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ascii="方正小标宋简体" w:hAnsi="宋体" w:eastAsia="方正小标宋简体"/>
          <w:color w:val="000000"/>
          <w:sz w:val="72"/>
          <w:szCs w:val="72"/>
        </w:rPr>
      </w:pPr>
      <w:bookmarkStart w:id="1" w:name="_Toc15396597"/>
      <w:bookmarkStart w:id="2" w:name="_Toc15396475"/>
      <w:bookmarkStart w:id="3" w:name="_Toc15377193"/>
      <w:bookmarkStart w:id="4" w:name="_Toc15377425"/>
      <w:bookmarkStart w:id="5" w:name="_Toc15378441"/>
      <w:r>
        <w:rPr>
          <w:rFonts w:ascii="黑体" w:hAnsi="黑体" w:eastAsia="黑体"/>
          <w:color w:val="000000"/>
          <w:sz w:val="72"/>
          <w:szCs w:val="72"/>
        </w:rPr>
        <w:t>201</w:t>
      </w:r>
      <w:r>
        <w:rPr>
          <w:rFonts w:hint="eastAsia" w:ascii="黑体" w:hAnsi="黑体" w:eastAsia="黑体"/>
          <w:color w:val="000000"/>
          <w:sz w:val="72"/>
          <w:szCs w:val="72"/>
        </w:rPr>
        <w:t>9</w:t>
      </w:r>
      <w:r>
        <w:rPr>
          <w:rFonts w:hint="eastAsia" w:ascii="方正小标宋简体" w:hAnsi="宋体" w:eastAsia="方正小标宋简体"/>
          <w:color w:val="000000"/>
          <w:sz w:val="72"/>
          <w:szCs w:val="72"/>
        </w:rPr>
        <w:t>年度</w:t>
      </w:r>
      <w:bookmarkEnd w:id="1"/>
      <w:bookmarkEnd w:id="2"/>
      <w:bookmarkEnd w:id="3"/>
      <w:bookmarkEnd w:id="4"/>
      <w:bookmarkEnd w:id="5"/>
    </w:p>
    <w:p>
      <w:pPr>
        <w:adjustRightInd w:val="0"/>
        <w:snapToGrid w:val="0"/>
        <w:spacing w:line="360" w:lineRule="auto"/>
        <w:jc w:val="center"/>
        <w:outlineLvl w:val="0"/>
        <w:rPr>
          <w:rFonts w:hint="eastAsia" w:ascii="方正小标宋简体" w:hAnsi="宋体" w:eastAsia="方正小标宋简体"/>
          <w:color w:val="000000"/>
          <w:sz w:val="72"/>
          <w:szCs w:val="72"/>
          <w:lang w:val="en-US" w:eastAsia="zh-CN"/>
        </w:rPr>
      </w:pPr>
      <w:bookmarkStart w:id="6" w:name="_Toc15396598"/>
      <w:bookmarkStart w:id="7" w:name="_Toc15377194"/>
      <w:bookmarkStart w:id="8" w:name="_Toc15378442"/>
      <w:bookmarkStart w:id="9" w:name="_Toc15377426"/>
      <w:bookmarkStart w:id="10" w:name="_Toc15396476"/>
      <w:r>
        <w:rPr>
          <w:rFonts w:hint="eastAsia" w:ascii="方正小标宋简体" w:hAnsi="宋体" w:eastAsia="方正小标宋简体"/>
          <w:color w:val="000000"/>
          <w:sz w:val="72"/>
          <w:szCs w:val="72"/>
        </w:rPr>
        <w:t>四川省</w:t>
      </w:r>
      <w:bookmarkEnd w:id="0"/>
      <w:bookmarkStart w:id="11" w:name="_Toc15306268"/>
      <w:r>
        <w:rPr>
          <w:rFonts w:hint="eastAsia" w:ascii="方正小标宋简体" w:hAnsi="宋体" w:eastAsia="方正小标宋简体"/>
          <w:color w:val="000000"/>
          <w:sz w:val="72"/>
          <w:szCs w:val="72"/>
          <w:lang w:val="en-US" w:eastAsia="zh-CN"/>
        </w:rPr>
        <w:t>乐至县公安局</w:t>
      </w:r>
    </w:p>
    <w:p>
      <w:pPr>
        <w:adjustRightInd w:val="0"/>
        <w:snapToGrid w:val="0"/>
        <w:spacing w:line="360" w:lineRule="auto"/>
        <w:jc w:val="center"/>
        <w:outlineLvl w:val="0"/>
        <w:rPr>
          <w:rFonts w:ascii="方正小标宋简体" w:hAnsi="宋体" w:eastAsia="方正小标宋简体"/>
          <w:color w:val="000000"/>
          <w:sz w:val="72"/>
          <w:szCs w:val="72"/>
        </w:rPr>
      </w:pPr>
      <w:r>
        <w:rPr>
          <w:rFonts w:hint="eastAsia" w:ascii="方正小标宋简体" w:hAnsi="宋体" w:eastAsia="方正小标宋简体"/>
          <w:color w:val="000000"/>
          <w:sz w:val="72"/>
          <w:szCs w:val="72"/>
          <w:lang w:val="en-US" w:eastAsia="zh-CN"/>
        </w:rPr>
        <w:t>交通警察大队</w:t>
      </w:r>
      <w:r>
        <w:rPr>
          <w:rFonts w:hint="eastAsia" w:ascii="方正小标宋简体" w:hAnsi="宋体" w:eastAsia="方正小标宋简体"/>
          <w:color w:val="000000"/>
          <w:sz w:val="72"/>
          <w:szCs w:val="72"/>
        </w:rPr>
        <w:t>部门决算</w:t>
      </w:r>
      <w:bookmarkEnd w:id="6"/>
      <w:bookmarkEnd w:id="7"/>
      <w:bookmarkEnd w:id="8"/>
      <w:bookmarkEnd w:id="9"/>
      <w:bookmarkEnd w:id="10"/>
      <w:bookmarkEnd w:id="11"/>
    </w:p>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ascii="黑体" w:hAnsi="黑体" w:eastAsia="黑体" w:cstheme="minorBidi"/>
          <w:sz w:val="28"/>
          <w:szCs w:val="28"/>
        </w:rPr>
      </w:pPr>
    </w:p>
    <w:p>
      <w:pPr>
        <w:pStyle w:val="10"/>
      </w:pPr>
      <w:r>
        <w:rPr>
          <w:rFonts w:hint="eastAsia"/>
        </w:rPr>
        <w:t>公开时间：2020年</w:t>
      </w:r>
      <w:r>
        <w:rPr>
          <w:rFonts w:hint="eastAsia"/>
          <w:lang w:val="en-US" w:eastAsia="zh-CN"/>
        </w:rPr>
        <w:t>10</w:t>
      </w:r>
      <w:r>
        <w:rPr>
          <w:rFonts w:hint="eastAsia"/>
        </w:rPr>
        <w:t>月</w:t>
      </w:r>
      <w:r>
        <w:rPr>
          <w:rFonts w:hint="eastAsia"/>
          <w:lang w:val="en-US" w:eastAsia="zh-CN"/>
        </w:rPr>
        <w:t>6</w:t>
      </w:r>
      <w:r>
        <w:rPr>
          <w:rFonts w:hint="eastAsia"/>
        </w:rPr>
        <w:t>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pPr>
        <w:pStyle w:val="11"/>
        <w:adjustRightInd w:val="0"/>
        <w:snapToGrid w:val="0"/>
        <w:spacing w:line="440" w:lineRule="exact"/>
        <w:jc w:val="left"/>
        <w:rPr>
          <w:rFonts w:hint="eastAsia"/>
          <w:sz w:val="24"/>
        </w:rPr>
      </w:pPr>
      <w:r>
        <w:rPr>
          <w:rFonts w:hint="eastAsia"/>
          <w:sz w:val="24"/>
        </w:rPr>
        <w:t>一、基本职能及主要工作</w:t>
      </w:r>
    </w:p>
    <w:p>
      <w:pPr>
        <w:numPr>
          <w:ilvl w:val="0"/>
          <w:numId w:val="0"/>
        </w:numPr>
        <w:snapToGrid w:val="0"/>
        <w:spacing w:line="520" w:lineRule="exact"/>
        <w:ind w:firstLine="480" w:firstLineChars="200"/>
        <w:rPr>
          <w:rFonts w:hint="eastAsia"/>
          <w:sz w:val="24"/>
        </w:rPr>
      </w:pPr>
      <w:r>
        <w:rPr>
          <w:rFonts w:hint="eastAsia"/>
          <w:sz w:val="24"/>
          <w:lang w:val="en-US" w:eastAsia="zh-CN"/>
        </w:rPr>
        <w:t>二、</w:t>
      </w:r>
      <w:r>
        <w:rPr>
          <w:rFonts w:hint="eastAsia"/>
          <w:sz w:val="24"/>
        </w:rPr>
        <w:t>机构设置</w:t>
      </w:r>
    </w:p>
    <w:p>
      <w:pPr>
        <w:pStyle w:val="10"/>
        <w:adjustRightInd w:val="0"/>
        <w:snapToGrid w:val="0"/>
        <w:spacing w:before="0" w:line="440" w:lineRule="exact"/>
        <w:jc w:val="left"/>
        <w:rPr>
          <w:sz w:val="24"/>
          <w:szCs w:val="24"/>
        </w:rPr>
      </w:pPr>
      <w:r>
        <w:rPr>
          <w:rFonts w:hint="eastAsia"/>
          <w:sz w:val="24"/>
        </w:rPr>
        <w:t>第二部分度部门决算情况说明</w:t>
      </w:r>
    </w:p>
    <w:p>
      <w:pPr>
        <w:pStyle w:val="11"/>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pPr>
        <w:pStyle w:val="11"/>
        <w:adjustRightInd w:val="0"/>
        <w:snapToGrid w:val="0"/>
        <w:spacing w:line="440" w:lineRule="exact"/>
        <w:jc w:val="left"/>
        <w:rPr>
          <w:rFonts w:ascii="仿宋" w:hAnsi="仿宋" w:eastAsia="仿宋" w:cstheme="minorBidi"/>
          <w:sz w:val="24"/>
        </w:rPr>
      </w:pPr>
      <w:r>
        <w:rPr>
          <w:rFonts w:hint="eastAsia"/>
          <w:sz w:val="24"/>
        </w:rPr>
        <w:t>二、收入决算情况说明</w:t>
      </w:r>
    </w:p>
    <w:p>
      <w:pPr>
        <w:pStyle w:val="11"/>
        <w:adjustRightInd w:val="0"/>
        <w:snapToGrid w:val="0"/>
        <w:spacing w:line="440" w:lineRule="exact"/>
        <w:jc w:val="left"/>
        <w:rPr>
          <w:rFonts w:ascii="仿宋" w:hAnsi="仿宋" w:eastAsia="仿宋" w:cstheme="minorBidi"/>
          <w:sz w:val="24"/>
        </w:rPr>
      </w:pPr>
      <w:r>
        <w:rPr>
          <w:rFonts w:hint="eastAsia"/>
          <w:sz w:val="24"/>
        </w:rPr>
        <w:t>三、支出决算情况说明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pPr>
        <w:pStyle w:val="11"/>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七、</w:t>
      </w:r>
      <w:r>
        <w:rPr>
          <w:sz w:val="24"/>
        </w:rPr>
        <w:t>“</w:t>
      </w:r>
      <w:r>
        <w:rPr>
          <w:rFonts w:hint="eastAsia"/>
          <w:sz w:val="24"/>
        </w:rPr>
        <w:t>三公”经费财政拨款支出决算情况说明</w:t>
      </w:r>
    </w:p>
    <w:p>
      <w:pPr>
        <w:pStyle w:val="11"/>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pPr>
        <w:pStyle w:val="11"/>
        <w:adjustRightInd w:val="0"/>
        <w:snapToGrid w:val="0"/>
        <w:spacing w:line="440" w:lineRule="exact"/>
        <w:ind w:leftChars="0"/>
        <w:jc w:val="left"/>
        <w:rPr>
          <w:rFonts w:ascii="仿宋" w:hAnsi="仿宋" w:eastAsia="仿宋"/>
          <w:sz w:val="24"/>
        </w:rPr>
      </w:pPr>
      <w:r>
        <w:rPr>
          <w:rFonts w:hint="eastAsia" w:ascii="仿宋" w:hAnsi="仿宋" w:eastAsia="仿宋"/>
          <w:sz w:val="24"/>
        </w:rPr>
        <w:t>九、</w:t>
      </w:r>
      <w:r>
        <w:rPr>
          <w:sz w:val="24"/>
        </w:rPr>
        <w:t xml:space="preserve"> 国</w:t>
      </w:r>
      <w:r>
        <w:rPr>
          <w:rFonts w:hint="eastAsia"/>
          <w:sz w:val="24"/>
        </w:rPr>
        <w:t>有资本经营预算支出决算情况说明</w:t>
      </w:r>
    </w:p>
    <w:p>
      <w:pPr>
        <w:adjustRightInd w:val="0"/>
        <w:snapToGrid w:val="0"/>
        <w:spacing w:line="440" w:lineRule="exact"/>
        <w:ind w:firstLine="480" w:firstLineChars="200"/>
        <w:jc w:val="left"/>
        <w:rPr>
          <w:rFonts w:ascii="仿宋" w:hAnsi="仿宋" w:eastAsia="仿宋" w:cstheme="minorBidi"/>
          <w:sz w:val="24"/>
        </w:rPr>
      </w:pPr>
      <w:r>
        <w:rPr>
          <w:rStyle w:val="15"/>
          <w:rFonts w:hint="eastAsia" w:ascii="仿宋" w:hAnsi="仿宋" w:eastAsia="仿宋"/>
          <w:color w:val="000000" w:themeColor="text1"/>
          <w:sz w:val="24"/>
          <w:u w:val="none"/>
        </w:rPr>
        <w:t>十、</w:t>
      </w:r>
      <w:r>
        <w:rPr>
          <w:rFonts w:hint="eastAsia"/>
          <w:sz w:val="24"/>
        </w:rPr>
        <w:t>其他重要事项的情况说明</w:t>
      </w:r>
      <w:r>
        <w:rPr>
          <w:rFonts w:ascii="仿宋" w:hAnsi="仿宋" w:eastAsia="仿宋"/>
          <w:sz w:val="24"/>
        </w:rPr>
        <w:tab/>
      </w:r>
    </w:p>
    <w:p>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pPr>
        <w:pStyle w:val="11"/>
        <w:adjustRightInd w:val="0"/>
        <w:snapToGrid w:val="0"/>
        <w:spacing w:line="440" w:lineRule="exact"/>
        <w:jc w:val="left"/>
        <w:rPr>
          <w:rFonts w:ascii="仿宋" w:hAnsi="仿宋" w:eastAsia="仿宋" w:cstheme="minorBidi"/>
          <w:sz w:val="24"/>
        </w:rPr>
      </w:pPr>
      <w:r>
        <w:rPr>
          <w:rFonts w:hint="eastAsia"/>
          <w:sz w:val="24"/>
        </w:rPr>
        <w:t>附件</w:t>
      </w:r>
      <w:r>
        <w:rPr>
          <w:sz w:val="24"/>
        </w:rPr>
        <w:t>1</w:t>
      </w:r>
    </w:p>
    <w:p>
      <w:pPr>
        <w:pStyle w:val="11"/>
        <w:adjustRightInd w:val="0"/>
        <w:snapToGrid w:val="0"/>
        <w:spacing w:line="440" w:lineRule="exact"/>
        <w:jc w:val="left"/>
        <w:rPr>
          <w:rFonts w:ascii="仿宋" w:hAnsi="仿宋" w:eastAsia="仿宋" w:cstheme="minorBidi"/>
          <w:sz w:val="24"/>
        </w:rPr>
      </w:pPr>
      <w:r>
        <w:rPr>
          <w:rFonts w:hint="eastAsia"/>
          <w:sz w:val="24"/>
        </w:rPr>
        <w:t>附件</w:t>
      </w:r>
      <w:r>
        <w:rPr>
          <w:sz w:val="24"/>
        </w:rPr>
        <w:t>2</w:t>
      </w:r>
    </w:p>
    <w:p>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一、</w:t>
      </w:r>
      <w:r>
        <w:rPr>
          <w:rFonts w:hint="eastAsia"/>
          <w:sz w:val="24"/>
        </w:rPr>
        <w:t>收入支出决算总表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二、</w:t>
      </w:r>
      <w:r>
        <w:rPr>
          <w:rFonts w:hint="eastAsia"/>
          <w:sz w:val="24"/>
        </w:rPr>
        <w:t>收入</w:t>
      </w:r>
      <w:r>
        <w:rPr>
          <w:rFonts w:hint="eastAsia" w:ascii="仿宋" w:hAnsi="仿宋" w:eastAsia="仿宋"/>
          <w:sz w:val="24"/>
        </w:rPr>
        <w:t>决算</w:t>
      </w:r>
      <w:r>
        <w:rPr>
          <w:rFonts w:hint="eastAsia"/>
          <w:sz w:val="24"/>
        </w:rPr>
        <w:t>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三、</w:t>
      </w:r>
      <w:r>
        <w:rPr>
          <w:rFonts w:hint="eastAsia"/>
          <w:sz w:val="24"/>
        </w:rPr>
        <w:t>支出</w:t>
      </w:r>
      <w:r>
        <w:rPr>
          <w:rFonts w:hint="eastAsia" w:ascii="仿宋" w:hAnsi="仿宋" w:eastAsia="仿宋"/>
          <w:sz w:val="24"/>
        </w:rPr>
        <w:t>决算</w:t>
      </w:r>
      <w:r>
        <w:rPr>
          <w:rFonts w:hint="eastAsia"/>
          <w:sz w:val="24"/>
        </w:rPr>
        <w:t>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四、</w:t>
      </w:r>
      <w:r>
        <w:rPr>
          <w:rFonts w:hint="eastAsia"/>
          <w:sz w:val="24"/>
        </w:rPr>
        <w:t>财政拨款收入支出决算总表</w:t>
      </w:r>
    </w:p>
    <w:p>
      <w:pPr>
        <w:pStyle w:val="11"/>
        <w:adjustRightInd w:val="0"/>
        <w:snapToGrid w:val="0"/>
        <w:spacing w:line="440" w:lineRule="exact"/>
        <w:jc w:val="left"/>
        <w:rPr>
          <w:rFonts w:ascii="仿宋" w:hAnsi="仿宋" w:eastAsia="仿宋"/>
          <w:sz w:val="24"/>
        </w:rPr>
      </w:pPr>
      <w:r>
        <w:rPr>
          <w:rFonts w:hint="eastAsia" w:ascii="仿宋" w:hAnsi="仿宋" w:eastAsia="仿宋"/>
          <w:sz w:val="24"/>
        </w:rPr>
        <w:t>五、财政拨款支出决算明细表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六、</w:t>
      </w:r>
      <w:r>
        <w:rPr>
          <w:rFonts w:hint="eastAsia"/>
          <w:sz w:val="24"/>
        </w:rPr>
        <w:t>一般公共预算财政拨款支出决算表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七、</w:t>
      </w:r>
      <w:r>
        <w:rPr>
          <w:rFonts w:hint="eastAsia"/>
          <w:sz w:val="24"/>
        </w:rPr>
        <w:t>一般公共预算财政拨款支出决算明细表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八、</w:t>
      </w:r>
      <w:r>
        <w:rPr>
          <w:rFonts w:hint="eastAsia"/>
          <w:sz w:val="24"/>
        </w:rPr>
        <w:t>一般公共预算财政拨款基本支出决算表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九、</w:t>
      </w:r>
      <w:r>
        <w:rPr>
          <w:rFonts w:hint="eastAsia"/>
          <w:sz w:val="24"/>
        </w:rPr>
        <w:t>一般公共预算财政拨款项目支出决算表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w:t>
      </w:r>
      <w:r>
        <w:rPr>
          <w:rFonts w:hint="eastAsia"/>
          <w:sz w:val="24"/>
        </w:rPr>
        <w:t>一般公共预算财政拨款“三公”经费支出决算表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十一、</w:t>
      </w:r>
      <w:r>
        <w:rPr>
          <w:rFonts w:hint="eastAsia"/>
          <w:sz w:val="24"/>
        </w:rPr>
        <w:t>政府性基金预算财政拨款收入支出决算表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十二、</w:t>
      </w:r>
      <w:r>
        <w:rPr>
          <w:rFonts w:hint="eastAsia"/>
          <w:sz w:val="24"/>
        </w:rPr>
        <w:t>政府性基金预算财政拨款“三公”经费支出决算表</w:t>
      </w:r>
    </w:p>
    <w:p>
      <w:pPr>
        <w:pStyle w:val="11"/>
        <w:adjustRightInd w:val="0"/>
        <w:snapToGrid w:val="0"/>
        <w:spacing w:line="440" w:lineRule="exact"/>
        <w:jc w:val="left"/>
        <w:rPr>
          <w:rFonts w:ascii="仿宋" w:hAnsi="仿宋" w:eastAsia="仿宋" w:cstheme="minorBidi"/>
          <w:sz w:val="24"/>
        </w:rPr>
      </w:pPr>
      <w:r>
        <w:rPr>
          <w:rFonts w:hint="eastAsia" w:ascii="仿宋" w:hAnsi="仿宋" w:eastAsia="仿宋"/>
          <w:sz w:val="24"/>
        </w:rPr>
        <w:t>十三、</w:t>
      </w:r>
      <w:r>
        <w:rPr>
          <w:rFonts w:hint="eastAsia"/>
          <w:sz w:val="24"/>
        </w:rPr>
        <w:t>国有资本经营预算支出决算表</w:t>
      </w:r>
    </w:p>
    <w:p>
      <w:pPr>
        <w:widowControl/>
        <w:adjustRightInd w:val="0"/>
        <w:snapToGrid w:val="0"/>
        <w:spacing w:line="440" w:lineRule="exact"/>
        <w:ind w:firstLine="1320" w:firstLineChars="550"/>
        <w:jc w:val="left"/>
        <w:rPr>
          <w:rFonts w:ascii="仿宋" w:hAnsi="仿宋" w:eastAsia="仿宋"/>
          <w:color w:val="FF0000"/>
          <w:sz w:val="24"/>
        </w:rPr>
      </w:pPr>
      <w:r>
        <w:rPr>
          <w:rFonts w:ascii="仿宋" w:hAnsi="仿宋" w:eastAsia="仿宋"/>
          <w:color w:val="FF0000"/>
          <w:sz w:val="24"/>
        </w:rPr>
        <w:t>(注：</w:t>
      </w:r>
      <w:r>
        <w:rPr>
          <w:rFonts w:hint="eastAsia" w:ascii="仿宋" w:hAnsi="仿宋" w:eastAsia="仿宋"/>
          <w:color w:val="FF0000"/>
          <w:sz w:val="24"/>
        </w:rPr>
        <w:t>请部门根据实际注明页码</w:t>
      </w:r>
      <w:r>
        <w:rPr>
          <w:rFonts w:ascii="仿宋" w:hAnsi="仿宋" w:eastAsia="仿宋"/>
          <w:color w:val="FF0000"/>
          <w:sz w:val="24"/>
        </w:rPr>
        <w:t>)</w:t>
      </w:r>
    </w:p>
    <w:p>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pPr>
        <w:pStyle w:val="2"/>
        <w:jc w:val="center"/>
        <w:rPr>
          <w:rStyle w:val="24"/>
          <w:rFonts w:ascii="黑体" w:hAnsi="黑体" w:eastAsia="黑体"/>
          <w:b/>
          <w:bCs w:val="0"/>
        </w:rPr>
      </w:pPr>
      <w:r>
        <w:rPr>
          <w:rFonts w:hint="eastAsia" w:ascii="黑体" w:hAnsi="黑体" w:eastAsia="黑体"/>
          <w:b w:val="0"/>
        </w:rPr>
        <w:t xml:space="preserve">第一部分 </w:t>
      </w:r>
      <w:r>
        <w:rPr>
          <w:rStyle w:val="24"/>
          <w:rFonts w:hint="eastAsia" w:ascii="黑体" w:hAnsi="黑体" w:eastAsia="黑体"/>
          <w:b w:val="0"/>
          <w:bCs w:val="0"/>
        </w:rPr>
        <w:t>部门概况</w:t>
      </w:r>
      <w:bookmarkEnd w:id="12"/>
      <w:bookmarkEnd w:id="13"/>
    </w:p>
    <w:p>
      <w:pPr>
        <w:widowControl/>
        <w:jc w:val="left"/>
        <w:rPr>
          <w:rFonts w:ascii="黑体" w:eastAsia="黑体"/>
          <w:color w:val="000000"/>
          <w:sz w:val="32"/>
          <w:szCs w:val="32"/>
        </w:rPr>
      </w:pPr>
    </w:p>
    <w:p>
      <w:pPr>
        <w:pStyle w:val="3"/>
        <w:rPr>
          <w:rStyle w:val="25"/>
          <w:rFonts w:ascii="仿宋" w:hAnsi="仿宋" w:eastAsia="仿宋"/>
          <w:b w:val="0"/>
          <w:bCs w:val="0"/>
        </w:rPr>
      </w:pPr>
      <w:bookmarkStart w:id="14" w:name="_Toc15396600"/>
      <w:bookmarkStart w:id="15" w:name="_Toc15377197"/>
      <w:r>
        <w:rPr>
          <w:rFonts w:hint="eastAsia" w:ascii="黑体" w:hAnsi="黑体" w:eastAsia="黑体"/>
          <w:b w:val="0"/>
          <w:color w:val="000000"/>
        </w:rPr>
        <w:t>一、基</w:t>
      </w:r>
      <w:r>
        <w:rPr>
          <w:rStyle w:val="25"/>
          <w:rFonts w:hint="eastAsia" w:ascii="黑体" w:hAnsi="黑体" w:eastAsia="黑体"/>
          <w:b w:val="0"/>
          <w:bCs w:val="0"/>
        </w:rPr>
        <w:t>本职能及主要工作</w:t>
      </w:r>
      <w:bookmarkEnd w:id="14"/>
      <w:bookmarkEnd w:id="15"/>
    </w:p>
    <w:p>
      <w:pPr>
        <w:pStyle w:val="5"/>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16" w:name="_Toc15377198"/>
      <w:bookmarkStart w:id="17" w:name="_Toc15378445"/>
      <w:r>
        <w:rPr>
          <w:rFonts w:hint="eastAsia" w:ascii="仿宋" w:hAnsi="仿宋" w:eastAsia="仿宋"/>
          <w:bCs/>
          <w:color w:val="000000"/>
          <w:sz w:val="32"/>
          <w:szCs w:val="32"/>
        </w:rPr>
        <w:t>（一）主要职能。</w:t>
      </w:r>
      <w:bookmarkEnd w:id="16"/>
      <w:bookmarkEnd w:id="17"/>
      <w:bookmarkStart w:id="18" w:name="_Toc15378446"/>
      <w:bookmarkStart w:id="19" w:name="_Toc15377199"/>
      <w:r>
        <w:rPr>
          <w:rFonts w:hint="eastAsia" w:ascii="仿宋" w:hAnsi="仿宋" w:eastAsia="仿宋"/>
          <w:bCs/>
          <w:color w:val="000000"/>
          <w:sz w:val="32"/>
          <w:szCs w:val="32"/>
        </w:rPr>
        <w:t>负责全县道路交通缓堵保畅工作，以及上级下达的各类交通安保工作任务。</w:t>
      </w:r>
    </w:p>
    <w:p>
      <w:pPr>
        <w:snapToGrid w:val="0"/>
        <w:spacing w:line="520" w:lineRule="exact"/>
        <w:ind w:firstLine="640" w:firstLineChars="200"/>
        <w:rPr>
          <w:rFonts w:hint="eastAsia"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201</w:t>
      </w:r>
      <w:r>
        <w:rPr>
          <w:rFonts w:hint="eastAsia" w:ascii="仿宋" w:hAnsi="仿宋" w:eastAsia="仿宋"/>
          <w:bCs/>
          <w:color w:val="000000"/>
          <w:sz w:val="32"/>
          <w:szCs w:val="32"/>
        </w:rPr>
        <w:t>9年重点工作完成情况。</w:t>
      </w:r>
      <w:bookmarkEnd w:id="18"/>
      <w:bookmarkEnd w:id="19"/>
    </w:p>
    <w:p>
      <w:pPr>
        <w:snapToGrid w:val="0"/>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一</w:t>
      </w:r>
      <w:r>
        <w:rPr>
          <w:rFonts w:hint="eastAsia" w:ascii="仿宋" w:hAnsi="仿宋" w:eastAsia="仿宋" w:cs="仿宋"/>
          <w:sz w:val="32"/>
          <w:szCs w:val="32"/>
          <w:lang w:val="en-US" w:eastAsia="zh-CN"/>
        </w:rPr>
        <w:t>是</w:t>
      </w:r>
      <w:r>
        <w:rPr>
          <w:rFonts w:hint="eastAsia" w:ascii="仿宋" w:hAnsi="仿宋" w:eastAsia="仿宋" w:cs="仿宋"/>
          <w:sz w:val="32"/>
          <w:szCs w:val="32"/>
        </w:rPr>
        <w:t>道路交通安全管理工作以“降事故、保畅通、抓改革、带队伍”为目标，继续深化</w:t>
      </w:r>
      <w:r>
        <w:rPr>
          <w:rFonts w:hint="eastAsia" w:ascii="仿宋" w:hAnsi="仿宋" w:eastAsia="仿宋" w:cs="仿宋"/>
          <w:sz w:val="32"/>
          <w:szCs w:val="32"/>
          <w:lang w:val="en-US" w:eastAsia="zh-CN"/>
        </w:rPr>
        <w:t>巩固</w:t>
      </w:r>
      <w:r>
        <w:rPr>
          <w:rFonts w:hint="eastAsia" w:ascii="仿宋" w:hAnsi="仿宋" w:eastAsia="仿宋" w:cs="仿宋"/>
          <w:sz w:val="32"/>
          <w:szCs w:val="32"/>
        </w:rPr>
        <w:t>道路交通安全综合整治</w:t>
      </w:r>
      <w:r>
        <w:rPr>
          <w:rFonts w:hint="eastAsia" w:ascii="仿宋" w:hAnsi="仿宋" w:eastAsia="仿宋" w:cs="仿宋"/>
          <w:sz w:val="32"/>
          <w:szCs w:val="32"/>
          <w:lang w:val="en-US" w:eastAsia="zh-CN"/>
        </w:rPr>
        <w:t>工作成效</w:t>
      </w:r>
      <w:r>
        <w:rPr>
          <w:rFonts w:hint="eastAsia" w:ascii="仿宋" w:hAnsi="仿宋" w:eastAsia="仿宋" w:cs="仿宋"/>
          <w:sz w:val="32"/>
          <w:szCs w:val="32"/>
        </w:rPr>
        <w:t>，</w:t>
      </w:r>
      <w:r>
        <w:rPr>
          <w:rFonts w:hint="eastAsia" w:ascii="仿宋" w:hAnsi="仿宋" w:eastAsia="仿宋" w:cs="仿宋"/>
          <w:sz w:val="32"/>
          <w:szCs w:val="32"/>
          <w:lang w:val="en-US" w:eastAsia="zh-CN"/>
        </w:rPr>
        <w:t>扎实开展面包车超员专项整治、“百安行动”等专项工作，较好完成各项工作任务。同时</w:t>
      </w:r>
      <w:r>
        <w:rPr>
          <w:rFonts w:hint="eastAsia" w:ascii="仿宋" w:hAnsi="仿宋" w:eastAsia="仿宋" w:cs="仿宋"/>
          <w:sz w:val="32"/>
          <w:szCs w:val="32"/>
        </w:rPr>
        <w:t>推动国省干道智能交通建设，巩固高速公路、国省道治超成果，突出抓好农村道路交通管理以及源头治超工作，全力</w:t>
      </w:r>
      <w:r>
        <w:rPr>
          <w:rFonts w:hint="eastAsia" w:ascii="仿宋" w:hAnsi="仿宋" w:eastAsia="仿宋" w:cs="仿宋"/>
          <w:sz w:val="32"/>
          <w:szCs w:val="32"/>
          <w:lang w:val="en-US" w:eastAsia="zh-CN"/>
        </w:rPr>
        <w:t>攻坚</w:t>
      </w:r>
      <w:r>
        <w:rPr>
          <w:rFonts w:hint="eastAsia" w:ascii="仿宋" w:hAnsi="仿宋" w:eastAsia="仿宋" w:cs="仿宋"/>
          <w:sz w:val="32"/>
          <w:szCs w:val="32"/>
        </w:rPr>
        <w:t>抓好城区交通秩序整治</w:t>
      </w:r>
      <w:r>
        <w:rPr>
          <w:rFonts w:hint="eastAsia" w:ascii="仿宋" w:hAnsi="仿宋" w:eastAsia="仿宋" w:cs="仿宋"/>
          <w:sz w:val="32"/>
          <w:szCs w:val="32"/>
          <w:lang w:eastAsia="zh-CN"/>
        </w:rPr>
        <w:t>。</w:t>
      </w:r>
    </w:p>
    <w:p>
      <w:pPr>
        <w:snapToGrid w:val="0"/>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二是</w:t>
      </w:r>
      <w:r>
        <w:rPr>
          <w:rFonts w:hint="eastAsia" w:ascii="仿宋" w:hAnsi="仿宋" w:eastAsia="仿宋" w:cs="仿宋"/>
          <w:sz w:val="32"/>
          <w:szCs w:val="32"/>
        </w:rPr>
        <w:t>坚持</w:t>
      </w:r>
      <w:r>
        <w:rPr>
          <w:rFonts w:hint="eastAsia" w:ascii="仿宋" w:hAnsi="仿宋" w:eastAsia="仿宋" w:cs="仿宋"/>
          <w:sz w:val="32"/>
          <w:szCs w:val="32"/>
          <w:lang w:val="en-US" w:eastAsia="zh-CN"/>
        </w:rPr>
        <w:t>抓</w:t>
      </w:r>
      <w:r>
        <w:rPr>
          <w:rFonts w:hint="eastAsia" w:ascii="仿宋" w:hAnsi="仿宋" w:eastAsia="仿宋" w:cs="仿宋"/>
          <w:sz w:val="32"/>
          <w:szCs w:val="32"/>
        </w:rPr>
        <w:t>好基础性道路交通事故预防工作，压降一般事故，</w:t>
      </w:r>
      <w:r>
        <w:rPr>
          <w:rFonts w:hint="eastAsia" w:ascii="仿宋" w:hAnsi="仿宋" w:eastAsia="仿宋" w:cs="仿宋"/>
          <w:sz w:val="32"/>
          <w:szCs w:val="32"/>
          <w:lang w:val="en-US" w:eastAsia="zh-CN"/>
        </w:rPr>
        <w:t>确保未发生</w:t>
      </w:r>
      <w:r>
        <w:rPr>
          <w:rFonts w:hint="eastAsia" w:ascii="仿宋" w:hAnsi="仿宋" w:eastAsia="仿宋" w:cs="仿宋"/>
          <w:sz w:val="32"/>
          <w:szCs w:val="32"/>
        </w:rPr>
        <w:t>3人</w:t>
      </w:r>
      <w:r>
        <w:rPr>
          <w:rFonts w:hint="eastAsia" w:ascii="仿宋" w:hAnsi="仿宋" w:eastAsia="仿宋" w:cs="仿宋"/>
          <w:sz w:val="32"/>
          <w:szCs w:val="32"/>
          <w:lang w:val="en-US" w:eastAsia="zh-CN"/>
        </w:rPr>
        <w:t>以</w:t>
      </w:r>
      <w:r>
        <w:rPr>
          <w:rFonts w:hint="eastAsia" w:ascii="仿宋" w:hAnsi="仿宋" w:eastAsia="仿宋" w:cs="仿宋"/>
          <w:sz w:val="32"/>
          <w:szCs w:val="32"/>
        </w:rPr>
        <w:t>上</w:t>
      </w:r>
      <w:r>
        <w:rPr>
          <w:rFonts w:hint="eastAsia" w:ascii="仿宋" w:hAnsi="仿宋" w:eastAsia="仿宋" w:cs="仿宋"/>
          <w:sz w:val="32"/>
          <w:szCs w:val="32"/>
          <w:lang w:val="en-US" w:eastAsia="zh-CN"/>
        </w:rPr>
        <w:t>道路交通</w:t>
      </w:r>
      <w:r>
        <w:rPr>
          <w:rFonts w:hint="eastAsia" w:ascii="仿宋" w:hAnsi="仿宋" w:eastAsia="仿宋" w:cs="仿宋"/>
          <w:sz w:val="32"/>
          <w:szCs w:val="32"/>
        </w:rPr>
        <w:t>事故</w:t>
      </w:r>
      <w:r>
        <w:rPr>
          <w:rFonts w:hint="eastAsia" w:ascii="仿宋" w:hAnsi="仿宋" w:eastAsia="仿宋" w:cs="仿宋"/>
          <w:sz w:val="32"/>
          <w:szCs w:val="32"/>
          <w:lang w:eastAsia="zh-CN"/>
        </w:rPr>
        <w:t>。</w:t>
      </w:r>
    </w:p>
    <w:p>
      <w:pPr>
        <w:snapToGrid w:val="0"/>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val="en-US" w:eastAsia="zh-CN"/>
        </w:rPr>
        <w:t>三是紧握公安改革工作之契机，切实</w:t>
      </w:r>
      <w:r>
        <w:rPr>
          <w:rFonts w:hint="eastAsia" w:ascii="仿宋" w:hAnsi="仿宋" w:eastAsia="仿宋" w:cs="仿宋"/>
          <w:sz w:val="32"/>
          <w:szCs w:val="32"/>
        </w:rPr>
        <w:t>抓好驾考改革</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辅警员队伍管理及其他工作</w:t>
      </w:r>
      <w:r>
        <w:rPr>
          <w:rFonts w:hint="eastAsia" w:ascii="仿宋" w:hAnsi="仿宋" w:eastAsia="仿宋" w:cs="仿宋"/>
          <w:sz w:val="32"/>
          <w:szCs w:val="32"/>
        </w:rPr>
        <w:t>，</w:t>
      </w:r>
      <w:r>
        <w:rPr>
          <w:rFonts w:hint="eastAsia" w:ascii="仿宋" w:hAnsi="仿宋" w:eastAsia="仿宋" w:cs="仿宋"/>
          <w:sz w:val="32"/>
          <w:szCs w:val="32"/>
          <w:lang w:val="en-US" w:eastAsia="zh-CN"/>
        </w:rPr>
        <w:t>促</w:t>
      </w:r>
      <w:r>
        <w:rPr>
          <w:rFonts w:hint="eastAsia" w:ascii="仿宋" w:hAnsi="仿宋" w:eastAsia="仿宋" w:cs="仿宋"/>
          <w:sz w:val="32"/>
          <w:szCs w:val="32"/>
        </w:rPr>
        <w:t>车管业务</w:t>
      </w:r>
      <w:r>
        <w:rPr>
          <w:rFonts w:hint="eastAsia" w:ascii="仿宋" w:hAnsi="仿宋" w:eastAsia="仿宋" w:cs="仿宋"/>
          <w:sz w:val="32"/>
          <w:szCs w:val="32"/>
          <w:lang w:val="en-US" w:eastAsia="zh-CN"/>
        </w:rPr>
        <w:t>有序开展，确保公安队伍健康发展</w:t>
      </w:r>
      <w:r>
        <w:rPr>
          <w:rFonts w:hint="eastAsia" w:ascii="仿宋" w:hAnsi="仿宋" w:eastAsia="仿宋" w:cs="仿宋"/>
          <w:sz w:val="32"/>
          <w:szCs w:val="32"/>
          <w:lang w:eastAsia="zh-CN"/>
        </w:rPr>
        <w:t>。</w:t>
      </w:r>
    </w:p>
    <w:p>
      <w:pPr>
        <w:snapToGrid w:val="0"/>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四是</w:t>
      </w:r>
      <w:r>
        <w:rPr>
          <w:rFonts w:hint="eastAsia" w:ascii="仿宋" w:hAnsi="仿宋" w:eastAsia="仿宋" w:cs="仿宋"/>
          <w:sz w:val="32"/>
          <w:szCs w:val="32"/>
        </w:rPr>
        <w:t>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十九大</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党的群众路线</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两学一做</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精准扶贫</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脱贫攻坚工作等教育活动为契机，切实提高公安交警职业认同感、归属感和荣誉感，助推公安交管事业再上新台阶</w:t>
      </w:r>
      <w:r>
        <w:rPr>
          <w:rFonts w:hint="eastAsia" w:ascii="仿宋" w:hAnsi="仿宋" w:eastAsia="仿宋" w:cs="仿宋"/>
          <w:sz w:val="32"/>
          <w:szCs w:val="32"/>
          <w:lang w:eastAsia="zh-CN"/>
        </w:rPr>
        <w:t>。</w:t>
      </w:r>
    </w:p>
    <w:p>
      <w:pPr>
        <w:pStyle w:val="5"/>
        <w:adjustRightInd w:val="0"/>
        <w:snapToGrid w:val="0"/>
        <w:spacing w:before="93" w:line="600" w:lineRule="exact"/>
        <w:ind w:firstLine="672" w:firstLineChars="210"/>
        <w:outlineLvl w:val="2"/>
        <w:rPr>
          <w:rFonts w:ascii="仿宋" w:hAnsi="仿宋" w:eastAsia="仿宋"/>
          <w:bCs/>
          <w:color w:val="000000"/>
          <w:sz w:val="32"/>
          <w:szCs w:val="32"/>
        </w:rPr>
      </w:pPr>
    </w:p>
    <w:p>
      <w:pPr>
        <w:pStyle w:val="3"/>
        <w:rPr>
          <w:rStyle w:val="25"/>
          <w:b w:val="0"/>
          <w:bCs w:val="0"/>
        </w:rPr>
      </w:pPr>
      <w:bookmarkStart w:id="20" w:name="_Toc15377200"/>
      <w:bookmarkStart w:id="21" w:name="_Toc15396601"/>
      <w:r>
        <w:rPr>
          <w:rFonts w:hint="eastAsia" w:ascii="黑体" w:eastAsia="黑体"/>
          <w:b w:val="0"/>
          <w:color w:val="000000"/>
        </w:rPr>
        <w:t>二、</w:t>
      </w:r>
      <w:r>
        <w:rPr>
          <w:rFonts w:hint="eastAsia" w:ascii="黑体" w:hAnsi="黑体" w:eastAsia="黑体"/>
          <w:b w:val="0"/>
          <w:color w:val="000000"/>
        </w:rPr>
        <w:t>机</w:t>
      </w:r>
      <w:r>
        <w:rPr>
          <w:rStyle w:val="25"/>
          <w:rFonts w:hint="eastAsia" w:ascii="黑体" w:hAnsi="黑体" w:eastAsia="黑体"/>
          <w:b w:val="0"/>
          <w:bCs w:val="0"/>
        </w:rPr>
        <w:t>构设置</w:t>
      </w:r>
      <w:bookmarkEnd w:id="20"/>
      <w:bookmarkEnd w:id="21"/>
    </w:p>
    <w:p>
      <w:pPr>
        <w:ind w:firstLine="800" w:firstLineChars="250"/>
        <w:rPr>
          <w:rFonts w:ascii="仿宋" w:hAnsi="仿宋" w:eastAsia="仿宋"/>
          <w:sz w:val="32"/>
          <w:szCs w:val="32"/>
        </w:rPr>
      </w:pPr>
      <w:r>
        <w:rPr>
          <w:rFonts w:hint="eastAsia" w:ascii="仿宋" w:hAnsi="仿宋" w:eastAsia="仿宋"/>
          <w:sz w:val="32"/>
          <w:szCs w:val="32"/>
        </w:rPr>
        <w:t>乐至县公安交警大队</w:t>
      </w:r>
      <w:r>
        <w:rPr>
          <w:rFonts w:hint="eastAsia" w:ascii="仿宋" w:hAnsi="仿宋" w:eastAsia="仿宋"/>
          <w:sz w:val="32"/>
          <w:szCs w:val="32"/>
          <w:lang w:eastAsia="zh-CN"/>
        </w:rPr>
        <w:t>（</w:t>
      </w:r>
      <w:r>
        <w:rPr>
          <w:rFonts w:hint="eastAsia" w:ascii="仿宋" w:hAnsi="仿宋" w:eastAsia="仿宋"/>
          <w:sz w:val="32"/>
          <w:szCs w:val="32"/>
          <w:lang w:val="en-US" w:eastAsia="zh-CN"/>
        </w:rPr>
        <w:t>以下简称“交警大队”</w:t>
      </w:r>
      <w:r>
        <w:rPr>
          <w:rFonts w:hint="eastAsia" w:ascii="仿宋" w:hAnsi="仿宋" w:eastAsia="仿宋"/>
          <w:sz w:val="32"/>
          <w:szCs w:val="32"/>
          <w:lang w:eastAsia="zh-CN"/>
        </w:rPr>
        <w:t>）</w:t>
      </w:r>
      <w:r>
        <w:rPr>
          <w:rFonts w:hint="eastAsia" w:ascii="仿宋" w:hAnsi="仿宋" w:eastAsia="仿宋"/>
          <w:sz w:val="32"/>
          <w:szCs w:val="32"/>
        </w:rPr>
        <w:t>，隶属乐至县公安局，单位预算级次属一级预算行政单位</w:t>
      </w:r>
      <w:r>
        <w:rPr>
          <w:rFonts w:hint="eastAsia" w:ascii="仿宋" w:hAnsi="仿宋" w:eastAsia="仿宋"/>
          <w:sz w:val="32"/>
          <w:szCs w:val="32"/>
          <w:lang w:eastAsia="zh-CN"/>
        </w:rPr>
        <w:t>，</w:t>
      </w:r>
      <w:r>
        <w:rPr>
          <w:rFonts w:hint="eastAsia" w:ascii="仿宋" w:hAnsi="仿宋" w:eastAsia="仿宋"/>
          <w:sz w:val="32"/>
          <w:szCs w:val="32"/>
          <w:lang w:val="en-US" w:eastAsia="zh-CN"/>
        </w:rPr>
        <w:t>下设巡逻一中队、巡逻二中队、巡逻三中队、特勤一中队、特勤二中队和办公室六个部门</w:t>
      </w:r>
      <w:r>
        <w:rPr>
          <w:rFonts w:hint="eastAsia" w:ascii="仿宋" w:hAnsi="仿宋" w:eastAsia="仿宋"/>
          <w:sz w:val="32"/>
          <w:szCs w:val="32"/>
        </w:rPr>
        <w:t>。</w:t>
      </w:r>
      <w:r>
        <w:rPr>
          <w:rFonts w:hint="eastAsia" w:ascii="仿宋" w:hAnsi="仿宋" w:eastAsia="仿宋"/>
          <w:sz w:val="32"/>
          <w:szCs w:val="32"/>
          <w:lang w:val="en-US" w:eastAsia="zh-CN"/>
        </w:rPr>
        <w:t>交警</w:t>
      </w:r>
      <w:r>
        <w:rPr>
          <w:rFonts w:hint="eastAsia" w:ascii="仿宋" w:hAnsi="仿宋" w:eastAsia="仿宋"/>
          <w:sz w:val="32"/>
          <w:szCs w:val="32"/>
        </w:rPr>
        <w:t>大队总编制40名，其中：行政编制40名。截止12月</w:t>
      </w:r>
      <w:r>
        <w:rPr>
          <w:rFonts w:hint="eastAsia" w:ascii="仿宋" w:hAnsi="仿宋" w:eastAsia="仿宋"/>
          <w:sz w:val="32"/>
          <w:szCs w:val="32"/>
          <w:lang w:val="en-US" w:eastAsia="zh-CN"/>
        </w:rPr>
        <w:t>31日</w:t>
      </w:r>
      <w:r>
        <w:rPr>
          <w:rFonts w:hint="eastAsia" w:ascii="仿宋" w:hAnsi="仿宋" w:eastAsia="仿宋"/>
          <w:sz w:val="32"/>
          <w:szCs w:val="32"/>
        </w:rPr>
        <w:t>，大队实有在职人员总数</w:t>
      </w:r>
      <w:r>
        <w:rPr>
          <w:rFonts w:hint="eastAsia" w:ascii="仿宋" w:hAnsi="仿宋" w:eastAsia="仿宋"/>
          <w:sz w:val="32"/>
          <w:szCs w:val="32"/>
          <w:lang w:val="en-US" w:eastAsia="zh-CN"/>
        </w:rPr>
        <w:t>116</w:t>
      </w:r>
      <w:r>
        <w:rPr>
          <w:rFonts w:hint="eastAsia" w:ascii="仿宋" w:hAnsi="仿宋" w:eastAsia="仿宋"/>
          <w:sz w:val="32"/>
          <w:szCs w:val="32"/>
        </w:rPr>
        <w:t>人，其中：行政人员1</w:t>
      </w:r>
      <w:r>
        <w:rPr>
          <w:rFonts w:hint="eastAsia" w:ascii="仿宋" w:hAnsi="仿宋" w:eastAsia="仿宋"/>
          <w:sz w:val="32"/>
          <w:szCs w:val="32"/>
          <w:lang w:val="en-US" w:eastAsia="zh-CN"/>
        </w:rPr>
        <w:t>3</w:t>
      </w:r>
      <w:r>
        <w:rPr>
          <w:rFonts w:hint="eastAsia" w:ascii="仿宋" w:hAnsi="仿宋" w:eastAsia="仿宋"/>
          <w:sz w:val="32"/>
          <w:szCs w:val="32"/>
        </w:rPr>
        <w:t>人，退休人员</w:t>
      </w:r>
      <w:r>
        <w:rPr>
          <w:rFonts w:hint="eastAsia" w:ascii="仿宋" w:hAnsi="仿宋" w:eastAsia="仿宋"/>
          <w:sz w:val="32"/>
          <w:szCs w:val="32"/>
          <w:lang w:val="en-US" w:eastAsia="zh-CN"/>
        </w:rPr>
        <w:t>13</w:t>
      </w:r>
      <w:r>
        <w:rPr>
          <w:rFonts w:hint="eastAsia"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lang w:val="en-US" w:eastAsia="zh-CN"/>
        </w:rPr>
        <w:t>2019年新增退休人员1人</w:t>
      </w:r>
      <w:r>
        <w:rPr>
          <w:rFonts w:hint="eastAsia" w:ascii="仿宋" w:hAnsi="仿宋" w:eastAsia="仿宋"/>
          <w:sz w:val="32"/>
          <w:szCs w:val="32"/>
          <w:lang w:eastAsia="zh-CN"/>
        </w:rPr>
        <w:t>）</w:t>
      </w:r>
      <w:r>
        <w:rPr>
          <w:rFonts w:hint="eastAsia" w:ascii="仿宋" w:hAnsi="仿宋" w:eastAsia="仿宋"/>
          <w:sz w:val="32"/>
          <w:szCs w:val="32"/>
        </w:rPr>
        <w:t>，长期聘用人员</w:t>
      </w:r>
      <w:r>
        <w:rPr>
          <w:rFonts w:hint="eastAsia" w:ascii="仿宋" w:hAnsi="仿宋" w:eastAsia="仿宋"/>
          <w:sz w:val="32"/>
          <w:szCs w:val="32"/>
          <w:lang w:val="en-US" w:eastAsia="zh-CN"/>
        </w:rPr>
        <w:t>90</w:t>
      </w:r>
      <w:r>
        <w:rPr>
          <w:rFonts w:hint="eastAsia" w:ascii="仿宋" w:hAnsi="仿宋" w:eastAsia="仿宋"/>
          <w:sz w:val="32"/>
          <w:szCs w:val="32"/>
        </w:rPr>
        <w:t>人。</w:t>
      </w:r>
    </w:p>
    <w:p>
      <w:pPr>
        <w:pStyle w:val="5"/>
        <w:adjustRightInd w:val="0"/>
        <w:snapToGrid w:val="0"/>
        <w:spacing w:before="93" w:line="600" w:lineRule="exact"/>
        <w:ind w:firstLine="672" w:firstLineChars="210"/>
        <w:rPr>
          <w:rFonts w:hint="default" w:ascii="仿宋" w:hAnsi="仿宋" w:eastAsia="仿宋"/>
          <w:color w:val="000000"/>
          <w:sz w:val="32"/>
          <w:szCs w:val="32"/>
          <w:lang w:val="en-US" w:eastAsia="zh-CN"/>
        </w:rPr>
      </w:pPr>
      <w:r>
        <w:rPr>
          <w:rFonts w:hint="eastAsia" w:ascii="仿宋" w:hAnsi="仿宋" w:eastAsia="仿宋"/>
          <w:color w:val="000000"/>
          <w:sz w:val="32"/>
          <w:szCs w:val="32"/>
          <w:lang w:val="en-US" w:eastAsia="zh-CN"/>
        </w:rPr>
        <w:t>纳入乐至县公安局交通警察大队</w:t>
      </w:r>
      <w:r>
        <w:rPr>
          <w:rFonts w:hint="eastAsia" w:ascii="仿宋" w:hAnsi="仿宋" w:eastAsia="仿宋"/>
          <w:color w:val="000000"/>
          <w:sz w:val="32"/>
          <w:szCs w:val="32"/>
        </w:rPr>
        <w:t>2019年度部门决算编制范围的二级预算单位</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无。</w:t>
      </w:r>
    </w:p>
    <w:p>
      <w:pPr>
        <w:widowControl/>
        <w:jc w:val="left"/>
        <w:rPr>
          <w:rFonts w:ascii="仿宋" w:hAnsi="仿宋" w:eastAsia="仿宋"/>
          <w:color w:val="000000"/>
          <w:kern w:val="0"/>
          <w:sz w:val="32"/>
          <w:szCs w:val="32"/>
        </w:rPr>
      </w:pPr>
      <w:r>
        <w:rPr>
          <w:rFonts w:ascii="仿宋" w:hAnsi="仿宋" w:eastAsia="仿宋"/>
          <w:color w:val="000000"/>
          <w:sz w:val="32"/>
          <w:szCs w:val="32"/>
        </w:rPr>
        <w:br w:type="page"/>
      </w:r>
    </w:p>
    <w:p>
      <w:pPr>
        <w:pStyle w:val="2"/>
        <w:ind w:right="440"/>
        <w:jc w:val="right"/>
        <w:rPr>
          <w:rStyle w:val="24"/>
          <w:rFonts w:ascii="黑体" w:hAnsi="黑体" w:eastAsia="黑体"/>
          <w:b w:val="0"/>
          <w:bCs w:val="0"/>
        </w:rPr>
      </w:pPr>
      <w:bookmarkStart w:id="22" w:name="_Toc15396602"/>
      <w:bookmarkStart w:id="23" w:name="_Toc15377204"/>
      <w:r>
        <w:rPr>
          <w:rFonts w:hint="eastAsia" w:ascii="黑体" w:hAnsi="黑体" w:eastAsia="黑体"/>
          <w:b w:val="0"/>
          <w:color w:val="000000"/>
        </w:rPr>
        <w:t>第二部分</w:t>
      </w:r>
      <w:r>
        <w:rPr>
          <w:rFonts w:hint="eastAsia" w:ascii="黑体" w:hAnsi="黑体" w:eastAsia="黑体"/>
          <w:color w:val="000000"/>
        </w:rPr>
        <w:t xml:space="preserve"> </w:t>
      </w:r>
      <w:r>
        <w:rPr>
          <w:rStyle w:val="24"/>
          <w:rFonts w:hint="eastAsia" w:ascii="黑体" w:hAnsi="黑体" w:eastAsia="黑体"/>
          <w:b w:val="0"/>
          <w:bCs w:val="0"/>
        </w:rPr>
        <w:t>2019年度部门决算情况说明</w:t>
      </w:r>
      <w:bookmarkEnd w:id="22"/>
      <w:bookmarkEnd w:id="23"/>
    </w:p>
    <w:p/>
    <w:p>
      <w:pPr>
        <w:pStyle w:val="23"/>
        <w:numPr>
          <w:ilvl w:val="0"/>
          <w:numId w:val="1"/>
        </w:numPr>
        <w:spacing w:line="600" w:lineRule="exact"/>
        <w:ind w:firstLineChars="0"/>
        <w:outlineLvl w:val="1"/>
        <w:rPr>
          <w:rStyle w:val="25"/>
          <w:rFonts w:ascii="黑体" w:hAnsi="黑体" w:eastAsia="黑体"/>
          <w:b w:val="0"/>
        </w:rPr>
      </w:pPr>
      <w:bookmarkStart w:id="24" w:name="_Toc15396603"/>
      <w:bookmarkStart w:id="25" w:name="_Toc15377205"/>
      <w:r>
        <w:rPr>
          <w:rFonts w:hint="eastAsia" w:ascii="黑体" w:hAnsi="黑体" w:eastAsia="黑体"/>
          <w:color w:val="000000"/>
          <w:sz w:val="32"/>
          <w:szCs w:val="32"/>
        </w:rPr>
        <w:t>收</w:t>
      </w:r>
      <w:r>
        <w:rPr>
          <w:rStyle w:val="25"/>
          <w:rFonts w:hint="eastAsia" w:ascii="黑体" w:hAnsi="黑体" w:eastAsia="黑体"/>
          <w:b w:val="0"/>
        </w:rPr>
        <w:t>入支出决算总体情况说明</w:t>
      </w:r>
      <w:bookmarkEnd w:id="24"/>
      <w:bookmarkEnd w:id="25"/>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2019年度收、支总计</w:t>
      </w:r>
      <w:r>
        <w:rPr>
          <w:rFonts w:hint="eastAsia" w:ascii="仿宋" w:hAnsi="仿宋" w:eastAsia="仿宋" w:cs="仿宋"/>
          <w:color w:val="000000"/>
          <w:sz w:val="32"/>
          <w:szCs w:val="32"/>
          <w:lang w:val="en-US" w:eastAsia="zh-CN"/>
        </w:rPr>
        <w:t>1494.07</w:t>
      </w:r>
      <w:r>
        <w:rPr>
          <w:rFonts w:hint="eastAsia" w:ascii="仿宋" w:hAnsi="仿宋" w:eastAsia="仿宋"/>
          <w:color w:val="000000"/>
          <w:sz w:val="32"/>
          <w:szCs w:val="32"/>
        </w:rPr>
        <w:t>万元。与2018年</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1516.18</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olor w:val="000000"/>
          <w:sz w:val="32"/>
          <w:szCs w:val="32"/>
        </w:rPr>
        <w:t>相比，收、支总计各减少</w:t>
      </w:r>
      <w:r>
        <w:rPr>
          <w:rFonts w:hint="eastAsia" w:ascii="仿宋" w:hAnsi="仿宋" w:eastAsia="仿宋"/>
          <w:color w:val="000000"/>
          <w:sz w:val="32"/>
          <w:szCs w:val="32"/>
          <w:lang w:val="en-US" w:eastAsia="zh-CN"/>
        </w:rPr>
        <w:t>22.11</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1.46</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w:t>
      </w:r>
      <w:r>
        <w:rPr>
          <w:rFonts w:hint="eastAsia" w:ascii="仿宋" w:hAnsi="仿宋" w:eastAsia="仿宋" w:cs="仿宋"/>
          <w:sz w:val="32"/>
          <w:szCs w:val="32"/>
          <w:lang w:val="en-US" w:eastAsia="zh-CN"/>
        </w:rPr>
        <w:t>一是单位加强资金审查审批，提高资金使用效率；</w:t>
      </w:r>
      <w:r>
        <w:rPr>
          <w:rFonts w:hint="eastAsia" w:ascii="仿宋" w:hAnsi="仿宋" w:eastAsia="仿宋" w:cs="仿宋"/>
          <w:color w:val="000000"/>
          <w:sz w:val="32"/>
          <w:szCs w:val="32"/>
          <w:lang w:val="en-US" w:eastAsia="zh-CN"/>
        </w:rPr>
        <w:t>二是相关保险减费降税，2019年退休1人，故相应的人员经费减少。</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w:t>
      </w:r>
      <w:r>
        <w:rPr>
          <w:rFonts w:ascii="仿宋" w:hAnsi="仿宋" w:eastAsia="仿宋"/>
          <w:color w:val="000000" w:themeColor="text1"/>
          <w:sz w:val="32"/>
          <w:szCs w:val="32"/>
        </w:rPr>
        <w:t>1</w:t>
      </w:r>
      <w:r>
        <w:rPr>
          <w:rFonts w:hint="eastAsia" w:ascii="仿宋" w:hAnsi="仿宋" w:eastAsia="仿宋"/>
          <w:color w:val="000000" w:themeColor="text1"/>
          <w:sz w:val="32"/>
          <w:szCs w:val="32"/>
        </w:rPr>
        <w:t>：收、支决算总计变动情况图）（柱状图）</w:t>
      </w:r>
    </w:p>
    <w:p>
      <w:pPr>
        <w:spacing w:line="600" w:lineRule="exact"/>
        <w:ind w:firstLine="640" w:firstLineChars="200"/>
        <w:jc w:val="left"/>
        <w:rPr>
          <w:rFonts w:ascii="仿宋_GB2312" w:eastAsia="仿宋_GB2312"/>
          <w:color w:val="000000"/>
          <w:sz w:val="32"/>
          <w:szCs w:val="32"/>
        </w:rPr>
      </w:pPr>
    </w:p>
    <w:p>
      <w:pPr>
        <w:pStyle w:val="23"/>
        <w:numPr>
          <w:ilvl w:val="0"/>
          <w:numId w:val="1"/>
        </w:numPr>
        <w:spacing w:line="600" w:lineRule="exact"/>
        <w:ind w:firstLineChars="0"/>
        <w:outlineLvl w:val="1"/>
        <w:rPr>
          <w:rStyle w:val="25"/>
          <w:rFonts w:ascii="黑体" w:hAnsi="黑体" w:eastAsia="黑体"/>
          <w:b w:val="0"/>
        </w:rPr>
      </w:pPr>
      <w:bookmarkStart w:id="26" w:name="_Toc15377206"/>
      <w:bookmarkStart w:id="27" w:name="_Toc15396604"/>
      <w:r>
        <w:rPr>
          <w:rFonts w:hint="eastAsia" w:ascii="黑体" w:hAnsi="黑体" w:eastAsia="黑体"/>
          <w:color w:val="000000"/>
          <w:sz w:val="32"/>
          <w:szCs w:val="32"/>
        </w:rPr>
        <w:t>收</w:t>
      </w:r>
      <w:r>
        <w:rPr>
          <w:rStyle w:val="25"/>
          <w:rFonts w:hint="eastAsia" w:ascii="黑体" w:hAnsi="黑体" w:eastAsia="黑体"/>
          <w:b w:val="0"/>
        </w:rPr>
        <w:t>入决算情况说明</w:t>
      </w:r>
      <w:bookmarkEnd w:id="26"/>
      <w:bookmarkEnd w:id="27"/>
    </w:p>
    <w:p>
      <w:pPr>
        <w:spacing w:line="600" w:lineRule="exact"/>
        <w:ind w:firstLine="640" w:firstLineChars="200"/>
        <w:outlineLvl w:val="1"/>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9年本年收入合计</w:t>
      </w:r>
      <w:r>
        <w:rPr>
          <w:rFonts w:hint="eastAsia" w:ascii="仿宋" w:hAnsi="仿宋" w:eastAsia="仿宋"/>
          <w:color w:val="000000"/>
          <w:sz w:val="32"/>
          <w:szCs w:val="32"/>
          <w:lang w:val="en-US" w:eastAsia="zh-CN"/>
        </w:rPr>
        <w:t>1494.07</w:t>
      </w:r>
      <w:r>
        <w:rPr>
          <w:rFonts w:hint="eastAsia" w:ascii="仿宋" w:hAnsi="仿宋" w:eastAsia="仿宋"/>
          <w:color w:val="000000"/>
          <w:sz w:val="32"/>
          <w:szCs w:val="32"/>
        </w:rPr>
        <w:t>万元，其中：一般公共预算财政拨款收入</w:t>
      </w:r>
      <w:r>
        <w:rPr>
          <w:rFonts w:hint="eastAsia" w:ascii="仿宋" w:hAnsi="仿宋" w:eastAsia="仿宋" w:cs="仿宋"/>
          <w:sz w:val="32"/>
          <w:szCs w:val="32"/>
          <w:lang w:val="en-US" w:eastAsia="zh-CN"/>
        </w:rPr>
        <w:t>1462.63</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97.9</w:t>
      </w:r>
      <w:r>
        <w:rPr>
          <w:rFonts w:ascii="仿宋" w:hAnsi="仿宋" w:eastAsia="仿宋"/>
          <w:color w:val="000000"/>
          <w:sz w:val="32"/>
          <w:szCs w:val="32"/>
        </w:rPr>
        <w:t>%</w:t>
      </w:r>
      <w:r>
        <w:rPr>
          <w:rFonts w:hint="eastAsia" w:ascii="仿宋" w:hAnsi="仿宋" w:eastAsia="仿宋"/>
          <w:color w:val="000000"/>
          <w:sz w:val="32"/>
          <w:szCs w:val="32"/>
        </w:rPr>
        <w:t>；政府性基金预算财政拨款收入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 w:hAnsi="仿宋" w:eastAsia="仿宋"/>
          <w:color w:val="000000" w:themeColor="text1"/>
          <w:sz w:val="32"/>
          <w:szCs w:val="32"/>
        </w:rPr>
        <w:t>上级补助收入</w:t>
      </w:r>
      <w:r>
        <w:rPr>
          <w:rFonts w:hint="eastAsia" w:ascii="仿宋" w:hAnsi="仿宋" w:eastAsia="仿宋"/>
          <w:color w:val="000000" w:themeColor="text1"/>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；事业收入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；附属单位上缴收入</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；其他收入</w:t>
      </w:r>
      <w:r>
        <w:rPr>
          <w:rFonts w:hint="eastAsia" w:ascii="仿宋" w:hAnsi="仿宋" w:eastAsia="仿宋" w:cs="仿宋"/>
          <w:sz w:val="32"/>
          <w:szCs w:val="32"/>
          <w:lang w:val="en-US" w:eastAsia="zh-CN"/>
        </w:rPr>
        <w:t>31.45万元，占总收入支出的2.1%</w:t>
      </w:r>
      <w:r>
        <w:rPr>
          <w:rFonts w:hint="eastAsia" w:ascii="仿宋" w:hAnsi="仿宋" w:eastAsia="仿宋"/>
          <w:color w:val="000000"/>
          <w:sz w:val="32"/>
          <w:szCs w:val="32"/>
        </w:rPr>
        <w:t>。</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（图2：收入决算结构图）（饼状图）</w:t>
      </w:r>
    </w:p>
    <w:p>
      <w:pPr>
        <w:spacing w:line="600" w:lineRule="exact"/>
        <w:ind w:firstLine="640" w:firstLineChars="200"/>
        <w:rPr>
          <w:rFonts w:ascii="仿宋_GB2312" w:eastAsia="仿宋_GB2312"/>
          <w:color w:val="FF0000"/>
          <w:sz w:val="32"/>
          <w:szCs w:val="32"/>
        </w:rPr>
      </w:pPr>
    </w:p>
    <w:p>
      <w:pPr>
        <w:pStyle w:val="23"/>
        <w:numPr>
          <w:ilvl w:val="0"/>
          <w:numId w:val="1"/>
        </w:numPr>
        <w:spacing w:line="600" w:lineRule="exact"/>
        <w:ind w:firstLineChars="0"/>
        <w:outlineLvl w:val="1"/>
        <w:rPr>
          <w:rStyle w:val="25"/>
          <w:rFonts w:ascii="黑体" w:hAnsi="黑体" w:eastAsia="黑体"/>
          <w:b w:val="0"/>
        </w:rPr>
      </w:pPr>
      <w:bookmarkStart w:id="28" w:name="_Toc15396605"/>
      <w:bookmarkStart w:id="29" w:name="_Toc15377207"/>
      <w:r>
        <w:rPr>
          <w:rFonts w:hint="eastAsia" w:ascii="黑体" w:hAnsi="黑体" w:eastAsia="黑体"/>
          <w:color w:val="000000"/>
          <w:sz w:val="32"/>
          <w:szCs w:val="32"/>
        </w:rPr>
        <w:t>支</w:t>
      </w:r>
      <w:r>
        <w:rPr>
          <w:rStyle w:val="25"/>
          <w:rFonts w:hint="eastAsia" w:ascii="黑体" w:hAnsi="黑体" w:eastAsia="黑体"/>
          <w:b w:val="0"/>
        </w:rPr>
        <w:t>出决算情况说明</w:t>
      </w:r>
      <w:bookmarkEnd w:id="28"/>
      <w:bookmarkEnd w:id="29"/>
    </w:p>
    <w:p>
      <w:pPr>
        <w:spacing w:line="600" w:lineRule="exact"/>
        <w:ind w:firstLine="640" w:firstLineChars="200"/>
        <w:outlineLvl w:val="1"/>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9年本年支出合计</w:t>
      </w:r>
      <w:r>
        <w:rPr>
          <w:rFonts w:hint="eastAsia" w:ascii="仿宋" w:hAnsi="仿宋" w:eastAsia="仿宋"/>
          <w:color w:val="000000"/>
          <w:sz w:val="32"/>
          <w:szCs w:val="32"/>
          <w:lang w:val="en-US" w:eastAsia="zh-CN"/>
        </w:rPr>
        <w:t>1494.07</w:t>
      </w:r>
      <w:r>
        <w:rPr>
          <w:rFonts w:hint="eastAsia" w:ascii="仿宋" w:hAnsi="仿宋" w:eastAsia="仿宋"/>
          <w:color w:val="000000"/>
          <w:sz w:val="32"/>
          <w:szCs w:val="32"/>
        </w:rPr>
        <w:t>万元，其中：基本支出</w:t>
      </w:r>
      <w:r>
        <w:rPr>
          <w:rFonts w:hint="eastAsia" w:ascii="仿宋" w:hAnsi="仿宋" w:eastAsia="仿宋" w:cs="仿宋"/>
          <w:color w:val="000000"/>
          <w:sz w:val="32"/>
          <w:szCs w:val="32"/>
          <w:lang w:val="en-US" w:eastAsia="zh-CN"/>
        </w:rPr>
        <w:t>1095.09</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73.3</w:t>
      </w:r>
      <w:r>
        <w:rPr>
          <w:rFonts w:hint="eastAsia" w:ascii="仿宋" w:hAnsi="仿宋" w:eastAsia="仿宋" w:cs="仿宋"/>
          <w:color w:val="000000"/>
          <w:sz w:val="32"/>
          <w:szCs w:val="32"/>
        </w:rPr>
        <w:t>%</w:t>
      </w:r>
      <w:r>
        <w:rPr>
          <w:rFonts w:hint="eastAsia" w:ascii="仿宋" w:hAnsi="仿宋" w:eastAsia="仿宋" w:cs="仿宋"/>
          <w:color w:val="000000"/>
          <w:sz w:val="32"/>
          <w:szCs w:val="32"/>
          <w:lang w:eastAsia="zh-CN"/>
        </w:rPr>
        <w:t>，</w:t>
      </w:r>
      <w:r>
        <w:rPr>
          <w:rFonts w:hint="eastAsia" w:ascii="仿宋" w:hAnsi="仿宋" w:eastAsia="仿宋" w:cs="仿宋"/>
          <w:sz w:val="32"/>
          <w:szCs w:val="32"/>
          <w:lang w:val="en-US" w:eastAsia="zh-CN"/>
        </w:rPr>
        <w:t>主要包括民警工资、各类保险、民警加班费、协管员工资及保险费等工资及福利支出、商品和服务支出、奖励金等支出</w:t>
      </w:r>
      <w:r>
        <w:rPr>
          <w:rFonts w:hint="eastAsia" w:ascii="仿宋" w:hAnsi="仿宋" w:eastAsia="仿宋"/>
          <w:color w:val="000000"/>
          <w:sz w:val="32"/>
          <w:szCs w:val="32"/>
        </w:rPr>
        <w:t>；项目支出</w:t>
      </w:r>
      <w:r>
        <w:rPr>
          <w:rFonts w:hint="eastAsia" w:ascii="仿宋" w:hAnsi="仿宋" w:eastAsia="仿宋" w:cs="仿宋"/>
          <w:sz w:val="32"/>
          <w:szCs w:val="32"/>
          <w:lang w:val="en-US" w:eastAsia="zh-CN"/>
        </w:rPr>
        <w:t>398.98万元，占总收入支出的26.7%，主要用于办公设备购置、移动红绿灯、执法记录仪、酒精检测仪、车管所建设用地土地款及城区红绿灯卡口和国省道超速抓拍系统尾款等支出</w:t>
      </w:r>
      <w:r>
        <w:rPr>
          <w:rFonts w:hint="eastAsia" w:ascii="仿宋" w:hAnsi="仿宋" w:eastAsia="仿宋"/>
          <w:color w:val="000000"/>
          <w:sz w:val="32"/>
          <w:szCs w:val="32"/>
        </w:rPr>
        <w:t>；上缴上级支出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；经营支出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；对附属单位补助支出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（图3：支出决算结构图）（饼状图）</w:t>
      </w:r>
    </w:p>
    <w:p>
      <w:pPr>
        <w:spacing w:line="600" w:lineRule="exact"/>
        <w:ind w:firstLine="640" w:firstLineChars="200"/>
        <w:rPr>
          <w:rFonts w:ascii="仿宋_GB2312" w:eastAsia="仿宋_GB2312"/>
          <w:color w:val="FF0000"/>
          <w:sz w:val="32"/>
          <w:szCs w:val="32"/>
        </w:rPr>
      </w:pPr>
    </w:p>
    <w:p>
      <w:pPr>
        <w:spacing w:line="600" w:lineRule="exact"/>
        <w:ind w:firstLine="640" w:firstLineChars="200"/>
        <w:outlineLvl w:val="1"/>
        <w:rPr>
          <w:rStyle w:val="25"/>
          <w:rFonts w:ascii="黑体" w:hAnsi="黑体" w:eastAsia="黑体"/>
          <w:b w:val="0"/>
        </w:rPr>
      </w:pPr>
      <w:bookmarkStart w:id="30" w:name="_Toc15377208"/>
      <w:bookmarkStart w:id="31" w:name="_Toc15396606"/>
      <w:r>
        <w:rPr>
          <w:rFonts w:hint="eastAsia" w:ascii="黑体" w:hAnsi="黑体" w:eastAsia="黑体"/>
          <w:color w:val="000000"/>
          <w:sz w:val="32"/>
          <w:szCs w:val="32"/>
        </w:rPr>
        <w:t>四、财</w:t>
      </w:r>
      <w:r>
        <w:rPr>
          <w:rStyle w:val="25"/>
          <w:rFonts w:hint="eastAsia" w:ascii="黑体" w:hAnsi="黑体" w:eastAsia="黑体"/>
          <w:b w:val="0"/>
        </w:rPr>
        <w:t>政拨款收入支出决算总体情况说明</w:t>
      </w:r>
      <w:bookmarkEnd w:id="30"/>
      <w:bookmarkEnd w:id="31"/>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9年财政拨款收、支总计</w:t>
      </w:r>
      <w:r>
        <w:rPr>
          <w:rFonts w:hint="eastAsia" w:ascii="仿宋" w:hAnsi="仿宋" w:eastAsia="仿宋"/>
          <w:color w:val="000000"/>
          <w:sz w:val="32"/>
          <w:szCs w:val="32"/>
          <w:lang w:val="en-US" w:eastAsia="zh-CN"/>
        </w:rPr>
        <w:t>1494.07</w:t>
      </w:r>
      <w:r>
        <w:rPr>
          <w:rFonts w:hint="eastAsia" w:ascii="仿宋" w:hAnsi="仿宋" w:eastAsia="仿宋"/>
          <w:color w:val="000000"/>
          <w:sz w:val="32"/>
          <w:szCs w:val="32"/>
        </w:rPr>
        <w:t>万元。</w:t>
      </w:r>
      <w:r>
        <w:rPr>
          <w:rFonts w:hint="eastAsia" w:ascii="仿宋" w:hAnsi="仿宋" w:eastAsia="仿宋" w:cs="仿宋"/>
          <w:color w:val="000000"/>
          <w:sz w:val="32"/>
          <w:szCs w:val="32"/>
        </w:rPr>
        <w:t>与201</w:t>
      </w:r>
      <w:r>
        <w:rPr>
          <w:rFonts w:hint="eastAsia" w:ascii="仿宋" w:hAnsi="仿宋" w:eastAsia="仿宋" w:cs="仿宋"/>
          <w:color w:val="000000"/>
          <w:sz w:val="32"/>
          <w:szCs w:val="32"/>
          <w:lang w:val="en-US" w:eastAsia="zh-CN"/>
        </w:rPr>
        <w:t>8</w:t>
      </w:r>
      <w:r>
        <w:rPr>
          <w:rFonts w:hint="eastAsia" w:ascii="仿宋" w:hAnsi="仿宋" w:eastAsia="仿宋" w:cs="仿宋"/>
          <w:color w:val="000000"/>
          <w:sz w:val="32"/>
          <w:szCs w:val="32"/>
        </w:rPr>
        <w:t>年</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1516.18</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相比，财政拨款收、支总计各</w:t>
      </w:r>
      <w:r>
        <w:rPr>
          <w:rFonts w:hint="eastAsia" w:ascii="仿宋" w:hAnsi="仿宋" w:eastAsia="仿宋" w:cs="仿宋"/>
          <w:color w:val="000000"/>
          <w:sz w:val="32"/>
          <w:szCs w:val="32"/>
          <w:lang w:val="en-US" w:eastAsia="zh-CN"/>
        </w:rPr>
        <w:t>减少22.11</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val="en-US" w:eastAsia="zh-CN"/>
        </w:rPr>
        <w:t>下降1.46</w:t>
      </w:r>
      <w:r>
        <w:rPr>
          <w:rFonts w:hint="eastAsia" w:ascii="仿宋" w:hAnsi="仿宋" w:eastAsia="仿宋" w:cs="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eastAsia="zh-CN"/>
        </w:rPr>
        <w:t>：</w:t>
      </w:r>
      <w:r>
        <w:rPr>
          <w:rFonts w:hint="eastAsia" w:ascii="仿宋" w:hAnsi="仿宋" w:eastAsia="仿宋" w:cs="仿宋"/>
          <w:sz w:val="32"/>
          <w:szCs w:val="32"/>
          <w:lang w:val="en-US" w:eastAsia="zh-CN"/>
        </w:rPr>
        <w:t>一是单位加强资金审查审批，提高资金使用效率；</w:t>
      </w:r>
      <w:r>
        <w:rPr>
          <w:rFonts w:hint="eastAsia" w:ascii="仿宋" w:hAnsi="仿宋" w:eastAsia="仿宋" w:cs="仿宋"/>
          <w:color w:val="000000"/>
          <w:sz w:val="32"/>
          <w:szCs w:val="32"/>
          <w:lang w:val="en-US" w:eastAsia="zh-CN"/>
        </w:rPr>
        <w:t>二是相关保险减费降税，2019年退休1人，故相应的人员经费减少。</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（图4：财政拨款收、支决算总计变动情况）（柱状图）</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25"/>
          <w:rFonts w:ascii="黑体" w:hAnsi="黑体" w:eastAsia="黑体"/>
          <w:b w:val="0"/>
        </w:rPr>
      </w:pPr>
      <w:bookmarkStart w:id="32" w:name="_Toc15377209"/>
      <w:bookmarkStart w:id="33"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5"/>
          <w:rFonts w:hint="eastAsia" w:ascii="黑体" w:hAnsi="黑体" w:eastAsia="黑体"/>
          <w:b w:val="0"/>
        </w:rPr>
        <w:t>般公共预算财政拨款支出决算情况说明</w:t>
      </w:r>
      <w:bookmarkEnd w:id="32"/>
      <w:bookmarkEnd w:id="33"/>
    </w:p>
    <w:p>
      <w:pPr>
        <w:spacing w:line="600" w:lineRule="exact"/>
        <w:ind w:firstLine="643" w:firstLineChars="200"/>
        <w:outlineLvl w:val="2"/>
        <w:rPr>
          <w:rFonts w:ascii="仿宋" w:hAnsi="仿宋" w:eastAsia="仿宋"/>
          <w:b/>
          <w:color w:val="000000"/>
          <w:sz w:val="32"/>
          <w:szCs w:val="32"/>
        </w:rPr>
      </w:pPr>
      <w:bookmarkStart w:id="34" w:name="_Toc15377210"/>
      <w:r>
        <w:rPr>
          <w:rFonts w:hint="eastAsia" w:ascii="仿宋" w:hAnsi="仿宋" w:eastAsia="仿宋"/>
          <w:b/>
          <w:color w:val="000000"/>
          <w:sz w:val="32"/>
          <w:szCs w:val="32"/>
        </w:rPr>
        <w:t>（一）一般公共预算财政拨款支出决算总体情况</w:t>
      </w:r>
      <w:bookmarkEnd w:id="34"/>
    </w:p>
    <w:p>
      <w:pPr>
        <w:spacing w:line="600" w:lineRule="exact"/>
        <w:ind w:firstLine="640" w:firstLineChars="20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9年一般公共预算财政拨款支出</w:t>
      </w:r>
      <w:r>
        <w:rPr>
          <w:rFonts w:hint="eastAsia" w:ascii="仿宋" w:hAnsi="仿宋" w:eastAsia="仿宋" w:cs="仿宋"/>
          <w:sz w:val="32"/>
          <w:szCs w:val="32"/>
          <w:lang w:val="en-US" w:eastAsia="zh-CN"/>
        </w:rPr>
        <w:t>1462.63</w:t>
      </w:r>
      <w:r>
        <w:rPr>
          <w:rFonts w:hint="eastAsia" w:ascii="仿宋" w:hAnsi="仿宋" w:eastAsia="仿宋"/>
          <w:color w:val="000000"/>
          <w:sz w:val="32"/>
          <w:szCs w:val="32"/>
        </w:rPr>
        <w:t>万元，占本年支出合计的</w:t>
      </w:r>
      <w:r>
        <w:rPr>
          <w:rFonts w:hint="eastAsia" w:ascii="仿宋" w:hAnsi="仿宋" w:eastAsia="仿宋" w:cs="仿宋"/>
          <w:sz w:val="32"/>
          <w:szCs w:val="32"/>
          <w:lang w:val="en-US" w:eastAsia="zh-CN"/>
        </w:rPr>
        <w:t>97.9%</w:t>
      </w:r>
      <w:r>
        <w:rPr>
          <w:rFonts w:hint="eastAsia" w:ascii="仿宋" w:hAnsi="仿宋" w:eastAsia="仿宋"/>
          <w:color w:val="000000"/>
          <w:sz w:val="32"/>
          <w:szCs w:val="32"/>
        </w:rPr>
        <w:t>。与</w:t>
      </w:r>
      <w:r>
        <w:rPr>
          <w:rFonts w:ascii="仿宋" w:hAnsi="仿宋" w:eastAsia="仿宋"/>
          <w:color w:val="000000"/>
          <w:sz w:val="32"/>
          <w:szCs w:val="32"/>
        </w:rPr>
        <w:t>201</w:t>
      </w:r>
      <w:r>
        <w:rPr>
          <w:rFonts w:hint="eastAsia" w:ascii="仿宋" w:hAnsi="仿宋" w:eastAsia="仿宋"/>
          <w:color w:val="000000"/>
          <w:sz w:val="32"/>
          <w:szCs w:val="32"/>
        </w:rPr>
        <w:t>8年</w:t>
      </w:r>
      <w:r>
        <w:rPr>
          <w:rFonts w:hint="eastAsia" w:ascii="仿宋" w:hAnsi="仿宋" w:eastAsia="仿宋"/>
          <w:color w:val="000000"/>
          <w:sz w:val="32"/>
          <w:szCs w:val="32"/>
          <w:lang w:eastAsia="zh-CN"/>
        </w:rPr>
        <w:t>（</w:t>
      </w:r>
      <w:r>
        <w:rPr>
          <w:rFonts w:hint="eastAsia" w:ascii="仿宋" w:hAnsi="仿宋" w:eastAsia="仿宋"/>
          <w:color w:val="000000"/>
          <w:sz w:val="32"/>
          <w:szCs w:val="32"/>
          <w:lang w:val="en-US" w:eastAsia="zh-CN"/>
        </w:rPr>
        <w:t>1501.2</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w:t>
      </w:r>
      <w:r>
        <w:rPr>
          <w:rFonts w:hint="eastAsia" w:ascii="仿宋" w:hAnsi="仿宋" w:eastAsia="仿宋"/>
          <w:color w:val="000000"/>
          <w:sz w:val="32"/>
          <w:szCs w:val="32"/>
        </w:rPr>
        <w:t>相比，一般公共预算财政拨款减少</w:t>
      </w:r>
      <w:r>
        <w:rPr>
          <w:rFonts w:hint="eastAsia" w:ascii="仿宋" w:hAnsi="仿宋" w:eastAsia="仿宋"/>
          <w:color w:val="000000"/>
          <w:sz w:val="32"/>
          <w:szCs w:val="32"/>
          <w:lang w:val="en-US" w:eastAsia="zh-CN"/>
        </w:rPr>
        <w:t>38.57</w:t>
      </w:r>
      <w:r>
        <w:rPr>
          <w:rFonts w:hint="eastAsia" w:ascii="仿宋" w:hAnsi="仿宋" w:eastAsia="仿宋"/>
          <w:color w:val="000000"/>
          <w:sz w:val="32"/>
          <w:szCs w:val="32"/>
        </w:rPr>
        <w:t>万元，下降</w:t>
      </w:r>
      <w:r>
        <w:rPr>
          <w:rFonts w:hint="eastAsia" w:ascii="仿宋" w:hAnsi="仿宋" w:eastAsia="仿宋"/>
          <w:color w:val="000000"/>
          <w:sz w:val="32"/>
          <w:szCs w:val="32"/>
          <w:lang w:val="en-US" w:eastAsia="zh-CN"/>
        </w:rPr>
        <w:t>2.57</w:t>
      </w:r>
      <w:r>
        <w:rPr>
          <w:rFonts w:ascii="仿宋" w:hAnsi="仿宋" w:eastAsia="仿宋"/>
          <w:color w:val="000000"/>
          <w:sz w:val="32"/>
          <w:szCs w:val="32"/>
        </w:rPr>
        <w:t>%</w:t>
      </w:r>
      <w:r>
        <w:rPr>
          <w:rFonts w:hint="eastAsia" w:ascii="仿宋" w:hAnsi="仿宋" w:eastAsia="仿宋"/>
          <w:color w:val="000000"/>
          <w:sz w:val="32"/>
          <w:szCs w:val="32"/>
        </w:rPr>
        <w:t>。主要变动原因是</w:t>
      </w:r>
      <w:r>
        <w:rPr>
          <w:rFonts w:hint="eastAsia" w:ascii="仿宋" w:hAnsi="仿宋" w:eastAsia="仿宋"/>
          <w:color w:val="000000"/>
          <w:sz w:val="32"/>
          <w:szCs w:val="32"/>
          <w:lang w:val="en-US" w:eastAsia="zh-CN"/>
        </w:rPr>
        <w:t>:</w:t>
      </w:r>
      <w:r>
        <w:rPr>
          <w:rFonts w:hint="eastAsia" w:ascii="仿宋" w:hAnsi="仿宋" w:eastAsia="仿宋" w:cs="仿宋"/>
          <w:sz w:val="32"/>
          <w:szCs w:val="32"/>
          <w:lang w:val="en-US" w:eastAsia="zh-CN"/>
        </w:rPr>
        <w:t>一是单位加强资金审查审批，提高资金使用效率；</w:t>
      </w:r>
      <w:r>
        <w:rPr>
          <w:rFonts w:hint="eastAsia" w:ascii="仿宋" w:hAnsi="仿宋" w:eastAsia="仿宋" w:cs="仿宋"/>
          <w:color w:val="000000"/>
          <w:sz w:val="32"/>
          <w:szCs w:val="32"/>
          <w:lang w:val="en-US" w:eastAsia="zh-CN"/>
        </w:rPr>
        <w:t>二是相关保险减费降税，2019年退休1人，故相应的人员经费减少。</w:t>
      </w:r>
    </w:p>
    <w:p>
      <w:pPr>
        <w:spacing w:line="600"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（图5：一般公共预算财政拨款支出决算变动情况）（柱状图）</w:t>
      </w:r>
    </w:p>
    <w:p>
      <w:pPr>
        <w:spacing w:line="600" w:lineRule="exact"/>
        <w:ind w:firstLine="640" w:firstLineChars="200"/>
        <w:rPr>
          <w:rFonts w:ascii="仿宋" w:hAnsi="仿宋" w:eastAsia="仿宋"/>
          <w:color w:val="000000" w:themeColor="text1"/>
          <w:sz w:val="32"/>
          <w:szCs w:val="32"/>
        </w:rPr>
      </w:pPr>
    </w:p>
    <w:p>
      <w:pPr>
        <w:spacing w:line="600" w:lineRule="exact"/>
        <w:ind w:firstLine="643" w:firstLineChars="200"/>
        <w:outlineLvl w:val="2"/>
        <w:rPr>
          <w:rFonts w:ascii="仿宋" w:hAnsi="仿宋" w:eastAsia="仿宋"/>
          <w:b/>
          <w:color w:val="000000"/>
          <w:sz w:val="32"/>
          <w:szCs w:val="32"/>
        </w:rPr>
      </w:pPr>
      <w:bookmarkStart w:id="35" w:name="_Toc15377211"/>
      <w:r>
        <w:rPr>
          <w:rFonts w:hint="eastAsia" w:ascii="仿宋" w:hAnsi="仿宋" w:eastAsia="仿宋"/>
          <w:b/>
          <w:color w:val="000000"/>
          <w:sz w:val="32"/>
          <w:szCs w:val="32"/>
        </w:rPr>
        <w:t>（二）一般公共预算财政拨款支出决算结构情况</w:t>
      </w:r>
      <w:bookmarkEnd w:id="35"/>
    </w:p>
    <w:p>
      <w:pPr>
        <w:spacing w:line="600" w:lineRule="exact"/>
        <w:ind w:firstLine="640"/>
        <w:rPr>
          <w:rFonts w:ascii="仿宋" w:hAnsi="仿宋" w:eastAsia="仿宋"/>
          <w:color w:val="000000" w:themeColor="text1"/>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w:t>
      </w:r>
      <w:r>
        <w:rPr>
          <w:rFonts w:hint="eastAsia" w:ascii="仿宋" w:hAnsi="仿宋" w:eastAsia="仿宋"/>
          <w:color w:val="000000" w:themeColor="text1"/>
          <w:sz w:val="32"/>
          <w:szCs w:val="32"/>
        </w:rPr>
        <w:t>政拨款支出</w:t>
      </w:r>
      <w:r>
        <w:rPr>
          <w:rFonts w:hint="eastAsia" w:ascii="仿宋" w:hAnsi="仿宋" w:eastAsia="仿宋"/>
          <w:color w:val="000000" w:themeColor="text1"/>
          <w:sz w:val="32"/>
          <w:szCs w:val="32"/>
          <w:lang w:val="en-US" w:eastAsia="zh-CN"/>
        </w:rPr>
        <w:t>1462.63</w:t>
      </w:r>
      <w:r>
        <w:rPr>
          <w:rFonts w:hint="eastAsia" w:ascii="仿宋" w:hAnsi="仿宋" w:eastAsia="仿宋"/>
          <w:color w:val="000000" w:themeColor="text1"/>
          <w:sz w:val="32"/>
          <w:szCs w:val="32"/>
        </w:rPr>
        <w:t>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一般公共服务（类）</w:t>
      </w:r>
      <w:r>
        <w:rPr>
          <w:rFonts w:hint="eastAsia" w:ascii="仿宋" w:hAnsi="仿宋" w:eastAsia="仿宋"/>
          <w:color w:val="000000" w:themeColor="text1"/>
          <w:sz w:val="32"/>
          <w:szCs w:val="32"/>
        </w:rPr>
        <w:t>支出</w:t>
      </w:r>
      <w:r>
        <w:rPr>
          <w:rFonts w:hint="eastAsia" w:ascii="仿宋" w:hAnsi="仿宋" w:eastAsia="仿宋"/>
          <w:color w:val="000000" w:themeColor="text1"/>
          <w:sz w:val="32"/>
          <w:szCs w:val="32"/>
          <w:lang w:val="en-US" w:eastAsia="zh-CN"/>
        </w:rPr>
        <w:t>1400.63</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95.76</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教育支出（类）</w:t>
      </w:r>
      <w:r>
        <w:rPr>
          <w:rFonts w:ascii="仿宋" w:hAnsi="仿宋" w:eastAsia="仿宋"/>
          <w:color w:val="000000" w:themeColor="text1"/>
          <w:sz w:val="32"/>
          <w:szCs w:val="32"/>
        </w:rPr>
        <w:t>**</w:t>
      </w:r>
      <w:r>
        <w:rPr>
          <w:rFonts w:hint="eastAsia" w:ascii="仿宋" w:hAnsi="仿宋" w:eastAsia="仿宋"/>
          <w:color w:val="000000" w:themeColor="text1"/>
          <w:sz w:val="32"/>
          <w:szCs w:val="32"/>
        </w:rPr>
        <w:t>万元，占</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科学技术（类）</w:t>
      </w:r>
      <w:r>
        <w:rPr>
          <w:rFonts w:hint="eastAsia" w:ascii="仿宋" w:hAnsi="仿宋" w:eastAsia="仿宋"/>
          <w:color w:val="000000" w:themeColor="text1"/>
          <w:sz w:val="32"/>
          <w:szCs w:val="32"/>
        </w:rPr>
        <w:t>支出</w:t>
      </w:r>
      <w:r>
        <w:rPr>
          <w:rFonts w:ascii="仿宋" w:hAnsi="仿宋" w:eastAsia="仿宋"/>
          <w:color w:val="000000" w:themeColor="text1"/>
          <w:sz w:val="32"/>
          <w:szCs w:val="32"/>
        </w:rPr>
        <w:t>**</w:t>
      </w:r>
      <w:r>
        <w:rPr>
          <w:rFonts w:hint="eastAsia" w:ascii="仿宋" w:hAnsi="仿宋" w:eastAsia="仿宋"/>
          <w:color w:val="000000" w:themeColor="text1"/>
          <w:sz w:val="32"/>
          <w:szCs w:val="32"/>
        </w:rPr>
        <w:t>万元，占</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文化旅游体育与传媒（类）支出</w:t>
      </w:r>
      <w:r>
        <w:rPr>
          <w:rFonts w:ascii="仿宋" w:hAnsi="仿宋" w:eastAsia="仿宋"/>
          <w:b/>
          <w:bCs/>
          <w:color w:val="000000" w:themeColor="text1"/>
          <w:sz w:val="32"/>
          <w:szCs w:val="32"/>
        </w:rPr>
        <w:t>**</w:t>
      </w:r>
      <w:r>
        <w:rPr>
          <w:rFonts w:hint="eastAsia" w:ascii="仿宋" w:hAnsi="仿宋" w:eastAsia="仿宋"/>
          <w:b/>
          <w:bCs/>
          <w:color w:val="000000" w:themeColor="text1"/>
          <w:sz w:val="32"/>
          <w:szCs w:val="32"/>
        </w:rPr>
        <w:t>万元，占</w:t>
      </w:r>
      <w:r>
        <w:rPr>
          <w:rFonts w:ascii="仿宋" w:hAnsi="仿宋" w:eastAsia="仿宋"/>
          <w:b/>
          <w:bCs/>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社会保障和就业（类）</w:t>
      </w:r>
      <w:r>
        <w:rPr>
          <w:rFonts w:hint="eastAsia" w:ascii="仿宋" w:hAnsi="仿宋" w:eastAsia="仿宋"/>
          <w:color w:val="000000" w:themeColor="text1"/>
          <w:sz w:val="32"/>
          <w:szCs w:val="32"/>
        </w:rPr>
        <w:t>支出</w:t>
      </w:r>
      <w:r>
        <w:rPr>
          <w:rFonts w:hint="eastAsia" w:ascii="仿宋" w:hAnsi="仿宋" w:eastAsia="仿宋"/>
          <w:color w:val="000000" w:themeColor="text1"/>
          <w:sz w:val="32"/>
          <w:szCs w:val="32"/>
          <w:lang w:val="en-US" w:eastAsia="zh-CN"/>
        </w:rPr>
        <w:t>23.71</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1.62</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bCs/>
          <w:color w:val="000000" w:themeColor="text1"/>
          <w:sz w:val="32"/>
          <w:szCs w:val="32"/>
        </w:rPr>
        <w:t>卫生健康支出</w:t>
      </w:r>
      <w:r>
        <w:rPr>
          <w:rFonts w:hint="eastAsia" w:ascii="仿宋" w:hAnsi="仿宋" w:eastAsia="仿宋"/>
          <w:color w:val="000000" w:themeColor="text1"/>
          <w:sz w:val="32"/>
          <w:szCs w:val="32"/>
          <w:lang w:val="en-US" w:eastAsia="zh-CN"/>
        </w:rPr>
        <w:t>10.99</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0.75</w:t>
      </w:r>
      <w:r>
        <w:rPr>
          <w:rFonts w:ascii="仿宋" w:hAnsi="仿宋" w:eastAsia="仿宋"/>
          <w:color w:val="000000" w:themeColor="text1"/>
          <w:sz w:val="32"/>
          <w:szCs w:val="32"/>
        </w:rPr>
        <w:t>%</w:t>
      </w:r>
      <w:r>
        <w:rPr>
          <w:rFonts w:hint="eastAsia" w:ascii="仿宋" w:hAnsi="仿宋" w:eastAsia="仿宋"/>
          <w:color w:val="000000" w:themeColor="text1"/>
          <w:sz w:val="32"/>
          <w:szCs w:val="32"/>
          <w:lang w:eastAsia="zh-CN"/>
        </w:rPr>
        <w:t>；</w:t>
      </w:r>
      <w:r>
        <w:rPr>
          <w:rFonts w:hint="eastAsia" w:ascii="仿宋" w:hAnsi="仿宋" w:eastAsia="仿宋"/>
          <w:color w:val="000000" w:themeColor="text1"/>
          <w:sz w:val="32"/>
          <w:szCs w:val="32"/>
          <w:lang w:val="en-US" w:eastAsia="zh-CN"/>
        </w:rPr>
        <w:t>城乡社区支出5万元，占0.34%；</w:t>
      </w:r>
      <w:r>
        <w:rPr>
          <w:rFonts w:hint="eastAsia" w:ascii="仿宋" w:hAnsi="仿宋" w:eastAsia="仿宋"/>
          <w:color w:val="000000" w:themeColor="text1"/>
          <w:sz w:val="32"/>
          <w:szCs w:val="32"/>
        </w:rPr>
        <w:t>住房保障支出</w:t>
      </w:r>
      <w:r>
        <w:rPr>
          <w:rFonts w:hint="eastAsia" w:ascii="仿宋" w:hAnsi="仿宋" w:eastAsia="仿宋"/>
          <w:color w:val="000000" w:themeColor="text1"/>
          <w:sz w:val="32"/>
          <w:szCs w:val="32"/>
          <w:lang w:val="en-US" w:eastAsia="zh-CN"/>
        </w:rPr>
        <w:t>22.3</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1.53</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（罗列全部功能分类科目，至类级。）</w:t>
      </w:r>
    </w:p>
    <w:p>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（图6：一般公共预算财政拨款支出决算结构）（饼状图）</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36" w:name="_Toc15377212"/>
      <w:r>
        <w:rPr>
          <w:rFonts w:hint="eastAsia" w:ascii="仿宋" w:hAnsi="仿宋" w:eastAsia="仿宋"/>
          <w:b/>
          <w:color w:val="000000"/>
          <w:sz w:val="32"/>
          <w:szCs w:val="32"/>
        </w:rPr>
        <w:t>（三）一般公共预算财政拨款支出决算具体情况</w:t>
      </w:r>
      <w:bookmarkEnd w:id="36"/>
    </w:p>
    <w:p>
      <w:pPr>
        <w:spacing w:line="600" w:lineRule="exact"/>
        <w:ind w:firstLine="643" w:firstLineChars="200"/>
        <w:outlineLvl w:val="2"/>
        <w:rPr>
          <w:rFonts w:ascii="仿宋" w:hAnsi="仿宋" w:eastAsia="仿宋"/>
          <w:color w:val="FF0000"/>
          <w:sz w:val="32"/>
          <w:szCs w:val="32"/>
        </w:rPr>
      </w:pPr>
      <w:bookmarkStart w:id="37" w:name="_Toc15377444"/>
      <w:bookmarkStart w:id="38" w:name="_Toc15377213"/>
      <w:bookmarkStart w:id="39" w:name="_Toc15378460"/>
      <w:r>
        <w:rPr>
          <w:rFonts w:hint="eastAsia" w:ascii="仿宋" w:hAnsi="仿宋" w:eastAsia="仿宋"/>
          <w:b/>
          <w:color w:val="000000" w:themeColor="text1"/>
          <w:sz w:val="32"/>
          <w:szCs w:val="32"/>
        </w:rPr>
        <w:t>2019年</w:t>
      </w:r>
      <w:r>
        <w:rPr>
          <w:rFonts w:hint="eastAsia" w:ascii="仿宋" w:hAnsi="仿宋" w:eastAsia="仿宋"/>
          <w:b/>
          <w:color w:val="000000" w:themeColor="text1"/>
          <w:sz w:val="32"/>
          <w:szCs w:val="32"/>
          <w:lang w:val="en-US" w:eastAsia="zh-CN"/>
        </w:rPr>
        <w:t>一</w:t>
      </w:r>
      <w:r>
        <w:rPr>
          <w:rFonts w:hint="eastAsia" w:ascii="仿宋" w:hAnsi="仿宋" w:eastAsia="仿宋"/>
          <w:b/>
          <w:color w:val="000000" w:themeColor="text1"/>
          <w:sz w:val="32"/>
          <w:szCs w:val="32"/>
        </w:rPr>
        <w:t>般公共预算支出决算数为</w:t>
      </w:r>
      <w:r>
        <w:rPr>
          <w:rFonts w:hint="eastAsia" w:ascii="仿宋" w:hAnsi="仿宋" w:eastAsia="仿宋"/>
          <w:b/>
          <w:color w:val="000000" w:themeColor="text1"/>
          <w:sz w:val="32"/>
          <w:szCs w:val="32"/>
          <w:lang w:val="en-US" w:eastAsia="zh-CN"/>
        </w:rPr>
        <w:t>1462.63万元</w:t>
      </w:r>
      <w:r>
        <w:rPr>
          <w:rFonts w:hint="eastAsia" w:ascii="仿宋" w:hAnsi="仿宋" w:eastAsia="仿宋"/>
          <w:color w:val="000000" w:themeColor="text1"/>
          <w:sz w:val="32"/>
          <w:szCs w:val="32"/>
        </w:rPr>
        <w:t>，</w:t>
      </w:r>
      <w:r>
        <w:rPr>
          <w:rStyle w:val="14"/>
          <w:rFonts w:hint="eastAsia" w:ascii="仿宋" w:hAnsi="仿宋" w:eastAsia="仿宋"/>
          <w:bCs/>
          <w:color w:val="000000" w:themeColor="text1"/>
          <w:sz w:val="32"/>
          <w:szCs w:val="32"/>
        </w:rPr>
        <w:t>完成</w:t>
      </w:r>
      <w:r>
        <w:rPr>
          <w:rStyle w:val="14"/>
          <w:rFonts w:hint="eastAsia" w:ascii="仿宋" w:hAnsi="仿宋" w:eastAsia="仿宋"/>
          <w:bCs/>
          <w:color w:val="000000"/>
          <w:sz w:val="32"/>
          <w:szCs w:val="32"/>
        </w:rPr>
        <w:t>预算</w:t>
      </w:r>
      <w:r>
        <w:rPr>
          <w:rStyle w:val="14"/>
          <w:rFonts w:hint="eastAsia" w:ascii="仿宋" w:hAnsi="仿宋" w:eastAsia="仿宋"/>
          <w:bCs/>
          <w:color w:val="000000"/>
          <w:sz w:val="32"/>
          <w:szCs w:val="32"/>
          <w:lang w:val="en-US" w:eastAsia="zh-CN"/>
        </w:rPr>
        <w:t>100</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。其中：</w:t>
      </w:r>
      <w:bookmarkEnd w:id="37"/>
      <w:bookmarkEnd w:id="38"/>
      <w:bookmarkEnd w:id="39"/>
    </w:p>
    <w:p>
      <w:pPr>
        <w:numPr>
          <w:ilvl w:val="0"/>
          <w:numId w:val="2"/>
        </w:num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000000"/>
          <w:sz w:val="32"/>
          <w:szCs w:val="32"/>
        </w:rPr>
        <w:t>一般公共服务</w:t>
      </w:r>
      <w:r>
        <w:rPr>
          <w:rStyle w:val="14"/>
          <w:rFonts w:hint="eastAsia" w:ascii="仿宋" w:hAnsi="仿宋" w:eastAsia="仿宋"/>
          <w:bCs/>
          <w:color w:val="000000"/>
          <w:sz w:val="32"/>
          <w:szCs w:val="32"/>
          <w:lang w:val="en-US" w:eastAsia="zh-CN"/>
        </w:rPr>
        <w:t>-行政运行204</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01</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支出决算为1056.04万元，完成预算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numPr>
          <w:ilvl w:val="0"/>
          <w:numId w:val="0"/>
        </w:num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000000"/>
          <w:sz w:val="32"/>
          <w:szCs w:val="32"/>
        </w:rPr>
        <w:t>一般行政管理事务</w:t>
      </w:r>
      <w:r>
        <w:rPr>
          <w:rStyle w:val="14"/>
          <w:rFonts w:hint="eastAsia" w:ascii="仿宋" w:hAnsi="仿宋" w:eastAsia="仿宋"/>
          <w:bCs/>
          <w:color w:val="000000"/>
          <w:sz w:val="32"/>
          <w:szCs w:val="32"/>
          <w:lang w:val="en-US" w:eastAsia="zh-CN"/>
        </w:rPr>
        <w:t>204</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246.36</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numPr>
          <w:ilvl w:val="0"/>
          <w:numId w:val="0"/>
        </w:numPr>
        <w:spacing w:line="600" w:lineRule="exact"/>
        <w:ind w:firstLine="643" w:firstLineChars="200"/>
        <w:rPr>
          <w:rStyle w:val="14"/>
          <w:rFonts w:hint="eastAsia" w:ascii="仿宋" w:hAnsi="仿宋" w:eastAsia="仿宋"/>
          <w:b w:val="0"/>
          <w:bCs/>
          <w:color w:val="000000"/>
          <w:sz w:val="32"/>
          <w:szCs w:val="32"/>
          <w:lang w:val="en-US" w:eastAsia="zh-CN"/>
        </w:rPr>
      </w:pPr>
      <w:r>
        <w:rPr>
          <w:rStyle w:val="14"/>
          <w:rFonts w:hint="eastAsia" w:ascii="仿宋" w:hAnsi="仿宋" w:eastAsia="仿宋"/>
          <w:bCs/>
          <w:color w:val="000000"/>
          <w:sz w:val="32"/>
          <w:szCs w:val="32"/>
        </w:rPr>
        <w:t>一般公共服务</w:t>
      </w:r>
      <w:r>
        <w:rPr>
          <w:rStyle w:val="14"/>
          <w:rFonts w:hint="eastAsia" w:ascii="仿宋" w:hAnsi="仿宋" w:eastAsia="仿宋"/>
          <w:bCs/>
          <w:color w:val="000000"/>
          <w:sz w:val="32"/>
          <w:szCs w:val="32"/>
          <w:lang w:val="en-US" w:eastAsia="zh-CN"/>
        </w:rPr>
        <w:t>执法办案204</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20</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49</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r>
        <w:rPr>
          <w:rStyle w:val="14"/>
          <w:rFonts w:hint="eastAsia" w:ascii="仿宋" w:hAnsi="仿宋" w:eastAsia="仿宋"/>
          <w:b w:val="0"/>
          <w:bCs/>
          <w:color w:val="000000"/>
          <w:sz w:val="32"/>
          <w:szCs w:val="32"/>
          <w:lang w:val="en-US" w:eastAsia="zh-CN"/>
        </w:rPr>
        <w:t xml:space="preserve"> </w:t>
      </w:r>
    </w:p>
    <w:p>
      <w:pPr>
        <w:numPr>
          <w:ilvl w:val="0"/>
          <w:numId w:val="0"/>
        </w:num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000000"/>
          <w:sz w:val="32"/>
          <w:szCs w:val="32"/>
        </w:rPr>
        <w:t>一般公共服务</w:t>
      </w:r>
      <w:r>
        <w:rPr>
          <w:rStyle w:val="14"/>
          <w:rFonts w:hint="eastAsia" w:ascii="仿宋" w:hAnsi="仿宋" w:eastAsia="仿宋"/>
          <w:bCs/>
          <w:color w:val="000000"/>
          <w:sz w:val="32"/>
          <w:szCs w:val="32"/>
          <w:lang w:val="en-US" w:eastAsia="zh-CN"/>
        </w:rPr>
        <w:t>其他公安支出204</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99</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49.23</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2.</w:t>
      </w:r>
      <w:r>
        <w:rPr>
          <w:rStyle w:val="14"/>
          <w:rFonts w:hint="eastAsia" w:ascii="仿宋" w:hAnsi="仿宋" w:eastAsia="仿宋"/>
          <w:bCs/>
          <w:color w:val="000000"/>
          <w:sz w:val="32"/>
          <w:szCs w:val="32"/>
        </w:rPr>
        <w:t>教育（类）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3.</w:t>
      </w:r>
      <w:r>
        <w:rPr>
          <w:rStyle w:val="14"/>
          <w:rFonts w:hint="eastAsia" w:ascii="仿宋" w:hAnsi="仿宋" w:eastAsia="仿宋"/>
          <w:bCs/>
          <w:color w:val="000000"/>
          <w:sz w:val="32"/>
          <w:szCs w:val="32"/>
        </w:rPr>
        <w:t>科学技术（类）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4.</w:t>
      </w:r>
      <w:r>
        <w:rPr>
          <w:rStyle w:val="14"/>
          <w:rFonts w:hint="eastAsia" w:ascii="仿宋" w:hAnsi="仿宋" w:eastAsia="仿宋"/>
          <w:bCs/>
          <w:color w:val="000000"/>
          <w:sz w:val="32"/>
          <w:szCs w:val="32"/>
        </w:rPr>
        <w:t>文化旅游体育与传媒（类）</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（款）</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万元，完成预算</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，决算数小于</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等于预算数的主要原因是…。</w:t>
      </w:r>
    </w:p>
    <w:p>
      <w:pPr>
        <w:spacing w:line="600" w:lineRule="exact"/>
        <w:ind w:firstLine="643" w:firstLineChars="200"/>
        <w:rPr>
          <w:rStyle w:val="14"/>
          <w:rFonts w:hint="eastAsia" w:ascii="仿宋" w:hAnsi="仿宋" w:eastAsia="仿宋"/>
          <w:b w:val="0"/>
          <w:bCs/>
          <w:color w:val="000000"/>
          <w:sz w:val="32"/>
          <w:szCs w:val="32"/>
        </w:rPr>
      </w:pPr>
      <w:r>
        <w:rPr>
          <w:rStyle w:val="14"/>
          <w:rFonts w:ascii="仿宋" w:hAnsi="仿宋" w:eastAsia="仿宋"/>
          <w:bCs/>
          <w:color w:val="000000"/>
          <w:sz w:val="32"/>
          <w:szCs w:val="32"/>
        </w:rPr>
        <w:t>5.</w:t>
      </w:r>
      <w:r>
        <w:rPr>
          <w:rStyle w:val="14"/>
          <w:rFonts w:hint="eastAsia" w:ascii="仿宋" w:hAnsi="仿宋" w:eastAsia="仿宋"/>
          <w:bCs/>
          <w:color w:val="000000"/>
          <w:sz w:val="32"/>
          <w:szCs w:val="32"/>
        </w:rPr>
        <w:t>社会保障和就业</w:t>
      </w:r>
      <w:r>
        <w:rPr>
          <w:rStyle w:val="14"/>
          <w:rFonts w:hint="eastAsia" w:ascii="仿宋" w:hAnsi="仿宋" w:eastAsia="仿宋"/>
          <w:bCs/>
          <w:color w:val="000000"/>
          <w:sz w:val="32"/>
          <w:szCs w:val="32"/>
          <w:lang w:val="en-US" w:eastAsia="zh-CN"/>
        </w:rPr>
        <w:t>-机关事业单位基本养老保险缴费支出208</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05</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05</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20.46</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000000"/>
          <w:sz w:val="32"/>
          <w:szCs w:val="32"/>
        </w:rPr>
        <w:t>社会保障和就业</w:t>
      </w:r>
      <w:r>
        <w:rPr>
          <w:rStyle w:val="14"/>
          <w:rFonts w:hint="eastAsia" w:ascii="仿宋" w:hAnsi="仿宋" w:eastAsia="仿宋"/>
          <w:bCs/>
          <w:color w:val="000000"/>
          <w:sz w:val="32"/>
          <w:szCs w:val="32"/>
          <w:lang w:val="en-US" w:eastAsia="zh-CN"/>
        </w:rPr>
        <w:t>-</w:t>
      </w:r>
      <w:r>
        <w:rPr>
          <w:rStyle w:val="14"/>
          <w:rFonts w:hint="eastAsia" w:ascii="仿宋" w:hAnsi="仿宋" w:eastAsia="仿宋"/>
          <w:b w:val="0"/>
          <w:bCs/>
          <w:color w:val="000000"/>
          <w:sz w:val="32"/>
          <w:szCs w:val="32"/>
        </w:rPr>
        <w:t>机关事业单位职业年金缴费支出</w:t>
      </w:r>
      <w:r>
        <w:rPr>
          <w:rStyle w:val="14"/>
          <w:rFonts w:hint="eastAsia" w:ascii="仿宋" w:hAnsi="仿宋" w:eastAsia="仿宋"/>
          <w:bCs/>
          <w:color w:val="000000"/>
          <w:sz w:val="32"/>
          <w:szCs w:val="32"/>
          <w:lang w:val="en-US" w:eastAsia="zh-CN"/>
        </w:rPr>
        <w:t>208</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05</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06</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3.25</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numPr>
          <w:ilvl w:val="0"/>
          <w:numId w:val="3"/>
        </w:numPr>
        <w:spacing w:line="600" w:lineRule="exact"/>
        <w:ind w:firstLine="643" w:firstLineChars="200"/>
        <w:rPr>
          <w:rStyle w:val="14"/>
          <w:rFonts w:hint="eastAsia" w:ascii="仿宋" w:hAnsi="仿宋" w:eastAsia="仿宋"/>
          <w:b w:val="0"/>
          <w:bCs/>
          <w:color w:val="000000"/>
          <w:sz w:val="32"/>
          <w:szCs w:val="32"/>
        </w:rPr>
      </w:pPr>
      <w:r>
        <w:rPr>
          <w:rFonts w:hint="eastAsia" w:ascii="仿宋" w:hAnsi="仿宋" w:eastAsia="仿宋"/>
          <w:b/>
          <w:bCs/>
          <w:color w:val="000000" w:themeColor="text1"/>
          <w:sz w:val="32"/>
          <w:szCs w:val="32"/>
        </w:rPr>
        <w:t>卫生健康</w:t>
      </w:r>
      <w:r>
        <w:rPr>
          <w:rFonts w:hint="eastAsia" w:ascii="仿宋" w:hAnsi="仿宋" w:eastAsia="仿宋"/>
          <w:b/>
          <w:bCs/>
          <w:color w:val="000000" w:themeColor="text1"/>
          <w:sz w:val="32"/>
          <w:szCs w:val="32"/>
          <w:lang w:val="en-US" w:eastAsia="zh-CN"/>
        </w:rPr>
        <w:t>-</w:t>
      </w:r>
      <w:r>
        <w:rPr>
          <w:rFonts w:hint="eastAsia" w:ascii="仿宋" w:hAnsi="仿宋" w:eastAsia="仿宋"/>
          <w:b/>
          <w:bCs/>
          <w:color w:val="000000" w:themeColor="text1"/>
          <w:sz w:val="32"/>
          <w:szCs w:val="32"/>
        </w:rPr>
        <w:t>行政单位医疗</w:t>
      </w:r>
      <w:r>
        <w:rPr>
          <w:rFonts w:hint="eastAsia" w:ascii="仿宋" w:hAnsi="仿宋" w:eastAsia="仿宋"/>
          <w:b/>
          <w:bCs/>
          <w:color w:val="000000" w:themeColor="text1"/>
          <w:sz w:val="32"/>
          <w:szCs w:val="32"/>
          <w:lang w:val="en-US" w:eastAsia="zh-CN"/>
        </w:rPr>
        <w:t>210</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11</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01</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10.26</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numPr>
          <w:ilvl w:val="0"/>
          <w:numId w:val="0"/>
        </w:numPr>
        <w:spacing w:line="600" w:lineRule="exact"/>
        <w:ind w:firstLine="643" w:firstLineChars="200"/>
        <w:rPr>
          <w:rStyle w:val="14"/>
          <w:rFonts w:hint="eastAsia" w:ascii="仿宋" w:hAnsi="仿宋" w:eastAsia="仿宋"/>
          <w:b w:val="0"/>
          <w:bCs/>
          <w:color w:val="000000"/>
          <w:sz w:val="32"/>
          <w:szCs w:val="32"/>
        </w:rPr>
      </w:pPr>
      <w:r>
        <w:rPr>
          <w:rFonts w:hint="eastAsia" w:ascii="仿宋" w:hAnsi="仿宋" w:eastAsia="仿宋"/>
          <w:b/>
          <w:bCs/>
          <w:color w:val="000000" w:themeColor="text1"/>
          <w:sz w:val="32"/>
          <w:szCs w:val="32"/>
        </w:rPr>
        <w:t>卫生健康</w:t>
      </w:r>
      <w:r>
        <w:rPr>
          <w:rFonts w:hint="eastAsia" w:ascii="仿宋" w:hAnsi="仿宋" w:eastAsia="仿宋"/>
          <w:b/>
          <w:bCs/>
          <w:color w:val="000000" w:themeColor="text1"/>
          <w:sz w:val="32"/>
          <w:szCs w:val="32"/>
          <w:lang w:val="en-US" w:eastAsia="zh-CN"/>
        </w:rPr>
        <w:t>-</w:t>
      </w:r>
      <w:r>
        <w:rPr>
          <w:rFonts w:hint="eastAsia" w:ascii="仿宋" w:hAnsi="仿宋" w:eastAsia="仿宋"/>
          <w:b/>
          <w:bCs/>
          <w:color w:val="000000" w:themeColor="text1"/>
          <w:sz w:val="32"/>
          <w:szCs w:val="32"/>
        </w:rPr>
        <w:t>公务员医疗补助</w:t>
      </w:r>
      <w:r>
        <w:rPr>
          <w:rFonts w:hint="eastAsia" w:ascii="仿宋" w:hAnsi="仿宋" w:eastAsia="仿宋"/>
          <w:b/>
          <w:bCs/>
          <w:color w:val="000000" w:themeColor="text1"/>
          <w:sz w:val="32"/>
          <w:szCs w:val="32"/>
          <w:lang w:val="en-US" w:eastAsia="zh-CN"/>
        </w:rPr>
        <w:t>210</w:t>
      </w:r>
      <w:r>
        <w:rPr>
          <w:rStyle w:val="14"/>
          <w:rFonts w:hint="eastAsia" w:ascii="仿宋" w:hAnsi="仿宋" w:eastAsia="仿宋"/>
          <w:bCs/>
          <w:color w:val="000000"/>
          <w:sz w:val="32"/>
          <w:szCs w:val="32"/>
        </w:rPr>
        <w:t>（类）</w:t>
      </w:r>
      <w:r>
        <w:rPr>
          <w:rStyle w:val="14"/>
          <w:rFonts w:hint="eastAsia" w:ascii="仿宋" w:hAnsi="仿宋" w:eastAsia="仿宋"/>
          <w:bCs/>
          <w:color w:val="000000"/>
          <w:sz w:val="32"/>
          <w:szCs w:val="32"/>
          <w:lang w:val="en-US" w:eastAsia="zh-CN"/>
        </w:rPr>
        <w:t>11</w:t>
      </w:r>
      <w:r>
        <w:rPr>
          <w:rStyle w:val="14"/>
          <w:rFonts w:hint="eastAsia" w:ascii="仿宋" w:hAnsi="仿宋" w:eastAsia="仿宋"/>
          <w:bCs/>
          <w:color w:val="000000"/>
          <w:sz w:val="32"/>
          <w:szCs w:val="32"/>
        </w:rPr>
        <w:t>（款）</w:t>
      </w:r>
      <w:r>
        <w:rPr>
          <w:rStyle w:val="14"/>
          <w:rFonts w:hint="eastAsia" w:ascii="仿宋" w:hAnsi="仿宋" w:eastAsia="仿宋"/>
          <w:bCs/>
          <w:color w:val="000000"/>
          <w:sz w:val="32"/>
          <w:szCs w:val="32"/>
          <w:lang w:val="en-US" w:eastAsia="zh-CN"/>
        </w:rPr>
        <w:t>03</w:t>
      </w:r>
      <w:r>
        <w:rPr>
          <w:rStyle w:val="14"/>
          <w:rFonts w:hint="eastAsia" w:ascii="仿宋" w:hAnsi="仿宋" w:eastAsia="仿宋"/>
          <w:bCs/>
          <w:color w:val="000000"/>
          <w:sz w:val="32"/>
          <w:szCs w:val="32"/>
        </w:rPr>
        <w:t>（项）</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0.73</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numPr>
          <w:ilvl w:val="0"/>
          <w:numId w:val="3"/>
        </w:numPr>
        <w:spacing w:line="600" w:lineRule="exact"/>
        <w:ind w:left="0" w:leftChars="0" w:firstLine="640" w:firstLineChars="200"/>
        <w:rPr>
          <w:rStyle w:val="14"/>
          <w:rFonts w:hint="eastAsia" w:ascii="仿宋" w:hAnsi="仿宋" w:eastAsia="仿宋"/>
          <w:b w:val="0"/>
          <w:bCs/>
          <w:color w:val="000000"/>
          <w:sz w:val="32"/>
          <w:szCs w:val="32"/>
        </w:rPr>
      </w:pPr>
      <w:r>
        <w:rPr>
          <w:rStyle w:val="14"/>
          <w:rFonts w:hint="eastAsia" w:ascii="仿宋" w:hAnsi="仿宋" w:eastAsia="仿宋"/>
          <w:b w:val="0"/>
          <w:bCs/>
          <w:color w:val="000000"/>
          <w:sz w:val="32"/>
          <w:szCs w:val="32"/>
          <w:lang w:val="en-US" w:eastAsia="zh-CN"/>
        </w:rPr>
        <w:t>城乡社区环境卫生2120501：</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0.73</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spacing w:line="600" w:lineRule="exact"/>
        <w:ind w:firstLine="640" w:firstLineChars="200"/>
        <w:rPr>
          <w:rFonts w:hint="default" w:ascii="仿宋" w:hAnsi="仿宋" w:eastAsia="仿宋"/>
          <w:b/>
          <w:color w:val="000000"/>
          <w:sz w:val="32"/>
          <w:szCs w:val="32"/>
          <w:lang w:val="en-US"/>
        </w:rPr>
      </w:pPr>
      <w:r>
        <w:rPr>
          <w:rStyle w:val="14"/>
          <w:rFonts w:hint="default" w:ascii="仿宋" w:hAnsi="仿宋" w:eastAsia="仿宋"/>
          <w:b w:val="0"/>
          <w:bCs/>
          <w:color w:val="000000"/>
          <w:sz w:val="32"/>
          <w:szCs w:val="32"/>
          <w:lang w:val="en-US" w:eastAsia="zh-CN"/>
        </w:rPr>
        <w:t xml:space="preserve">  </w:t>
      </w:r>
      <w:r>
        <w:rPr>
          <w:rStyle w:val="14"/>
          <w:rFonts w:hint="eastAsia" w:ascii="仿宋" w:hAnsi="仿宋" w:eastAsia="仿宋"/>
          <w:b w:val="0"/>
          <w:bCs/>
          <w:color w:val="000000"/>
          <w:sz w:val="32"/>
          <w:szCs w:val="32"/>
          <w:lang w:val="en-US" w:eastAsia="zh-CN"/>
        </w:rPr>
        <w:t>8.</w:t>
      </w:r>
      <w:r>
        <w:rPr>
          <w:rStyle w:val="14"/>
          <w:rFonts w:hint="default" w:ascii="仿宋" w:hAnsi="仿宋" w:eastAsia="仿宋"/>
          <w:b w:val="0"/>
          <w:bCs/>
          <w:color w:val="000000"/>
          <w:sz w:val="32"/>
          <w:szCs w:val="32"/>
          <w:lang w:val="en-US" w:eastAsia="zh-CN"/>
        </w:rPr>
        <w:t>住房公积金</w:t>
      </w:r>
      <w:r>
        <w:rPr>
          <w:rStyle w:val="14"/>
          <w:rFonts w:hint="eastAsia" w:ascii="仿宋" w:hAnsi="仿宋" w:eastAsia="仿宋"/>
          <w:b w:val="0"/>
          <w:bCs/>
          <w:color w:val="000000"/>
          <w:sz w:val="32"/>
          <w:szCs w:val="32"/>
          <w:lang w:val="en-US" w:eastAsia="zh-CN"/>
        </w:rPr>
        <w:t>2210201：</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22.3</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，决算数等于预算数的主要原因是</w:t>
      </w:r>
      <w:r>
        <w:rPr>
          <w:rStyle w:val="14"/>
          <w:rFonts w:hint="eastAsia" w:ascii="仿宋" w:hAnsi="仿宋" w:eastAsia="仿宋"/>
          <w:b w:val="0"/>
          <w:bCs/>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FF0000"/>
          <w:sz w:val="32"/>
          <w:szCs w:val="32"/>
        </w:rPr>
      </w:pPr>
      <w:r>
        <w:rPr>
          <w:rFonts w:hint="eastAsia" w:ascii="仿宋" w:hAnsi="仿宋" w:eastAsia="仿宋"/>
          <w:b/>
          <w:color w:val="FF0000"/>
          <w:sz w:val="32"/>
          <w:szCs w:val="32"/>
        </w:rPr>
        <w:t>（注：数据来源于财决</w:t>
      </w:r>
      <w:r>
        <w:rPr>
          <w:rFonts w:ascii="仿宋" w:hAnsi="仿宋" w:eastAsia="仿宋"/>
          <w:b/>
          <w:color w:val="FF0000"/>
          <w:sz w:val="32"/>
          <w:szCs w:val="32"/>
        </w:rPr>
        <w:t>Z01-1</w:t>
      </w:r>
      <w:r>
        <w:rPr>
          <w:rFonts w:hint="eastAsia" w:ascii="仿宋" w:hAnsi="仿宋" w:eastAsia="仿宋"/>
          <w:b/>
          <w:color w:val="FF0000"/>
          <w:sz w:val="32"/>
          <w:szCs w:val="32"/>
        </w:rPr>
        <w:t>表，罗列全部功能分类科目至项级。上述“预算”口径为</w:t>
      </w:r>
      <w:r>
        <w:rPr>
          <w:rFonts w:hint="eastAsia" w:ascii="仿宋" w:hAnsi="仿宋" w:eastAsia="仿宋"/>
          <w:b/>
          <w:color w:val="FF0000"/>
          <w:sz w:val="32"/>
          <w:szCs w:val="32"/>
          <w:highlight w:val="yellow"/>
        </w:rPr>
        <w:t>调整预算数</w:t>
      </w:r>
      <w:r>
        <w:rPr>
          <w:rFonts w:hint="eastAsia" w:ascii="仿宋" w:hAnsi="仿宋" w:eastAsia="仿宋"/>
          <w:b/>
          <w:color w:val="FF0000"/>
          <w:sz w:val="32"/>
          <w:szCs w:val="32"/>
        </w:rPr>
        <w:t>。增减变动原因为决算数</w:t>
      </w:r>
      <w:r>
        <w:rPr>
          <w:rFonts w:ascii="仿宋" w:hAnsi="仿宋" w:eastAsia="仿宋"/>
          <w:b/>
          <w:color w:val="FF0000"/>
          <w:sz w:val="32"/>
          <w:szCs w:val="32"/>
        </w:rPr>
        <w:t>&lt;</w:t>
      </w:r>
      <w:r>
        <w:rPr>
          <w:rFonts w:hint="eastAsia" w:ascii="仿宋" w:hAnsi="仿宋" w:eastAsia="仿宋"/>
          <w:b/>
          <w:color w:val="FF0000"/>
          <w:sz w:val="32"/>
          <w:szCs w:val="32"/>
        </w:rPr>
        <w:t>项级</w:t>
      </w:r>
      <w:r>
        <w:rPr>
          <w:rFonts w:ascii="仿宋" w:hAnsi="仿宋" w:eastAsia="仿宋"/>
          <w:b/>
          <w:color w:val="FF0000"/>
          <w:sz w:val="32"/>
          <w:szCs w:val="32"/>
        </w:rPr>
        <w:t>&gt;</w:t>
      </w:r>
      <w:r>
        <w:rPr>
          <w:rFonts w:hint="eastAsia" w:ascii="仿宋" w:hAnsi="仿宋" w:eastAsia="仿宋"/>
          <w:b/>
          <w:color w:val="FF0000"/>
          <w:sz w:val="32"/>
          <w:szCs w:val="32"/>
        </w:rPr>
        <w:t>和调整预算数</w:t>
      </w:r>
      <w:r>
        <w:rPr>
          <w:rFonts w:ascii="仿宋" w:hAnsi="仿宋" w:eastAsia="仿宋"/>
          <w:b/>
          <w:color w:val="FF0000"/>
          <w:sz w:val="32"/>
          <w:szCs w:val="32"/>
        </w:rPr>
        <w:t>&lt;</w:t>
      </w:r>
      <w:r>
        <w:rPr>
          <w:rFonts w:hint="eastAsia" w:ascii="仿宋" w:hAnsi="仿宋" w:eastAsia="仿宋"/>
          <w:b/>
          <w:color w:val="FF0000"/>
          <w:sz w:val="32"/>
          <w:szCs w:val="32"/>
        </w:rPr>
        <w:t>项级</w:t>
      </w:r>
      <w:r>
        <w:rPr>
          <w:rFonts w:ascii="仿宋" w:hAnsi="仿宋" w:eastAsia="仿宋"/>
          <w:b/>
          <w:color w:val="FF0000"/>
          <w:sz w:val="32"/>
          <w:szCs w:val="32"/>
        </w:rPr>
        <w:t>&gt;</w:t>
      </w:r>
      <w:r>
        <w:rPr>
          <w:rFonts w:hint="eastAsia" w:ascii="仿宋" w:hAnsi="仿宋" w:eastAsia="仿宋"/>
          <w:b/>
          <w:color w:val="FF0000"/>
          <w:sz w:val="32"/>
          <w:szCs w:val="32"/>
        </w:rPr>
        <w:t>比较，与预算数持平可以不写原因。）</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25"/>
        </w:rPr>
      </w:pPr>
      <w:bookmarkStart w:id="40" w:name="_Toc15377214"/>
      <w:bookmarkStart w:id="4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5"/>
          <w:rFonts w:hint="eastAsia" w:ascii="黑体" w:hAnsi="黑体" w:eastAsia="黑体"/>
          <w:b w:val="0"/>
        </w:rPr>
        <w:t>般公共预算财政拨款基本支出决算情况说明</w:t>
      </w:r>
      <w:bookmarkEnd w:id="40"/>
      <w:bookmarkEnd w:id="41"/>
      <w:r>
        <w:rPr>
          <w:rStyle w:val="2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9年一般公共预算财政拨款基本支出</w:t>
      </w:r>
      <w:r>
        <w:rPr>
          <w:rFonts w:hint="eastAsia" w:ascii="仿宋" w:hAnsi="仿宋" w:eastAsia="仿宋" w:cs="仿宋"/>
          <w:color w:val="000000"/>
          <w:sz w:val="32"/>
          <w:szCs w:val="32"/>
          <w:lang w:val="en-US" w:eastAsia="zh-CN"/>
        </w:rPr>
        <w:t>1095.09</w:t>
      </w:r>
      <w:r>
        <w:rPr>
          <w:rFonts w:hint="eastAsia" w:ascii="仿宋" w:hAnsi="仿宋" w:eastAsia="仿宋" w:cs="仿宋"/>
          <w:color w:val="000000"/>
          <w:sz w:val="32"/>
          <w:szCs w:val="32"/>
        </w:rPr>
        <w:t>万元</w:t>
      </w:r>
      <w:r>
        <w:rPr>
          <w:rFonts w:hint="eastAsia" w:ascii="仿宋" w:hAnsi="仿宋" w:eastAsia="仿宋"/>
          <w:color w:val="000000"/>
          <w:sz w:val="32"/>
          <w:szCs w:val="32"/>
        </w:rPr>
        <w:t>，其中：</w:t>
      </w:r>
    </w:p>
    <w:p>
      <w:pPr>
        <w:spacing w:line="600" w:lineRule="exact"/>
        <w:ind w:firstLine="645"/>
        <w:rPr>
          <w:rFonts w:ascii="仿宋" w:hAnsi="仿宋" w:eastAsia="仿宋"/>
          <w:color w:val="00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687.06</w:t>
      </w:r>
      <w:r>
        <w:rPr>
          <w:rFonts w:hint="eastAsia" w:ascii="仿宋" w:hAnsi="仿宋" w:eastAsia="仿宋"/>
          <w:color w:val="000000"/>
          <w:sz w:val="32"/>
          <w:szCs w:val="32"/>
        </w:rPr>
        <w:t>万元，主要包括：基本工资、津贴补贴、奖金、机关事业单位基本养老保险缴费、职业年金缴费、其他社会保障缴费、其他工资福利支出、退休费、奖励金、住房公积金、其他对个人和家庭的补助支出等。</w:t>
      </w:r>
      <w:r>
        <w:rPr>
          <w:rFonts w:ascii="仿宋" w:hAnsi="仿宋" w:eastAsia="仿宋"/>
          <w:color w:val="000000"/>
          <w:sz w:val="32"/>
          <w:szCs w:val="32"/>
        </w:rPr>
        <w:br w:type="textWrapping"/>
      </w:r>
      <w:r>
        <w:rPr>
          <w:rFonts w:hint="eastAsia" w:ascii="仿宋" w:hAnsi="仿宋" w:eastAsia="仿宋"/>
          <w:color w:val="000000"/>
          <w:sz w:val="32"/>
          <w:szCs w:val="32"/>
        </w:rPr>
        <w:t>　　日常公用经费</w:t>
      </w:r>
      <w:r>
        <w:rPr>
          <w:rFonts w:hint="eastAsia" w:ascii="仿宋" w:hAnsi="仿宋" w:eastAsia="仿宋"/>
          <w:color w:val="000000"/>
          <w:sz w:val="32"/>
          <w:szCs w:val="32"/>
          <w:lang w:val="en-US" w:eastAsia="zh-CN"/>
        </w:rPr>
        <w:t>408.02</w:t>
      </w:r>
      <w:r>
        <w:rPr>
          <w:rFonts w:hint="eastAsia" w:ascii="仿宋" w:hAnsi="仿宋" w:eastAsia="仿宋"/>
          <w:color w:val="000000"/>
          <w:sz w:val="32"/>
          <w:szCs w:val="32"/>
        </w:rPr>
        <w:t>万元，主要包括：办公费、印刷费、咨询费、水费、电费、邮电费、物业管理费、差旅费、因公出国（境）费用、维修（护）费、租赁费、培训费、劳务费、工会经费、福利费、公务用车运行维护费、其他交通费、其他商品和服务支出、办公设备购置、专用设备购置、其他资本性支出等。</w:t>
      </w:r>
    </w:p>
    <w:p>
      <w:pPr>
        <w:spacing w:line="600" w:lineRule="exact"/>
        <w:ind w:firstLine="640"/>
        <w:outlineLvl w:val="1"/>
        <w:rPr>
          <w:rStyle w:val="25"/>
          <w:rFonts w:ascii="黑体" w:hAnsi="黑体" w:eastAsia="黑体"/>
          <w:b w:val="0"/>
        </w:rPr>
      </w:pPr>
      <w:bookmarkStart w:id="42" w:name="_Toc15396609"/>
      <w:bookmarkStart w:id="43" w:name="_Toc15377215"/>
      <w:r>
        <w:rPr>
          <w:rFonts w:hint="eastAsia" w:ascii="黑体" w:eastAsia="黑体"/>
          <w:color w:val="000000"/>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42"/>
      <w:bookmarkEnd w:id="43"/>
    </w:p>
    <w:p>
      <w:pPr>
        <w:spacing w:line="600" w:lineRule="exact"/>
        <w:ind w:firstLine="640"/>
        <w:outlineLvl w:val="2"/>
        <w:rPr>
          <w:rFonts w:ascii="仿宋" w:hAnsi="仿宋" w:eastAsia="仿宋"/>
          <w:b/>
          <w:color w:val="000000"/>
          <w:sz w:val="32"/>
          <w:szCs w:val="32"/>
        </w:rPr>
      </w:pPr>
      <w:bookmarkStart w:id="44" w:name="_Toc15377216"/>
      <w:r>
        <w:rPr>
          <w:rFonts w:hint="eastAsia" w:ascii="仿宋" w:hAnsi="仿宋" w:eastAsia="仿宋"/>
          <w:b/>
          <w:color w:val="000000"/>
          <w:sz w:val="32"/>
          <w:szCs w:val="32"/>
        </w:rPr>
        <w:t>（一）“三公”经费财政拨款支出决算总体情况说明</w:t>
      </w:r>
      <w:bookmarkEnd w:id="44"/>
    </w:p>
    <w:p>
      <w:pPr>
        <w:spacing w:line="600" w:lineRule="exact"/>
        <w:ind w:firstLine="640" w:firstLineChars="200"/>
        <w:rPr>
          <w:rFonts w:hint="default" w:ascii="仿宋" w:hAnsi="仿宋" w:eastAsia="仿宋"/>
          <w:b/>
          <w:color w:val="000000"/>
          <w:sz w:val="32"/>
          <w:szCs w:val="32"/>
          <w:lang w:val="en-US"/>
        </w:rPr>
      </w:pPr>
      <w:r>
        <w:rPr>
          <w:rFonts w:ascii="仿宋" w:hAnsi="仿宋" w:eastAsia="仿宋"/>
          <w:color w:val="000000"/>
          <w:sz w:val="32"/>
          <w:szCs w:val="32"/>
        </w:rPr>
        <w:t>201</w:t>
      </w:r>
      <w:r>
        <w:rPr>
          <w:rFonts w:hint="eastAsia" w:ascii="仿宋" w:hAnsi="仿宋" w:eastAsia="仿宋"/>
          <w:color w:val="000000"/>
          <w:sz w:val="32"/>
          <w:szCs w:val="32"/>
        </w:rPr>
        <w:t>9年“三公”经费财政拨款支出决算为</w:t>
      </w:r>
      <w:r>
        <w:rPr>
          <w:rFonts w:hint="eastAsia" w:ascii="仿宋" w:hAnsi="仿宋" w:eastAsia="仿宋"/>
          <w:color w:val="000000"/>
          <w:sz w:val="32"/>
          <w:szCs w:val="32"/>
          <w:lang w:val="en-US" w:eastAsia="zh-CN"/>
        </w:rPr>
        <w:t>107.54</w:t>
      </w:r>
      <w:r>
        <w:rPr>
          <w:rFonts w:hint="eastAsia" w:ascii="仿宋" w:hAnsi="仿宋" w:eastAsia="仿宋"/>
          <w:color w:val="000000"/>
          <w:sz w:val="32"/>
          <w:szCs w:val="32"/>
        </w:rPr>
        <w:t>万元，完成预算</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，决算数与预算数持平的主要原因是</w:t>
      </w:r>
      <w:r>
        <w:rPr>
          <w:rFonts w:hint="eastAsia" w:ascii="仿宋" w:hAnsi="仿宋" w:eastAsia="仿宋"/>
          <w:color w:val="000000"/>
          <w:sz w:val="32"/>
          <w:szCs w:val="32"/>
          <w:lang w:eastAsia="zh-CN"/>
        </w:rPr>
        <w:t>：</w:t>
      </w:r>
      <w:r>
        <w:rPr>
          <w:rStyle w:val="14"/>
          <w:rFonts w:hint="eastAsia" w:ascii="仿宋" w:hAnsi="仿宋" w:eastAsia="仿宋"/>
          <w:b w:val="0"/>
          <w:bCs/>
          <w:color w:val="000000"/>
          <w:sz w:val="32"/>
          <w:szCs w:val="32"/>
          <w:lang w:val="en-US" w:eastAsia="zh-CN"/>
        </w:rPr>
        <w:t>严格按照预算批复金额来支付相关费用</w:t>
      </w:r>
      <w:r>
        <w:rPr>
          <w:rStyle w:val="14"/>
          <w:rFonts w:hint="eastAsia" w:ascii="仿宋" w:hAnsi="仿宋" w:eastAsia="仿宋"/>
          <w:b w:val="0"/>
          <w:bCs/>
          <w:color w:val="000000"/>
          <w:sz w:val="32"/>
          <w:szCs w:val="32"/>
        </w:rPr>
        <w:t>。</w:t>
      </w:r>
    </w:p>
    <w:p>
      <w:pPr>
        <w:spacing w:line="600" w:lineRule="exact"/>
        <w:ind w:firstLine="640"/>
        <w:rPr>
          <w:rFonts w:ascii="仿宋" w:hAnsi="仿宋" w:eastAsia="仿宋"/>
          <w:b/>
          <w:color w:val="FF0000"/>
          <w:sz w:val="32"/>
          <w:szCs w:val="32"/>
        </w:rPr>
      </w:pPr>
      <w:r>
        <w:rPr>
          <w:rFonts w:hint="eastAsia" w:ascii="仿宋" w:hAnsi="仿宋" w:eastAsia="仿宋"/>
          <w:b/>
          <w:color w:val="FF0000"/>
          <w:sz w:val="32"/>
          <w:szCs w:val="32"/>
        </w:rPr>
        <w:t>（注：上述“预算”口径为调整预算数，</w:t>
      </w:r>
      <w:r>
        <w:rPr>
          <w:rFonts w:hint="eastAsia" w:ascii="仿宋" w:hAnsi="仿宋" w:eastAsia="仿宋"/>
          <w:b/>
          <w:color w:val="FF0000"/>
          <w:sz w:val="32"/>
          <w:szCs w:val="32"/>
          <w:lang w:val="en-US" w:eastAsia="zh-CN"/>
        </w:rPr>
        <w:t>本单位不涉及</w:t>
      </w:r>
      <w:r>
        <w:rPr>
          <w:rFonts w:hint="eastAsia" w:ascii="仿宋" w:hAnsi="仿宋" w:eastAsia="仿宋"/>
          <w:b/>
          <w:color w:val="FF0000"/>
          <w:sz w:val="32"/>
          <w:szCs w:val="32"/>
        </w:rPr>
        <w:t>政府性基金支出。）</w:t>
      </w:r>
    </w:p>
    <w:p>
      <w:pPr>
        <w:spacing w:line="600" w:lineRule="exact"/>
        <w:ind w:firstLine="640"/>
        <w:outlineLvl w:val="2"/>
        <w:rPr>
          <w:rFonts w:ascii="仿宋" w:hAnsi="仿宋" w:eastAsia="仿宋"/>
          <w:b/>
          <w:color w:val="000000"/>
          <w:sz w:val="32"/>
          <w:szCs w:val="32"/>
        </w:rPr>
      </w:pPr>
      <w:bookmarkStart w:id="45" w:name="_Toc15377217"/>
      <w:r>
        <w:rPr>
          <w:rFonts w:hint="eastAsia" w:ascii="仿宋" w:hAnsi="仿宋" w:eastAsia="仿宋"/>
          <w:b/>
          <w:color w:val="000000"/>
          <w:sz w:val="32"/>
          <w:szCs w:val="32"/>
        </w:rPr>
        <w:t>（二）“三公”经费财政拨款支出决算具体情况说明</w:t>
      </w:r>
      <w:bookmarkEnd w:id="45"/>
    </w:p>
    <w:p>
      <w:pPr>
        <w:spacing w:line="600" w:lineRule="exact"/>
        <w:ind w:firstLine="640"/>
        <w:rPr>
          <w:rFonts w:ascii="仿宋" w:hAnsi="仿宋" w:eastAsia="仿宋"/>
          <w:color w:val="000000"/>
          <w:sz w:val="32"/>
          <w:szCs w:val="32"/>
        </w:rPr>
      </w:pPr>
      <w:r>
        <w:rPr>
          <w:rFonts w:ascii="仿宋" w:hAnsi="仿宋" w:eastAsia="仿宋"/>
          <w:color w:val="000000"/>
          <w:sz w:val="32"/>
          <w:szCs w:val="32"/>
        </w:rPr>
        <w:t>201</w:t>
      </w:r>
      <w:r>
        <w:rPr>
          <w:rFonts w:hint="eastAsia" w:ascii="仿宋" w:hAnsi="仿宋" w:eastAsia="仿宋"/>
          <w:color w:val="000000"/>
          <w:sz w:val="32"/>
          <w:szCs w:val="32"/>
        </w:rPr>
        <w:t>9年“三公”经费财政拨款支出决算中，因公出国（境）费支出决算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；公务用车购置及运行维护费支出决算</w:t>
      </w:r>
      <w:r>
        <w:rPr>
          <w:rFonts w:hint="eastAsia" w:ascii="仿宋" w:hAnsi="仿宋" w:eastAsia="仿宋"/>
          <w:color w:val="000000"/>
          <w:sz w:val="32"/>
          <w:szCs w:val="32"/>
          <w:lang w:val="en-US" w:eastAsia="zh-CN"/>
        </w:rPr>
        <w:t>107.54</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；公务接待费支出决算</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万元，占</w:t>
      </w:r>
      <w:r>
        <w:rPr>
          <w:rFonts w:hint="eastAsia" w:ascii="仿宋" w:hAnsi="仿宋" w:eastAsia="仿宋"/>
          <w:color w:val="000000"/>
          <w:sz w:val="32"/>
          <w:szCs w:val="32"/>
          <w:lang w:val="en-US" w:eastAsia="zh-CN"/>
        </w:rPr>
        <w:t>0</w:t>
      </w:r>
      <w:r>
        <w:rPr>
          <w:rFonts w:ascii="仿宋" w:hAnsi="仿宋" w:eastAsia="仿宋"/>
          <w:color w:val="000000"/>
          <w:sz w:val="32"/>
          <w:szCs w:val="32"/>
        </w:rPr>
        <w:t>%</w:t>
      </w:r>
      <w:r>
        <w:rPr>
          <w:rFonts w:hint="eastAsia" w:ascii="仿宋" w:hAnsi="仿宋" w:eastAsia="仿宋"/>
          <w:color w:val="000000"/>
          <w:sz w:val="32"/>
          <w:szCs w:val="32"/>
        </w:rPr>
        <w:t>。具体情况如下：</w:t>
      </w:r>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rPr>
        <w:t>（图7：“三公”经费财政拨款支出结构）（饼状图）</w:t>
      </w:r>
    </w:p>
    <w:p>
      <w:pPr>
        <w:spacing w:line="600" w:lineRule="exact"/>
        <w:ind w:firstLine="640"/>
        <w:rPr>
          <w:rFonts w:hint="eastAsia" w:ascii="仿宋_GB2312" w:eastAsia="仿宋_GB2312"/>
          <w:color w:val="000000"/>
          <w:sz w:val="32"/>
          <w:szCs w:val="32"/>
          <w:lang w:val="en-US" w:eastAsia="zh-CN"/>
        </w:rPr>
      </w:pPr>
      <w:r>
        <w:rPr>
          <w:rFonts w:hint="eastAsia" w:ascii="仿宋_GB2312" w:eastAsia="仿宋_GB2312"/>
          <w:b/>
          <w:color w:val="000000"/>
          <w:sz w:val="32"/>
          <w:szCs w:val="32"/>
        </w:rPr>
        <w:t>因公出国（境）经费支出</w:t>
      </w:r>
      <w:r>
        <w:rPr>
          <w:rFonts w:ascii="仿宋_GB2312" w:eastAsia="仿宋_GB2312"/>
          <w:color w:val="000000"/>
          <w:sz w:val="32"/>
          <w:szCs w:val="32"/>
        </w:rPr>
        <w:t>**</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全年安排因公出国（境）团组</w:t>
      </w:r>
      <w:r>
        <w:rPr>
          <w:rFonts w:ascii="仿宋_GB2312" w:eastAsia="仿宋_GB2312"/>
          <w:color w:val="000000"/>
          <w:sz w:val="32"/>
          <w:szCs w:val="32"/>
        </w:rPr>
        <w:t>**</w:t>
      </w:r>
      <w:r>
        <w:rPr>
          <w:rFonts w:hint="eastAsia" w:ascii="仿宋_GB2312" w:eastAsia="仿宋_GB2312"/>
          <w:color w:val="000000"/>
          <w:sz w:val="32"/>
          <w:szCs w:val="32"/>
        </w:rPr>
        <w:t>次，出国（境）</w:t>
      </w:r>
      <w:r>
        <w:rPr>
          <w:rFonts w:ascii="仿宋_GB2312" w:eastAsia="仿宋_GB2312"/>
          <w:color w:val="000000"/>
          <w:sz w:val="32"/>
          <w:szCs w:val="32"/>
        </w:rPr>
        <w:t>**</w:t>
      </w:r>
      <w:r>
        <w:rPr>
          <w:rFonts w:hint="eastAsia" w:ascii="仿宋_GB2312" w:eastAsia="仿宋_GB2312"/>
          <w:color w:val="000000"/>
          <w:sz w:val="32"/>
          <w:szCs w:val="32"/>
        </w:rPr>
        <w:t>人。因公出国（境）支出决算比</w:t>
      </w:r>
      <w:r>
        <w:rPr>
          <w:rFonts w:ascii="仿宋_GB2312" w:eastAsia="仿宋_GB2312"/>
          <w:color w:val="000000"/>
          <w:sz w:val="32"/>
          <w:szCs w:val="32"/>
        </w:rPr>
        <w:t>201</w:t>
      </w:r>
      <w:r>
        <w:rPr>
          <w:rFonts w:hint="eastAsia" w:ascii="仿宋_GB2312" w:eastAsia="仿宋_GB2312"/>
          <w:color w:val="000000"/>
          <w:sz w:val="32"/>
          <w:szCs w:val="32"/>
        </w:rPr>
        <w:t>8年增加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ascii="仿宋_GB2312" w:eastAsia="仿宋_GB2312"/>
          <w:color w:val="000000"/>
          <w:sz w:val="32"/>
          <w:szCs w:val="32"/>
        </w:rPr>
        <w:t>**</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ascii="仿宋_GB2312" w:eastAsia="仿宋_GB2312"/>
          <w:color w:val="000000"/>
          <w:sz w:val="32"/>
          <w:szCs w:val="32"/>
        </w:rPr>
        <w:t>**%</w:t>
      </w:r>
      <w:r>
        <w:rPr>
          <w:rFonts w:hint="eastAsia" w:ascii="仿宋_GB2312" w:eastAsia="仿宋_GB2312"/>
          <w:color w:val="000000"/>
          <w:sz w:val="32"/>
          <w:szCs w:val="32"/>
        </w:rPr>
        <w:t>。主要原因是…其中：</w:t>
      </w:r>
    </w:p>
    <w:p>
      <w:pPr>
        <w:numPr>
          <w:ilvl w:val="0"/>
          <w:numId w:val="0"/>
        </w:numPr>
        <w:spacing w:line="60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开支内容包括：…（团组名称、出访地点、取得成效）</w:t>
      </w:r>
    </w:p>
    <w:p>
      <w:pPr>
        <w:numPr>
          <w:ilvl w:val="0"/>
          <w:numId w:val="0"/>
        </w:numPr>
        <w:spacing w:line="600" w:lineRule="exact"/>
        <w:ind w:firstLine="640" w:firstLineChars="20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不涉及此项。</w:t>
      </w:r>
    </w:p>
    <w:p>
      <w:pPr>
        <w:numPr>
          <w:ilvl w:val="0"/>
          <w:numId w:val="4"/>
        </w:num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val="en-US" w:eastAsia="zh-CN"/>
        </w:rPr>
        <w:t>107.54</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公务用车购置及运行维护费支出决算比</w:t>
      </w:r>
      <w:r>
        <w:rPr>
          <w:rFonts w:ascii="仿宋_GB2312" w:eastAsia="仿宋_GB2312"/>
          <w:color w:val="000000"/>
          <w:sz w:val="32"/>
          <w:szCs w:val="32"/>
        </w:rPr>
        <w:t>201</w:t>
      </w:r>
      <w:r>
        <w:rPr>
          <w:rFonts w:hint="eastAsia" w:ascii="仿宋_GB2312" w:eastAsia="仿宋_GB2312"/>
          <w:color w:val="000000"/>
          <w:sz w:val="32"/>
          <w:szCs w:val="32"/>
        </w:rPr>
        <w:t>8年</w:t>
      </w:r>
      <w:r>
        <w:rPr>
          <w:rFonts w:hint="eastAsia" w:ascii="仿宋" w:hAnsi="仿宋" w:eastAsia="仿宋" w:cs="仿宋"/>
          <w:sz w:val="32"/>
          <w:szCs w:val="32"/>
          <w:lang w:val="en-US" w:eastAsia="zh-CN"/>
        </w:rPr>
        <w:t>（59.73</w:t>
      </w:r>
      <w:r>
        <w:rPr>
          <w:rFonts w:hint="eastAsia" w:ascii="仿宋" w:hAnsi="仿宋" w:eastAsia="仿宋" w:cs="仿宋"/>
          <w:color w:val="000000"/>
          <w:sz w:val="32"/>
          <w:szCs w:val="32"/>
        </w:rPr>
        <w:t>万元</w:t>
      </w:r>
      <w:r>
        <w:rPr>
          <w:rFonts w:hint="eastAsia" w:ascii="仿宋" w:hAnsi="仿宋" w:eastAsia="仿宋" w:cs="仿宋"/>
          <w:sz w:val="32"/>
          <w:szCs w:val="32"/>
          <w:lang w:val="en-US" w:eastAsia="zh-CN"/>
        </w:rPr>
        <w:t>），增加84.3%</w:t>
      </w:r>
      <w:r>
        <w:rPr>
          <w:rFonts w:hint="eastAsia" w:ascii="仿宋_GB2312" w:eastAsia="仿宋_GB2312"/>
          <w:color w:val="000000"/>
          <w:sz w:val="32"/>
          <w:szCs w:val="32"/>
        </w:rPr>
        <w:t>。主要原因是</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增加了车辆购置费，车辆增加相应车辆运行费用增加，加之保留车辆年久失修，运行维护费用增加。</w:t>
      </w:r>
    </w:p>
    <w:p>
      <w:pPr>
        <w:spacing w:line="600" w:lineRule="exact"/>
        <w:ind w:firstLine="640" w:firstLineChars="200"/>
        <w:rPr>
          <w:rFonts w:hint="default" w:ascii="仿宋_GB2312" w:eastAsia="仿宋_GB2312"/>
          <w:color w:val="000000"/>
          <w:sz w:val="32"/>
          <w:szCs w:val="32"/>
          <w:lang w:val="en-US"/>
        </w:rPr>
      </w:pPr>
      <w:r>
        <w:rPr>
          <w:rFonts w:hint="eastAsia" w:ascii="仿宋_GB2312" w:eastAsia="仿宋_GB2312"/>
          <w:color w:val="000000"/>
          <w:sz w:val="32"/>
          <w:szCs w:val="32"/>
        </w:rPr>
        <w:t>其中：</w:t>
      </w:r>
      <w:r>
        <w:rPr>
          <w:rFonts w:hint="eastAsia" w:ascii="仿宋_GB2312" w:eastAsia="仿宋_GB2312"/>
          <w:b/>
          <w:color w:val="000000"/>
          <w:sz w:val="32"/>
          <w:szCs w:val="32"/>
        </w:rPr>
        <w:t>公务用车购置支出</w:t>
      </w:r>
      <w:r>
        <w:rPr>
          <w:rFonts w:hint="eastAsia" w:ascii="仿宋_GB2312" w:eastAsia="仿宋_GB2312"/>
          <w:color w:val="000000"/>
          <w:sz w:val="32"/>
          <w:szCs w:val="32"/>
          <w:lang w:val="en-US" w:eastAsia="zh-CN"/>
        </w:rPr>
        <w:t>33.69</w:t>
      </w:r>
      <w:r>
        <w:rPr>
          <w:rFonts w:hint="eastAsia" w:ascii="仿宋_GB2312" w:eastAsia="仿宋_GB2312"/>
          <w:color w:val="000000"/>
          <w:sz w:val="32"/>
          <w:szCs w:val="32"/>
        </w:rPr>
        <w:t>万元。全年按规定更新购置公务用车</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辆，金额</w:t>
      </w:r>
      <w:r>
        <w:rPr>
          <w:rFonts w:hint="eastAsia" w:ascii="仿宋_GB2312" w:eastAsia="仿宋_GB2312"/>
          <w:color w:val="000000"/>
          <w:sz w:val="32"/>
          <w:szCs w:val="32"/>
          <w:lang w:val="en-US" w:eastAsia="zh-CN"/>
        </w:rPr>
        <w:t>33.69</w:t>
      </w:r>
      <w:r>
        <w:rPr>
          <w:rFonts w:ascii="仿宋_GB2312" w:eastAsia="仿宋_GB2312"/>
          <w:color w:val="000000"/>
          <w:sz w:val="32"/>
          <w:szCs w:val="32"/>
        </w:rPr>
        <w:t>元。</w:t>
      </w: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月底，单位共有公务用车</w:t>
      </w:r>
      <w:r>
        <w:rPr>
          <w:rFonts w:hint="eastAsia" w:ascii="仿宋_GB2312" w:eastAsia="仿宋_GB2312"/>
          <w:color w:val="000000"/>
          <w:sz w:val="32"/>
          <w:szCs w:val="32"/>
          <w:lang w:val="en-US" w:eastAsia="zh-CN"/>
        </w:rPr>
        <w:t>14</w:t>
      </w:r>
      <w:r>
        <w:rPr>
          <w:rFonts w:hint="eastAsia" w:ascii="仿宋_GB2312" w:eastAsia="仿宋_GB2312"/>
          <w:color w:val="000000"/>
          <w:sz w:val="32"/>
          <w:szCs w:val="32"/>
        </w:rPr>
        <w:t>辆，其中：主要领导干部用车</w:t>
      </w:r>
      <w:r>
        <w:rPr>
          <w:rFonts w:ascii="仿宋_GB2312" w:eastAsia="仿宋_GB2312"/>
          <w:color w:val="000000"/>
          <w:sz w:val="32"/>
          <w:szCs w:val="32"/>
        </w:rPr>
        <w:t>**</w:t>
      </w:r>
      <w:r>
        <w:rPr>
          <w:rFonts w:hint="eastAsia" w:ascii="仿宋_GB2312" w:eastAsia="仿宋_GB2312"/>
          <w:color w:val="000000"/>
          <w:sz w:val="32"/>
          <w:szCs w:val="32"/>
        </w:rPr>
        <w:t>辆、机要通信用车</w:t>
      </w:r>
      <w:r>
        <w:rPr>
          <w:rFonts w:ascii="仿宋_GB2312" w:eastAsia="仿宋_GB2312"/>
          <w:color w:val="000000"/>
          <w:sz w:val="32"/>
          <w:szCs w:val="32"/>
        </w:rPr>
        <w:t>**</w:t>
      </w:r>
      <w:r>
        <w:rPr>
          <w:rFonts w:hint="eastAsia" w:ascii="仿宋_GB2312" w:eastAsia="仿宋_GB2312"/>
          <w:color w:val="000000"/>
          <w:sz w:val="32"/>
          <w:szCs w:val="32"/>
        </w:rPr>
        <w:t>辆、应急保障用车</w:t>
      </w:r>
      <w:r>
        <w:rPr>
          <w:rFonts w:ascii="仿宋_GB2312" w:eastAsia="仿宋_GB2312"/>
          <w:color w:val="000000"/>
          <w:sz w:val="32"/>
          <w:szCs w:val="32"/>
        </w:rPr>
        <w:t>**</w:t>
      </w:r>
      <w:r>
        <w:rPr>
          <w:rFonts w:hint="eastAsia" w:ascii="仿宋_GB2312" w:eastAsia="仿宋_GB2312"/>
          <w:color w:val="000000"/>
          <w:sz w:val="32"/>
          <w:szCs w:val="32"/>
        </w:rPr>
        <w:t>辆、 执法执勤用车</w:t>
      </w:r>
      <w:r>
        <w:rPr>
          <w:rFonts w:hint="eastAsia" w:ascii="仿宋_GB2312" w:eastAsia="仿宋_GB2312"/>
          <w:color w:val="000000"/>
          <w:sz w:val="32"/>
          <w:szCs w:val="32"/>
          <w:lang w:val="en-US" w:eastAsia="zh-CN"/>
        </w:rPr>
        <w:t>9</w:t>
      </w:r>
      <w:r>
        <w:rPr>
          <w:rFonts w:hint="eastAsia" w:ascii="仿宋_GB2312" w:eastAsia="仿宋_GB2312"/>
          <w:color w:val="000000"/>
          <w:sz w:val="32"/>
          <w:szCs w:val="32"/>
        </w:rPr>
        <w:t>辆</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一般公务用车5辆，警用摩托车9辆。</w:t>
      </w:r>
    </w:p>
    <w:p>
      <w:pPr>
        <w:spacing w:line="600" w:lineRule="exact"/>
        <w:ind w:firstLine="640"/>
        <w:rPr>
          <w:rFonts w:ascii="仿宋_GB2312" w:eastAsia="仿宋_GB2312"/>
          <w:color w:val="000000"/>
          <w:sz w:val="32"/>
          <w:szCs w:val="32"/>
        </w:rPr>
      </w:pPr>
      <w:r>
        <w:rPr>
          <w:rFonts w:hint="eastAsia" w:ascii="仿宋_GB2312" w:eastAsia="仿宋_GB2312"/>
          <w:b/>
          <w:color w:val="000000"/>
          <w:sz w:val="32"/>
          <w:szCs w:val="32"/>
        </w:rPr>
        <w:t>公务用车运行维护费支出</w:t>
      </w:r>
      <w:r>
        <w:rPr>
          <w:rFonts w:hint="eastAsia" w:ascii="仿宋_GB2312" w:eastAsia="仿宋_GB2312"/>
          <w:color w:val="000000"/>
          <w:sz w:val="32"/>
          <w:szCs w:val="32"/>
          <w:lang w:val="en-US" w:eastAsia="zh-CN"/>
        </w:rPr>
        <w:t>73.85</w:t>
      </w:r>
      <w:r>
        <w:rPr>
          <w:rFonts w:hint="eastAsia" w:ascii="仿宋_GB2312" w:eastAsia="仿宋_GB2312"/>
          <w:color w:val="000000"/>
          <w:sz w:val="32"/>
          <w:szCs w:val="32"/>
        </w:rPr>
        <w:t>万元。主要用于</w:t>
      </w:r>
      <w:r>
        <w:rPr>
          <w:rFonts w:hint="eastAsia" w:ascii="仿宋_GB2312" w:eastAsia="仿宋_GB2312"/>
          <w:color w:val="000000"/>
          <w:sz w:val="32"/>
          <w:szCs w:val="32"/>
          <w:lang w:val="en-US" w:eastAsia="zh-CN"/>
        </w:rPr>
        <w:t>道路交通安全综合整治、酒驾夜查行动、面包车超员整治、无牌无证三轮车整治、“非洲猪瘟”专项行动、新冠肺炎抗疫安保工作，“奋进”系列行动、交通事故预防与处理</w:t>
      </w:r>
      <w:r>
        <w:rPr>
          <w:rFonts w:hint="eastAsia" w:ascii="仿宋_GB2312" w:eastAsia="仿宋_GB2312"/>
          <w:color w:val="000000"/>
          <w:sz w:val="32"/>
          <w:szCs w:val="32"/>
        </w:rPr>
        <w:t>等所需的公务用车燃料费、维修费、过路过桥费、保险费等支出。</w:t>
      </w:r>
    </w:p>
    <w:p>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hint="eastAsia" w:ascii="仿宋_GB2312" w:eastAsia="仿宋_GB2312"/>
          <w:b/>
          <w:color w:val="000000"/>
          <w:sz w:val="32"/>
          <w:szCs w:val="32"/>
        </w:rPr>
        <w:t>公务接待费支出</w:t>
      </w:r>
      <w:r>
        <w:rPr>
          <w:rFonts w:ascii="仿宋_GB2312" w:eastAsia="仿宋_GB2312"/>
          <w:color w:val="000000"/>
          <w:sz w:val="32"/>
          <w:szCs w:val="32"/>
        </w:rPr>
        <w:t>**</w:t>
      </w:r>
      <w:r>
        <w:rPr>
          <w:rFonts w:hint="eastAsia" w:ascii="仿宋_GB2312" w:eastAsia="仿宋_GB2312"/>
          <w:color w:val="000000"/>
          <w:sz w:val="32"/>
          <w:szCs w:val="32"/>
        </w:rPr>
        <w:t>万元，</w:t>
      </w:r>
      <w:r>
        <w:rPr>
          <w:rStyle w:val="14"/>
          <w:rFonts w:hint="eastAsia" w:ascii="仿宋" w:hAnsi="仿宋" w:eastAsia="仿宋"/>
          <w:b w:val="0"/>
          <w:bCs/>
          <w:color w:val="000000"/>
          <w:sz w:val="32"/>
          <w:szCs w:val="32"/>
        </w:rPr>
        <w:t>完成预算</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rPr>
        <w:t>。</w:t>
      </w:r>
      <w:r>
        <w:rPr>
          <w:rFonts w:hint="eastAsia" w:ascii="仿宋_GB2312" w:eastAsia="仿宋_GB2312"/>
          <w:color w:val="000000"/>
          <w:sz w:val="32"/>
          <w:szCs w:val="32"/>
        </w:rPr>
        <w:t>公务接待费支出决算比</w:t>
      </w:r>
      <w:r>
        <w:rPr>
          <w:rFonts w:ascii="仿宋_GB2312" w:eastAsia="仿宋_GB2312"/>
          <w:color w:val="000000"/>
          <w:sz w:val="32"/>
          <w:szCs w:val="32"/>
        </w:rPr>
        <w:t>201</w:t>
      </w:r>
      <w:r>
        <w:rPr>
          <w:rFonts w:hint="eastAsia" w:ascii="仿宋_GB2312" w:eastAsia="仿宋_GB2312"/>
          <w:color w:val="000000"/>
          <w:sz w:val="32"/>
          <w:szCs w:val="32"/>
        </w:rPr>
        <w:t>8年增加</w:t>
      </w:r>
      <w:r>
        <w:rPr>
          <w:rFonts w:ascii="仿宋_GB2312" w:eastAsia="仿宋_GB2312"/>
          <w:color w:val="000000"/>
          <w:sz w:val="32"/>
          <w:szCs w:val="32"/>
        </w:rPr>
        <w:t>/</w:t>
      </w:r>
      <w:r>
        <w:rPr>
          <w:rFonts w:hint="eastAsia" w:ascii="仿宋_GB2312" w:eastAsia="仿宋_GB2312"/>
          <w:color w:val="000000"/>
          <w:sz w:val="32"/>
          <w:szCs w:val="32"/>
        </w:rPr>
        <w:t>减少</w:t>
      </w:r>
      <w:r>
        <w:rPr>
          <w:rFonts w:ascii="仿宋_GB2312" w:eastAsia="仿宋_GB2312"/>
          <w:color w:val="000000"/>
          <w:sz w:val="32"/>
          <w:szCs w:val="32"/>
        </w:rPr>
        <w:t>**</w:t>
      </w:r>
      <w:r>
        <w:rPr>
          <w:rFonts w:hint="eastAsia" w:ascii="仿宋_GB2312" w:eastAsia="仿宋_GB2312"/>
          <w:color w:val="000000"/>
          <w:sz w:val="32"/>
          <w:szCs w:val="32"/>
        </w:rPr>
        <w:t>万元，增长</w:t>
      </w:r>
      <w:r>
        <w:rPr>
          <w:rFonts w:ascii="仿宋_GB2312" w:eastAsia="仿宋_GB2312"/>
          <w:color w:val="000000"/>
          <w:sz w:val="32"/>
          <w:szCs w:val="32"/>
        </w:rPr>
        <w:t>/</w:t>
      </w:r>
      <w:r>
        <w:rPr>
          <w:rFonts w:hint="eastAsia" w:ascii="仿宋_GB2312" w:eastAsia="仿宋_GB2312"/>
          <w:color w:val="000000"/>
          <w:sz w:val="32"/>
          <w:szCs w:val="32"/>
        </w:rPr>
        <w:t>下降</w:t>
      </w:r>
      <w:r>
        <w:rPr>
          <w:rFonts w:ascii="仿宋_GB2312" w:eastAsia="仿宋_GB2312"/>
          <w:color w:val="000000"/>
          <w:sz w:val="32"/>
          <w:szCs w:val="32"/>
        </w:rPr>
        <w:t>**%</w:t>
      </w:r>
      <w:r>
        <w:rPr>
          <w:rFonts w:hint="eastAsia" w:ascii="仿宋_GB2312" w:eastAsia="仿宋_GB2312"/>
          <w:color w:val="000000"/>
          <w:sz w:val="32"/>
          <w:szCs w:val="32"/>
        </w:rPr>
        <w:t>。主要原因是…其中：</w:t>
      </w:r>
    </w:p>
    <w:p>
      <w:pPr>
        <w:spacing w:line="600" w:lineRule="exact"/>
        <w:ind w:firstLine="640"/>
        <w:rPr>
          <w:rFonts w:hint="eastAsia" w:ascii="仿宋_GB2312" w:eastAsia="仿宋_GB2312"/>
          <w:color w:val="000000"/>
          <w:sz w:val="32"/>
          <w:szCs w:val="32"/>
        </w:rPr>
      </w:pPr>
      <w:r>
        <w:rPr>
          <w:rFonts w:hint="eastAsia" w:ascii="仿宋" w:hAnsi="仿宋" w:eastAsia="仿宋"/>
          <w:b/>
          <w:color w:val="000000"/>
          <w:sz w:val="32"/>
          <w:szCs w:val="32"/>
        </w:rPr>
        <w:t>国内公务接待支出</w:t>
      </w:r>
      <w:r>
        <w:rPr>
          <w:rFonts w:ascii="仿宋" w:hAnsi="仿宋" w:eastAsia="仿宋"/>
          <w:color w:val="000000"/>
          <w:sz w:val="32"/>
          <w:szCs w:val="32"/>
        </w:rPr>
        <w:t>**</w:t>
      </w:r>
      <w:r>
        <w:rPr>
          <w:rFonts w:hint="eastAsia" w:ascii="仿宋_GB2312" w:eastAsia="仿宋_GB2312"/>
          <w:color w:val="000000"/>
          <w:sz w:val="32"/>
          <w:szCs w:val="32"/>
        </w:rPr>
        <w:t>万元，主要用于……(执行公务、开展业务活动开支的交通费、住宿费、用餐费等)。国内公务接待</w:t>
      </w:r>
      <w:r>
        <w:rPr>
          <w:rFonts w:ascii="仿宋_GB2312" w:eastAsia="仿宋_GB2312"/>
          <w:color w:val="000000"/>
          <w:sz w:val="32"/>
          <w:szCs w:val="32"/>
        </w:rPr>
        <w:t>**</w:t>
      </w:r>
      <w:r>
        <w:rPr>
          <w:rFonts w:hint="eastAsia" w:ascii="仿宋_GB2312" w:eastAsia="仿宋_GB2312"/>
          <w:color w:val="000000"/>
          <w:sz w:val="32"/>
          <w:szCs w:val="32"/>
        </w:rPr>
        <w:t>批次，</w:t>
      </w:r>
      <w:r>
        <w:rPr>
          <w:rFonts w:ascii="仿宋_GB2312" w:eastAsia="仿宋_GB2312"/>
          <w:color w:val="000000"/>
          <w:sz w:val="32"/>
          <w:szCs w:val="32"/>
        </w:rPr>
        <w:t>**</w:t>
      </w:r>
      <w:r>
        <w:rPr>
          <w:rFonts w:hint="eastAsia" w:ascii="仿宋_GB2312" w:eastAsia="仿宋_GB2312"/>
          <w:color w:val="000000"/>
          <w:sz w:val="32"/>
          <w:szCs w:val="32"/>
        </w:rPr>
        <w:t>人次（不包括陪同人员），共计支出</w:t>
      </w:r>
      <w:r>
        <w:rPr>
          <w:rFonts w:ascii="仿宋_GB2312" w:eastAsia="仿宋_GB2312"/>
          <w:color w:val="000000"/>
          <w:sz w:val="32"/>
          <w:szCs w:val="32"/>
        </w:rPr>
        <w:t>**</w:t>
      </w:r>
      <w:r>
        <w:rPr>
          <w:rFonts w:hint="eastAsia" w:ascii="仿宋_GB2312" w:eastAsia="仿宋_GB2312"/>
          <w:color w:val="000000"/>
          <w:sz w:val="32"/>
          <w:szCs w:val="32"/>
        </w:rPr>
        <w:t>万元，具体内容包括：…（接待具体项目、金额）。</w:t>
      </w:r>
    </w:p>
    <w:p>
      <w:pPr>
        <w:spacing w:line="600" w:lineRule="exact"/>
        <w:ind w:firstLine="640"/>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不涉及此项。</w:t>
      </w:r>
    </w:p>
    <w:p>
      <w:pPr>
        <w:spacing w:line="600" w:lineRule="exact"/>
        <w:ind w:firstLine="643" w:firstLineChars="200"/>
        <w:rPr>
          <w:rFonts w:ascii="仿宋_GB2312" w:eastAsia="仿宋_GB2312"/>
          <w:color w:val="000000" w:themeColor="text1"/>
          <w:sz w:val="32"/>
          <w:szCs w:val="32"/>
        </w:rPr>
      </w:pPr>
      <w:r>
        <w:rPr>
          <w:rFonts w:hint="eastAsia" w:ascii="仿宋" w:hAnsi="仿宋" w:eastAsia="仿宋"/>
          <w:b/>
          <w:color w:val="000000"/>
          <w:sz w:val="32"/>
          <w:szCs w:val="32"/>
        </w:rPr>
        <w:t>外事接待支出</w:t>
      </w:r>
      <w:r>
        <w:rPr>
          <w:rFonts w:ascii="仿宋" w:hAnsi="仿宋" w:eastAsia="仿宋"/>
          <w:color w:val="000000"/>
          <w:sz w:val="32"/>
          <w:szCs w:val="32"/>
        </w:rPr>
        <w:t>**</w:t>
      </w:r>
      <w:r>
        <w:rPr>
          <w:rFonts w:hint="eastAsia" w:ascii="仿宋_GB2312" w:eastAsia="仿宋_GB2312"/>
          <w:color w:val="000000"/>
          <w:sz w:val="32"/>
          <w:szCs w:val="32"/>
        </w:rPr>
        <w:t>万元</w:t>
      </w:r>
      <w:r>
        <w:rPr>
          <w:rFonts w:hint="eastAsia" w:ascii="仿宋_GB2312" w:eastAsia="仿宋_GB2312"/>
          <w:color w:val="000000" w:themeColor="text1"/>
          <w:sz w:val="32"/>
          <w:szCs w:val="32"/>
        </w:rPr>
        <w:t>，外事接待</w:t>
      </w:r>
      <w:r>
        <w:rPr>
          <w:rFonts w:ascii="仿宋_GB2312" w:eastAsia="仿宋_GB2312"/>
          <w:color w:val="000000" w:themeColor="text1"/>
          <w:sz w:val="32"/>
          <w:szCs w:val="32"/>
        </w:rPr>
        <w:t>**</w:t>
      </w:r>
      <w:r>
        <w:rPr>
          <w:rFonts w:hint="eastAsia" w:ascii="仿宋_GB2312" w:eastAsia="仿宋_GB2312"/>
          <w:color w:val="000000" w:themeColor="text1"/>
          <w:sz w:val="32"/>
          <w:szCs w:val="32"/>
        </w:rPr>
        <w:t>批次，</w:t>
      </w:r>
      <w:r>
        <w:rPr>
          <w:rFonts w:ascii="仿宋_GB2312" w:eastAsia="仿宋_GB2312"/>
          <w:color w:val="000000" w:themeColor="text1"/>
          <w:sz w:val="32"/>
          <w:szCs w:val="32"/>
        </w:rPr>
        <w:t>**</w:t>
      </w:r>
      <w:r>
        <w:rPr>
          <w:rFonts w:hint="eastAsia" w:ascii="仿宋_GB2312" w:eastAsia="仿宋_GB2312"/>
          <w:color w:val="000000" w:themeColor="text1"/>
          <w:sz w:val="32"/>
          <w:szCs w:val="32"/>
        </w:rPr>
        <w:t>人，共计支出</w:t>
      </w:r>
      <w:r>
        <w:rPr>
          <w:rFonts w:ascii="仿宋_GB2312" w:eastAsia="仿宋_GB2312"/>
          <w:color w:val="000000" w:themeColor="text1"/>
          <w:sz w:val="32"/>
          <w:szCs w:val="32"/>
        </w:rPr>
        <w:t>**</w:t>
      </w:r>
      <w:r>
        <w:rPr>
          <w:rFonts w:hint="eastAsia" w:ascii="仿宋_GB2312" w:eastAsia="仿宋_GB2312"/>
          <w:color w:val="000000" w:themeColor="text1"/>
          <w:sz w:val="32"/>
          <w:szCs w:val="32"/>
        </w:rPr>
        <w:t>万元，主要用于接待</w:t>
      </w:r>
      <w:r>
        <w:rPr>
          <w:rFonts w:ascii="仿宋_GB2312" w:eastAsia="仿宋_GB2312"/>
          <w:color w:val="000000" w:themeColor="text1"/>
          <w:sz w:val="32"/>
          <w:szCs w:val="32"/>
        </w:rPr>
        <w:t>…</w:t>
      </w:r>
      <w:r>
        <w:rPr>
          <w:rFonts w:hint="eastAsia" w:ascii="仿宋_GB2312" w:eastAsia="仿宋_GB2312"/>
          <w:color w:val="000000" w:themeColor="text1"/>
          <w:sz w:val="32"/>
          <w:szCs w:val="32"/>
        </w:rPr>
        <w:t>（具体项目）</w:t>
      </w:r>
    </w:p>
    <w:p>
      <w:pPr>
        <w:spacing w:line="600" w:lineRule="exact"/>
        <w:ind w:firstLine="640"/>
        <w:outlineLvl w:val="1"/>
        <w:rPr>
          <w:rFonts w:hint="default" w:ascii="黑体" w:eastAsia="黑体"/>
          <w:color w:val="000000"/>
          <w:sz w:val="32"/>
          <w:szCs w:val="32"/>
          <w:lang w:val="en-US" w:eastAsia="zh-CN"/>
        </w:rPr>
      </w:pPr>
      <w:bookmarkStart w:id="46" w:name="_Toc15396610"/>
      <w:bookmarkStart w:id="47" w:name="_Toc15377218"/>
      <w:r>
        <w:rPr>
          <w:rFonts w:hint="eastAsia" w:ascii="黑体" w:eastAsia="黑体"/>
          <w:color w:val="000000"/>
          <w:sz w:val="32"/>
          <w:szCs w:val="32"/>
          <w:lang w:val="en-US" w:eastAsia="zh-CN"/>
        </w:rPr>
        <w:t>不涉及此项。</w:t>
      </w:r>
    </w:p>
    <w:p>
      <w:pPr>
        <w:spacing w:line="600" w:lineRule="exact"/>
        <w:ind w:firstLine="640"/>
        <w:outlineLvl w:val="1"/>
        <w:rPr>
          <w:rStyle w:val="25"/>
          <w:rFonts w:ascii="黑体" w:hAnsi="黑体" w:eastAsia="黑体"/>
        </w:rPr>
      </w:pPr>
      <w:r>
        <w:rPr>
          <w:rFonts w:hint="eastAsia" w:ascii="黑体" w:eastAsia="黑体"/>
          <w:color w:val="000000"/>
          <w:sz w:val="32"/>
          <w:szCs w:val="32"/>
        </w:rPr>
        <w:t>八、</w:t>
      </w:r>
      <w:r>
        <w:rPr>
          <w:rStyle w:val="25"/>
          <w:rFonts w:hint="eastAsia" w:ascii="黑体" w:hAnsi="黑体" w:eastAsia="黑体"/>
          <w:b w:val="0"/>
        </w:rPr>
        <w:t>政府性基金预算支出决算情况说明</w:t>
      </w:r>
      <w:bookmarkEnd w:id="46"/>
      <w:bookmarkEnd w:id="4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numPr>
          <w:ilvl w:val="0"/>
          <w:numId w:val="5"/>
        </w:numPr>
        <w:spacing w:line="600" w:lineRule="exact"/>
        <w:ind w:firstLine="640"/>
        <w:outlineLvl w:val="1"/>
        <w:rPr>
          <w:rStyle w:val="25"/>
          <w:rFonts w:ascii="黑体" w:hAnsi="黑体" w:eastAsia="黑体"/>
          <w:b w:val="0"/>
        </w:rPr>
      </w:pPr>
      <w:bookmarkStart w:id="48" w:name="_Toc15377219"/>
      <w:bookmarkStart w:id="49" w:name="_Toc15396611"/>
      <w:r>
        <w:rPr>
          <w:rStyle w:val="25"/>
          <w:rFonts w:hint="eastAsia" w:ascii="黑体" w:hAnsi="黑体" w:eastAsia="黑体"/>
          <w:b w:val="0"/>
        </w:rPr>
        <w:t>国有资本经营预算支出决算情况说明</w:t>
      </w:r>
      <w:bookmarkEnd w:id="48"/>
      <w:bookmarkEnd w:id="49"/>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color w:val="000000"/>
          <w:sz w:val="32"/>
          <w:szCs w:val="32"/>
        </w:rPr>
        <w:t>201</w:t>
      </w:r>
      <w:r>
        <w:rPr>
          <w:rFonts w:hint="eastAsia" w:ascii="仿宋_GB2312" w:eastAsia="仿宋_GB2312"/>
          <w:color w:val="000000"/>
          <w:sz w:val="32"/>
          <w:szCs w:val="32"/>
        </w:rPr>
        <w:t>9年国有资本经营预算拨款支出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800" w:firstLineChars="250"/>
        <w:outlineLvl w:val="1"/>
        <w:rPr>
          <w:rStyle w:val="25"/>
          <w:rFonts w:ascii="黑体" w:hAnsi="黑体" w:eastAsia="黑体"/>
        </w:rPr>
      </w:pPr>
      <w:bookmarkStart w:id="50" w:name="_Toc15377221"/>
      <w:bookmarkStart w:id="51" w:name="_Toc15396612"/>
      <w:r>
        <w:rPr>
          <w:rFonts w:hint="eastAsia" w:ascii="黑体" w:hAnsi="黑体" w:eastAsia="黑体"/>
          <w:color w:val="000000"/>
          <w:sz w:val="32"/>
          <w:szCs w:val="32"/>
        </w:rPr>
        <w:t>十</w:t>
      </w:r>
      <w:r>
        <w:rPr>
          <w:rStyle w:val="25"/>
          <w:rFonts w:hint="eastAsia" w:ascii="黑体" w:hAnsi="黑体" w:eastAsia="黑体"/>
        </w:rPr>
        <w:t>、</w:t>
      </w:r>
      <w:r>
        <w:rPr>
          <w:rStyle w:val="25"/>
          <w:rFonts w:hint="eastAsia" w:ascii="黑体" w:hAnsi="黑体" w:eastAsia="黑体"/>
          <w:b w:val="0"/>
        </w:rPr>
        <w:t>其他重要事项的情况说明</w:t>
      </w:r>
      <w:bookmarkEnd w:id="50"/>
      <w:bookmarkEnd w:id="51"/>
    </w:p>
    <w:p>
      <w:pPr>
        <w:spacing w:line="600" w:lineRule="exact"/>
        <w:ind w:firstLine="643" w:firstLineChars="200"/>
        <w:outlineLvl w:val="2"/>
        <w:rPr>
          <w:rFonts w:ascii="仿宋" w:hAnsi="仿宋" w:eastAsia="仿宋"/>
          <w:color w:val="000000"/>
          <w:sz w:val="32"/>
          <w:szCs w:val="32"/>
        </w:rPr>
      </w:pPr>
      <w:bookmarkStart w:id="52" w:name="_Toc15377222"/>
      <w:r>
        <w:rPr>
          <w:rFonts w:hint="eastAsia" w:ascii="仿宋" w:hAnsi="仿宋" w:eastAsia="仿宋"/>
          <w:b/>
          <w:color w:val="000000"/>
          <w:sz w:val="32"/>
          <w:szCs w:val="32"/>
        </w:rPr>
        <w:t>（一）机关运行经费支出情况</w:t>
      </w:r>
      <w:bookmarkEnd w:id="52"/>
    </w:p>
    <w:p>
      <w:pPr>
        <w:spacing w:line="600" w:lineRule="exact"/>
        <w:ind w:firstLine="640" w:firstLineChars="200"/>
        <w:rPr>
          <w:rFonts w:hint="default" w:ascii="仿宋_GB2312" w:eastAsia="仿宋_GB2312"/>
          <w:color w:val="000000" w:themeColor="text1"/>
          <w:sz w:val="32"/>
          <w:szCs w:val="32"/>
          <w:lang w:val="en-US" w:eastAsia="zh-CN"/>
        </w:rPr>
      </w:pPr>
      <w:r>
        <w:rPr>
          <w:rFonts w:ascii="仿宋_GB2312" w:eastAsia="仿宋_GB2312"/>
          <w:color w:val="000000"/>
          <w:sz w:val="32"/>
          <w:szCs w:val="32"/>
        </w:rPr>
        <w:t>201</w:t>
      </w:r>
      <w:r>
        <w:rPr>
          <w:rFonts w:hint="eastAsia" w:ascii="仿宋_GB2312" w:eastAsia="仿宋_GB2312"/>
          <w:color w:val="000000"/>
          <w:sz w:val="32"/>
          <w:szCs w:val="32"/>
        </w:rPr>
        <w:t>9年，</w:t>
      </w:r>
      <w:r>
        <w:rPr>
          <w:rFonts w:hint="eastAsia" w:ascii="仿宋_GB2312" w:eastAsia="仿宋_GB2312"/>
          <w:color w:val="000000"/>
          <w:sz w:val="32"/>
          <w:szCs w:val="32"/>
          <w:lang w:val="en-US" w:eastAsia="zh-CN"/>
        </w:rPr>
        <w:t>交警大队</w:t>
      </w:r>
      <w:r>
        <w:rPr>
          <w:rFonts w:hint="eastAsia" w:ascii="仿宋_GB2312" w:eastAsia="仿宋_GB2312"/>
          <w:color w:val="000000"/>
          <w:sz w:val="32"/>
          <w:szCs w:val="32"/>
        </w:rPr>
        <w:t>机关运行经费支出</w:t>
      </w:r>
      <w:r>
        <w:rPr>
          <w:rFonts w:hint="eastAsia" w:ascii="仿宋_GB2312" w:eastAsia="仿宋_GB2312"/>
          <w:color w:val="000000"/>
          <w:sz w:val="32"/>
          <w:szCs w:val="32"/>
          <w:lang w:val="en-US" w:eastAsia="zh-CN"/>
        </w:rPr>
        <w:t>423.57</w:t>
      </w:r>
      <w:r>
        <w:rPr>
          <w:rFonts w:hint="eastAsia" w:ascii="仿宋_GB2312" w:eastAsia="仿宋_GB2312"/>
          <w:color w:val="000000"/>
          <w:sz w:val="32"/>
          <w:szCs w:val="32"/>
        </w:rPr>
        <w:t>万元，比</w:t>
      </w:r>
      <w:r>
        <w:rPr>
          <w:rFonts w:ascii="仿宋_GB2312" w:eastAsia="仿宋_GB2312"/>
          <w:color w:val="000000"/>
          <w:sz w:val="32"/>
          <w:szCs w:val="32"/>
        </w:rPr>
        <w:t>201</w:t>
      </w:r>
      <w:r>
        <w:rPr>
          <w:rFonts w:hint="eastAsia" w:ascii="仿宋_GB2312" w:eastAsia="仿宋_GB2312"/>
          <w:color w:val="000000"/>
          <w:sz w:val="32"/>
          <w:szCs w:val="32"/>
        </w:rPr>
        <w:t>8年</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383.45</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w:t>
      </w:r>
      <w:r>
        <w:rPr>
          <w:rFonts w:hint="eastAsia" w:ascii="仿宋_GB2312" w:eastAsia="仿宋_GB2312"/>
          <w:color w:val="000000"/>
          <w:sz w:val="32"/>
          <w:szCs w:val="32"/>
          <w:lang w:val="en-US" w:eastAsia="zh-CN"/>
        </w:rPr>
        <w:t>40.12</w:t>
      </w:r>
      <w:r>
        <w:rPr>
          <w:rFonts w:hint="eastAsia" w:ascii="仿宋_GB2312" w:eastAsia="仿宋_GB2312"/>
          <w:color w:val="000000"/>
          <w:sz w:val="32"/>
          <w:szCs w:val="32"/>
        </w:rPr>
        <w:t>万元，增长</w:t>
      </w:r>
      <w:r>
        <w:rPr>
          <w:rFonts w:hint="eastAsia" w:ascii="仿宋_GB2312" w:eastAsia="仿宋_GB2312"/>
          <w:color w:val="000000"/>
          <w:sz w:val="32"/>
          <w:szCs w:val="32"/>
          <w:lang w:val="en-US" w:eastAsia="zh-CN"/>
        </w:rPr>
        <w:t>10.46</w:t>
      </w:r>
      <w:r>
        <w:rPr>
          <w:rFonts w:ascii="仿宋_GB2312" w:eastAsia="仿宋_GB2312"/>
          <w:color w:val="000000"/>
          <w:sz w:val="32"/>
          <w:szCs w:val="32"/>
        </w:rPr>
        <w:t>%</w:t>
      </w:r>
      <w:r>
        <w:rPr>
          <w:rFonts w:hint="eastAsia" w:ascii="仿宋_GB2312" w:eastAsia="仿宋_GB2312"/>
          <w:color w:val="000000"/>
          <w:sz w:val="32"/>
          <w:szCs w:val="32"/>
        </w:rPr>
        <w:t>。</w:t>
      </w:r>
      <w:r>
        <w:rPr>
          <w:rFonts w:hint="eastAsia" w:ascii="仿宋_GB2312" w:eastAsia="仿宋_GB2312"/>
          <w:color w:val="000000" w:themeColor="text1"/>
          <w:sz w:val="32"/>
          <w:szCs w:val="32"/>
        </w:rPr>
        <w:t>主要原因是</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lang w:val="en-US" w:eastAsia="zh-CN"/>
        </w:rPr>
        <w:t>一是工资调增，人员经费增加；二是车辆增加，车辆运行维护费增加。</w:t>
      </w:r>
    </w:p>
    <w:p>
      <w:pPr>
        <w:spacing w:line="600" w:lineRule="exact"/>
        <w:ind w:firstLine="643" w:firstLineChars="200"/>
        <w:rPr>
          <w:rFonts w:ascii="仿宋" w:hAnsi="仿宋" w:eastAsia="仿宋"/>
          <w:b/>
          <w:color w:val="FF0000"/>
          <w:sz w:val="32"/>
          <w:szCs w:val="32"/>
        </w:rPr>
      </w:pPr>
      <w:r>
        <w:rPr>
          <w:rFonts w:hint="eastAsia" w:ascii="仿宋" w:hAnsi="仿宋" w:eastAsia="仿宋"/>
          <w:b/>
          <w:color w:val="FF0000"/>
          <w:sz w:val="32"/>
          <w:szCs w:val="32"/>
        </w:rPr>
        <w:t>（注：数据来源于财决附</w:t>
      </w:r>
      <w:r>
        <w:rPr>
          <w:rFonts w:ascii="仿宋" w:hAnsi="仿宋" w:eastAsia="仿宋"/>
          <w:b/>
          <w:color w:val="FF0000"/>
          <w:sz w:val="32"/>
          <w:szCs w:val="32"/>
        </w:rPr>
        <w:t>03</w:t>
      </w:r>
      <w:r>
        <w:rPr>
          <w:rFonts w:hint="eastAsia" w:ascii="仿宋" w:hAnsi="仿宋" w:eastAsia="仿宋"/>
          <w:b/>
          <w:color w:val="FF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3" w:name="_Toc15377223"/>
      <w:r>
        <w:rPr>
          <w:rFonts w:hint="eastAsia" w:ascii="仿宋" w:hAnsi="仿宋" w:eastAsia="仿宋"/>
          <w:b/>
          <w:color w:val="000000"/>
          <w:sz w:val="32"/>
          <w:szCs w:val="32"/>
        </w:rPr>
        <w:t>（二）政府采购支出情况</w:t>
      </w:r>
      <w:bookmarkEnd w:id="53"/>
    </w:p>
    <w:p>
      <w:pPr>
        <w:spacing w:line="600" w:lineRule="exact"/>
        <w:ind w:firstLine="640" w:firstLineChars="200"/>
        <w:rPr>
          <w:rFonts w:ascii="仿宋_GB2312" w:eastAsia="仿宋_GB2312"/>
          <w:color w:val="000000"/>
          <w:sz w:val="32"/>
          <w:szCs w:val="32"/>
        </w:rPr>
      </w:pPr>
      <w:r>
        <w:rPr>
          <w:rFonts w:ascii="仿宋_GB2312" w:eastAsia="仿宋_GB2312"/>
          <w:color w:val="000000"/>
          <w:sz w:val="32"/>
          <w:szCs w:val="32"/>
        </w:rPr>
        <w:t>201</w:t>
      </w:r>
      <w:r>
        <w:rPr>
          <w:rFonts w:hint="eastAsia" w:ascii="仿宋_GB2312" w:eastAsia="仿宋_GB2312"/>
          <w:color w:val="000000"/>
          <w:sz w:val="32"/>
          <w:szCs w:val="32"/>
        </w:rPr>
        <w:t>9年，</w:t>
      </w:r>
      <w:r>
        <w:rPr>
          <w:rFonts w:hint="eastAsia" w:ascii="仿宋_GB2312" w:eastAsia="仿宋_GB2312"/>
          <w:color w:val="000000"/>
          <w:sz w:val="32"/>
          <w:szCs w:val="32"/>
          <w:lang w:val="en-US" w:eastAsia="zh-CN"/>
        </w:rPr>
        <w:t>交警大队</w:t>
      </w:r>
      <w:r>
        <w:rPr>
          <w:rFonts w:hint="eastAsia" w:ascii="仿宋_GB2312" w:eastAsia="仿宋_GB2312"/>
          <w:color w:val="000000"/>
          <w:sz w:val="32"/>
          <w:szCs w:val="32"/>
        </w:rPr>
        <w:t>政府采购支出总额</w:t>
      </w:r>
      <w:r>
        <w:rPr>
          <w:rFonts w:hint="eastAsia" w:ascii="仿宋_GB2312" w:eastAsia="仿宋_GB2312"/>
          <w:color w:val="000000"/>
          <w:sz w:val="32"/>
          <w:szCs w:val="32"/>
          <w:lang w:val="en-US" w:eastAsia="zh-CN"/>
        </w:rPr>
        <w:t>88.65</w:t>
      </w:r>
      <w:r>
        <w:rPr>
          <w:rFonts w:hint="eastAsia" w:ascii="仿宋_GB2312" w:eastAsia="仿宋_GB2312"/>
          <w:color w:val="000000"/>
          <w:sz w:val="32"/>
          <w:szCs w:val="32"/>
        </w:rPr>
        <w:t>万元，其中：政府采购货物支出</w:t>
      </w:r>
      <w:r>
        <w:rPr>
          <w:rFonts w:hint="eastAsia" w:ascii="仿宋_GB2312" w:eastAsia="仿宋_GB2312"/>
          <w:color w:val="000000"/>
          <w:sz w:val="32"/>
          <w:szCs w:val="32"/>
          <w:lang w:val="en-US" w:eastAsia="zh-CN"/>
        </w:rPr>
        <w:t>88.65</w:t>
      </w:r>
      <w:r>
        <w:rPr>
          <w:rFonts w:hint="eastAsia" w:ascii="仿宋_GB2312" w:eastAsia="仿宋_GB2312"/>
          <w:color w:val="000000"/>
          <w:sz w:val="32"/>
          <w:szCs w:val="32"/>
        </w:rPr>
        <w:t>万元、政府采购工程支出</w:t>
      </w:r>
      <w:r>
        <w:rPr>
          <w:rFonts w:ascii="仿宋_GB2312" w:eastAsia="仿宋_GB2312"/>
          <w:color w:val="000000"/>
          <w:sz w:val="32"/>
          <w:szCs w:val="32"/>
        </w:rPr>
        <w:t>**</w:t>
      </w:r>
      <w:r>
        <w:rPr>
          <w:rFonts w:hint="eastAsia" w:ascii="仿宋_GB2312" w:eastAsia="仿宋_GB2312"/>
          <w:color w:val="000000"/>
          <w:sz w:val="32"/>
          <w:szCs w:val="32"/>
        </w:rPr>
        <w:t>万元、政府采购服务支出</w:t>
      </w:r>
      <w:r>
        <w:rPr>
          <w:rFonts w:ascii="仿宋_GB2312" w:eastAsia="仿宋_GB2312"/>
          <w:color w:val="000000"/>
          <w:sz w:val="32"/>
          <w:szCs w:val="32"/>
        </w:rPr>
        <w:t>**</w:t>
      </w:r>
      <w:r>
        <w:rPr>
          <w:rFonts w:hint="eastAsia" w:ascii="仿宋_GB2312" w:eastAsia="仿宋_GB2312"/>
          <w:color w:val="000000"/>
          <w:sz w:val="32"/>
          <w:szCs w:val="32"/>
        </w:rPr>
        <w:t>万元。主要用于</w:t>
      </w:r>
      <w:r>
        <w:rPr>
          <w:rFonts w:hint="eastAsia" w:ascii="仿宋_GB2312" w:eastAsia="仿宋_GB2312"/>
          <w:color w:val="000000"/>
          <w:sz w:val="32"/>
          <w:szCs w:val="32"/>
          <w:lang w:val="en-US" w:eastAsia="zh-CN"/>
        </w:rPr>
        <w:t>办公及公安交管任务</w:t>
      </w:r>
      <w:r>
        <w:rPr>
          <w:rFonts w:hint="eastAsia" w:ascii="仿宋_GB2312" w:eastAsia="仿宋_GB2312"/>
          <w:color w:val="000000"/>
          <w:sz w:val="32"/>
          <w:szCs w:val="32"/>
        </w:rPr>
        <w:t>。授予中小企业合同金额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，其中：授予小微企业合同金额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万元，占政府采购支出总额的</w:t>
      </w:r>
      <w:r>
        <w:rPr>
          <w:rFonts w:hint="eastAsia" w:ascii="仿宋_GB2312" w:eastAsia="仿宋_GB2312"/>
          <w:color w:val="000000"/>
          <w:sz w:val="32"/>
          <w:szCs w:val="32"/>
          <w:lang w:val="en-US" w:eastAsia="zh-CN"/>
        </w:rPr>
        <w:t>0</w:t>
      </w:r>
      <w:r>
        <w:rPr>
          <w:rFonts w:ascii="仿宋_GB2312" w:eastAsia="仿宋_GB2312"/>
          <w:color w:val="000000"/>
          <w:sz w:val="32"/>
          <w:szCs w:val="32"/>
        </w:rPr>
        <w:t>%</w:t>
      </w:r>
      <w:r>
        <w:rPr>
          <w:rFonts w:hint="eastAsia" w:ascii="仿宋_GB2312" w:eastAsia="仿宋_GB2312"/>
          <w:color w:val="000000"/>
          <w:sz w:val="32"/>
          <w:szCs w:val="32"/>
        </w:rPr>
        <w:t>。</w:t>
      </w:r>
    </w:p>
    <w:p>
      <w:pPr>
        <w:spacing w:line="600" w:lineRule="exact"/>
        <w:ind w:firstLine="643" w:firstLineChars="200"/>
        <w:rPr>
          <w:rFonts w:ascii="仿宋" w:hAnsi="仿宋" w:eastAsia="仿宋"/>
          <w:b/>
          <w:color w:val="FF0000"/>
          <w:sz w:val="32"/>
          <w:szCs w:val="32"/>
        </w:rPr>
      </w:pPr>
      <w:r>
        <w:rPr>
          <w:rFonts w:hint="eastAsia" w:ascii="仿宋" w:hAnsi="仿宋" w:eastAsia="仿宋"/>
          <w:b/>
          <w:color w:val="FF0000"/>
          <w:sz w:val="32"/>
          <w:szCs w:val="32"/>
        </w:rPr>
        <w:t>（注：数据来源于财决附</w:t>
      </w:r>
      <w:r>
        <w:rPr>
          <w:rFonts w:ascii="仿宋" w:hAnsi="仿宋" w:eastAsia="仿宋"/>
          <w:b/>
          <w:color w:val="FF0000"/>
          <w:sz w:val="32"/>
          <w:szCs w:val="32"/>
        </w:rPr>
        <w:t>0</w:t>
      </w:r>
      <w:r>
        <w:rPr>
          <w:rFonts w:hint="eastAsia" w:ascii="仿宋" w:hAnsi="仿宋" w:eastAsia="仿宋"/>
          <w:b/>
          <w:color w:val="FF0000"/>
          <w:sz w:val="32"/>
          <w:szCs w:val="32"/>
          <w:lang w:val="en-US" w:eastAsia="zh-CN"/>
        </w:rPr>
        <w:t>5</w:t>
      </w:r>
      <w:r>
        <w:rPr>
          <w:rFonts w:hint="eastAsia" w:ascii="仿宋" w:hAnsi="仿宋" w:eastAsia="仿宋"/>
          <w:b/>
          <w:color w:val="FF0000"/>
          <w:sz w:val="32"/>
          <w:szCs w:val="32"/>
        </w:rPr>
        <w:t>表）</w:t>
      </w:r>
    </w:p>
    <w:p>
      <w:pPr>
        <w:autoSpaceDE w:val="0"/>
        <w:autoSpaceDN w:val="0"/>
        <w:adjustRightInd w:val="0"/>
        <w:spacing w:line="600" w:lineRule="exact"/>
        <w:ind w:firstLine="643" w:firstLineChars="200"/>
        <w:jc w:val="left"/>
        <w:outlineLvl w:val="2"/>
        <w:rPr>
          <w:rFonts w:ascii="仿宋" w:hAnsi="仿宋" w:eastAsia="仿宋"/>
          <w:b/>
          <w:color w:val="000000"/>
          <w:sz w:val="32"/>
          <w:szCs w:val="32"/>
        </w:rPr>
      </w:pPr>
      <w:bookmarkStart w:id="54" w:name="_Toc15377224"/>
      <w:r>
        <w:rPr>
          <w:rFonts w:hint="eastAsia" w:ascii="仿宋" w:hAnsi="仿宋" w:eastAsia="仿宋"/>
          <w:b/>
          <w:color w:val="000000"/>
          <w:sz w:val="32"/>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 w:val="32"/>
          <w:szCs w:val="32"/>
        </w:rPr>
      </w:pPr>
      <w:r>
        <w:rPr>
          <w:rFonts w:hint="eastAsia" w:ascii="仿宋_GB2312" w:eastAsia="仿宋_GB2312"/>
          <w:color w:val="000000"/>
          <w:sz w:val="32"/>
          <w:szCs w:val="32"/>
        </w:rPr>
        <w:t>截至</w:t>
      </w:r>
      <w:r>
        <w:rPr>
          <w:rFonts w:ascii="仿宋_GB2312" w:eastAsia="仿宋_GB2312"/>
          <w:color w:val="000000"/>
          <w:sz w:val="32"/>
          <w:szCs w:val="32"/>
        </w:rPr>
        <w:t>201</w:t>
      </w:r>
      <w:r>
        <w:rPr>
          <w:rFonts w:hint="eastAsia" w:ascii="仿宋_GB2312" w:eastAsia="仿宋_GB2312"/>
          <w:color w:val="000000"/>
          <w:sz w:val="32"/>
          <w:szCs w:val="32"/>
        </w:rPr>
        <w:t>9年</w:t>
      </w:r>
      <w:r>
        <w:rPr>
          <w:rFonts w:ascii="仿宋_GB2312" w:eastAsia="仿宋_GB2312"/>
          <w:color w:val="000000"/>
          <w:sz w:val="32"/>
          <w:szCs w:val="32"/>
        </w:rPr>
        <w:t>12</w:t>
      </w:r>
      <w:r>
        <w:rPr>
          <w:rFonts w:hint="eastAsia" w:ascii="仿宋_GB2312" w:eastAsia="仿宋_GB2312"/>
          <w:color w:val="000000"/>
          <w:sz w:val="32"/>
          <w:szCs w:val="32"/>
        </w:rPr>
        <w:t>月</w:t>
      </w:r>
      <w:r>
        <w:rPr>
          <w:rFonts w:ascii="仿宋_GB2312" w:eastAsia="仿宋_GB2312"/>
          <w:color w:val="000000"/>
          <w:sz w:val="32"/>
          <w:szCs w:val="32"/>
        </w:rPr>
        <w:t>31</w:t>
      </w:r>
      <w:r>
        <w:rPr>
          <w:rFonts w:hint="eastAsia" w:ascii="仿宋_GB2312" w:eastAsia="仿宋_GB2312"/>
          <w:color w:val="000000"/>
          <w:sz w:val="32"/>
          <w:szCs w:val="32"/>
        </w:rPr>
        <w:t>日，</w:t>
      </w:r>
      <w:r>
        <w:rPr>
          <w:rFonts w:hint="eastAsia" w:ascii="仿宋_GB2312" w:eastAsia="仿宋_GB2312"/>
          <w:color w:val="000000"/>
          <w:sz w:val="32"/>
          <w:szCs w:val="32"/>
          <w:lang w:val="en-US" w:eastAsia="zh-CN"/>
        </w:rPr>
        <w:t>交警大队</w:t>
      </w:r>
      <w:r>
        <w:rPr>
          <w:rFonts w:hint="eastAsia" w:ascii="仿宋_GB2312" w:eastAsia="仿宋_GB2312"/>
          <w:color w:val="000000"/>
          <w:sz w:val="32"/>
          <w:szCs w:val="32"/>
        </w:rPr>
        <w:t>共有车辆</w:t>
      </w:r>
      <w:r>
        <w:rPr>
          <w:rFonts w:hint="eastAsia" w:ascii="仿宋_GB2312" w:eastAsia="仿宋_GB2312"/>
          <w:color w:val="000000"/>
          <w:sz w:val="32"/>
          <w:szCs w:val="32"/>
          <w:lang w:val="en-US" w:eastAsia="zh-CN"/>
        </w:rPr>
        <w:t>14</w:t>
      </w:r>
      <w:r>
        <w:rPr>
          <w:rFonts w:hint="eastAsia" w:ascii="仿宋_GB2312" w:eastAsia="仿宋_GB2312"/>
          <w:color w:val="000000"/>
          <w:sz w:val="32"/>
          <w:szCs w:val="32"/>
        </w:rPr>
        <w:t>辆，其中：主要领导干部用车</w:t>
      </w:r>
      <w:r>
        <w:rPr>
          <w:rFonts w:ascii="仿宋_GB2312" w:eastAsia="仿宋_GB2312"/>
          <w:color w:val="000000"/>
          <w:sz w:val="32"/>
          <w:szCs w:val="32"/>
        </w:rPr>
        <w:t>**</w:t>
      </w:r>
      <w:r>
        <w:rPr>
          <w:rFonts w:hint="eastAsia" w:ascii="仿宋_GB2312" w:eastAsia="仿宋_GB2312"/>
          <w:color w:val="000000"/>
          <w:sz w:val="32"/>
          <w:szCs w:val="32"/>
        </w:rPr>
        <w:t>辆、机要通信用车</w:t>
      </w:r>
      <w:r>
        <w:rPr>
          <w:rFonts w:ascii="仿宋_GB2312" w:eastAsia="仿宋_GB2312"/>
          <w:color w:val="000000"/>
          <w:sz w:val="32"/>
          <w:szCs w:val="32"/>
        </w:rPr>
        <w:t>**</w:t>
      </w:r>
      <w:r>
        <w:rPr>
          <w:rFonts w:hint="eastAsia" w:ascii="仿宋_GB2312" w:eastAsia="仿宋_GB2312"/>
          <w:color w:val="000000"/>
          <w:sz w:val="32"/>
          <w:szCs w:val="32"/>
        </w:rPr>
        <w:t>辆、应急保障用车</w:t>
      </w:r>
      <w:r>
        <w:rPr>
          <w:rFonts w:ascii="仿宋_GB2312" w:eastAsia="仿宋_GB2312"/>
          <w:color w:val="000000"/>
          <w:sz w:val="32"/>
          <w:szCs w:val="32"/>
        </w:rPr>
        <w:t>**</w:t>
      </w:r>
      <w:r>
        <w:rPr>
          <w:rFonts w:hint="eastAsia" w:ascii="仿宋_GB2312" w:eastAsia="仿宋_GB2312"/>
          <w:color w:val="000000"/>
          <w:sz w:val="32"/>
          <w:szCs w:val="32"/>
        </w:rPr>
        <w:t>辆、</w:t>
      </w:r>
      <w:r>
        <w:rPr>
          <w:rFonts w:hint="eastAsia" w:ascii="仿宋_GB2312" w:eastAsia="仿宋_GB2312"/>
          <w:color w:val="000000"/>
          <w:sz w:val="32"/>
          <w:szCs w:val="32"/>
          <w:lang w:val="en-US" w:eastAsia="zh-CN"/>
        </w:rPr>
        <w:t>执勤执法车辆9辆，一般公务用车5辆，</w:t>
      </w:r>
      <w:r>
        <w:rPr>
          <w:rFonts w:hint="eastAsia" w:ascii="仿宋_GB2312" w:eastAsia="仿宋_GB2312"/>
          <w:color w:val="000000"/>
          <w:sz w:val="32"/>
          <w:szCs w:val="32"/>
        </w:rPr>
        <w:t>其他用车</w:t>
      </w:r>
      <w:r>
        <w:rPr>
          <w:rFonts w:ascii="仿宋_GB2312" w:eastAsia="仿宋_GB2312"/>
          <w:color w:val="000000"/>
          <w:sz w:val="32"/>
          <w:szCs w:val="32"/>
        </w:rPr>
        <w:t>**</w:t>
      </w:r>
      <w:r>
        <w:rPr>
          <w:rFonts w:hint="eastAsia" w:ascii="仿宋_GB2312" w:eastAsia="仿宋_GB2312"/>
          <w:color w:val="000000"/>
          <w:sz w:val="32"/>
          <w:szCs w:val="32"/>
        </w:rPr>
        <w:t>辆</w:t>
      </w:r>
      <w:r>
        <w:rPr>
          <w:rFonts w:hint="eastAsia" w:ascii="仿宋_GB2312" w:eastAsia="仿宋_GB2312"/>
          <w:color w:val="000000"/>
          <w:sz w:val="32"/>
          <w:szCs w:val="32"/>
          <w:lang w:eastAsia="zh-CN"/>
        </w:rPr>
        <w:t>，</w:t>
      </w:r>
      <w:r>
        <w:rPr>
          <w:rFonts w:hint="eastAsia" w:ascii="仿宋_GB2312" w:eastAsia="仿宋_GB2312"/>
          <w:color w:val="000000" w:themeColor="text1"/>
          <w:sz w:val="32"/>
          <w:szCs w:val="32"/>
        </w:rPr>
        <w:t>主要是用于</w:t>
      </w:r>
      <w:r>
        <w:rPr>
          <w:rFonts w:hint="eastAsia" w:ascii="仿宋_GB2312" w:eastAsia="仿宋_GB2312"/>
          <w:color w:val="000000" w:themeColor="text1"/>
          <w:sz w:val="32"/>
          <w:szCs w:val="32"/>
          <w:lang w:val="en-US" w:eastAsia="zh-CN"/>
        </w:rPr>
        <w:t>交通安保，路面执勤执法、交通秩序整治、交通事故处理等</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单价</w:t>
      </w:r>
      <w:r>
        <w:rPr>
          <w:rFonts w:ascii="仿宋_GB2312" w:eastAsia="仿宋_GB2312"/>
          <w:color w:val="000000" w:themeColor="text1"/>
          <w:sz w:val="32"/>
          <w:szCs w:val="32"/>
        </w:rPr>
        <w:t>50</w:t>
      </w:r>
      <w:r>
        <w:rPr>
          <w:rFonts w:hint="eastAsia" w:ascii="仿宋_GB2312" w:eastAsia="仿宋_GB2312"/>
          <w:color w:val="000000" w:themeColor="text1"/>
          <w:sz w:val="32"/>
          <w:szCs w:val="32"/>
        </w:rPr>
        <w:t>万元以上通用设备</w:t>
      </w:r>
      <w:r>
        <w:rPr>
          <w:rFonts w:hint="eastAsia" w:ascii="仿宋_GB2312" w:eastAsia="仿宋_GB2312"/>
          <w:color w:val="000000" w:themeColor="text1"/>
          <w:sz w:val="32"/>
          <w:szCs w:val="32"/>
          <w:lang w:val="en-US" w:eastAsia="zh-CN"/>
        </w:rPr>
        <w:t>2</w:t>
      </w:r>
      <w:r>
        <w:rPr>
          <w:rFonts w:hint="eastAsia" w:ascii="仿宋_GB2312" w:eastAsia="仿宋_GB2312"/>
          <w:color w:val="000000" w:themeColor="text1"/>
          <w:sz w:val="32"/>
          <w:szCs w:val="32"/>
        </w:rPr>
        <w:t>台（套），单价</w:t>
      </w:r>
      <w:r>
        <w:rPr>
          <w:rFonts w:ascii="仿宋_GB2312" w:eastAsia="仿宋_GB2312"/>
          <w:color w:val="000000" w:themeColor="text1"/>
          <w:sz w:val="32"/>
          <w:szCs w:val="32"/>
        </w:rPr>
        <w:t>100</w:t>
      </w:r>
      <w:r>
        <w:rPr>
          <w:rFonts w:hint="eastAsia" w:ascii="仿宋_GB2312" w:eastAsia="仿宋_GB2312"/>
          <w:color w:val="000000"/>
          <w:sz w:val="32"/>
          <w:szCs w:val="32"/>
        </w:rPr>
        <w:t>万元以上专用设备</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台（套）。</w:t>
      </w:r>
      <w:r>
        <w:rPr>
          <w:rFonts w:hint="eastAsia" w:ascii="仿宋" w:hAnsi="仿宋" w:eastAsia="仿宋"/>
          <w:b/>
          <w:color w:val="FF0000"/>
          <w:sz w:val="32"/>
          <w:szCs w:val="32"/>
        </w:rPr>
        <w:t>（注：数据来源财决附</w:t>
      </w:r>
      <w:r>
        <w:rPr>
          <w:rFonts w:ascii="仿宋" w:hAnsi="仿宋" w:eastAsia="仿宋"/>
          <w:b/>
          <w:color w:val="FF0000"/>
          <w:sz w:val="32"/>
          <w:szCs w:val="32"/>
        </w:rPr>
        <w:t>03</w:t>
      </w:r>
      <w:r>
        <w:rPr>
          <w:rFonts w:hint="eastAsia" w:ascii="仿宋" w:hAnsi="仿宋" w:eastAsia="仿宋"/>
          <w:b/>
          <w:color w:val="FF0000"/>
          <w:sz w:val="32"/>
          <w:szCs w:val="32"/>
        </w:rPr>
        <w:t>表，按部门决算报表填报数据罗列车辆情况。）</w:t>
      </w:r>
    </w:p>
    <w:p>
      <w:pPr>
        <w:autoSpaceDE w:val="0"/>
        <w:autoSpaceDN w:val="0"/>
        <w:adjustRightInd w:val="0"/>
        <w:spacing w:line="600" w:lineRule="exact"/>
        <w:ind w:firstLine="643" w:firstLineChars="200"/>
        <w:jc w:val="left"/>
        <w:outlineLvl w:val="2"/>
        <w:rPr>
          <w:rFonts w:hint="eastAsia" w:ascii="仿宋" w:hAnsi="仿宋" w:eastAsia="仿宋"/>
          <w:b/>
          <w:color w:val="000000"/>
          <w:sz w:val="32"/>
          <w:szCs w:val="32"/>
          <w:lang w:eastAsia="zh-CN"/>
        </w:rPr>
      </w:pPr>
      <w:r>
        <w:rPr>
          <w:rFonts w:hint="eastAsia" w:ascii="仿宋" w:hAnsi="仿宋" w:eastAsia="仿宋"/>
          <w:b/>
          <w:color w:val="000000"/>
          <w:sz w:val="32"/>
          <w:szCs w:val="32"/>
        </w:rPr>
        <w:t>（四）预算绩效管理情况。</w:t>
      </w:r>
      <w:r>
        <w:rPr>
          <w:rFonts w:hint="eastAsia" w:ascii="仿宋" w:hAnsi="仿宋" w:eastAsia="仿宋"/>
          <w:b/>
          <w:color w:val="000000"/>
          <w:sz w:val="32"/>
          <w:szCs w:val="32"/>
          <w:lang w:eastAsia="zh-CN"/>
        </w:rPr>
        <w:t>（</w:t>
      </w:r>
      <w:r>
        <w:rPr>
          <w:rFonts w:hint="eastAsia" w:ascii="仿宋" w:hAnsi="仿宋" w:eastAsia="仿宋"/>
          <w:b/>
          <w:color w:val="000000"/>
          <w:sz w:val="32"/>
          <w:szCs w:val="32"/>
          <w:lang w:val="en-US" w:eastAsia="zh-CN"/>
        </w:rPr>
        <w:t>不涉及此项</w:t>
      </w:r>
      <w:r>
        <w:rPr>
          <w:rFonts w:hint="eastAsia" w:ascii="仿宋" w:hAnsi="仿宋" w:eastAsia="仿宋"/>
          <w:b/>
          <w:color w:val="000000"/>
          <w:sz w:val="32"/>
          <w:szCs w:val="32"/>
          <w:lang w:eastAsia="zh-CN"/>
        </w:rPr>
        <w:t>）</w:t>
      </w:r>
    </w:p>
    <w:p>
      <w:pPr>
        <w:pStyle w:val="23"/>
        <w:numPr>
          <w:ilvl w:val="0"/>
          <w:numId w:val="0"/>
        </w:numPr>
        <w:spacing w:line="580" w:lineRule="exact"/>
        <w:ind w:left="0" w:leftChars="0" w:firstLine="640" w:firstLineChars="200"/>
        <w:rPr>
          <w:rFonts w:hint="eastAsia" w:ascii="仿宋_GB2312" w:hAnsi="仿宋_GB2312" w:eastAsia="仿宋_GB2312" w:cs="仿宋_GB2312"/>
          <w:sz w:val="32"/>
          <w:szCs w:val="32"/>
        </w:rPr>
      </w:pPr>
      <w:r>
        <w:rPr>
          <w:rFonts w:hint="eastAsia" w:ascii="仿宋_GB2312" w:eastAsia="仿宋_GB2312" w:cs="Times New Roman"/>
          <w:color w:val="000000"/>
          <w:kern w:val="2"/>
          <w:sz w:val="32"/>
          <w:szCs w:val="32"/>
          <w:lang w:val="en-US" w:eastAsia="zh-CN" w:bidi="ar-SA"/>
        </w:rPr>
        <w:t>备注：</w:t>
      </w:r>
      <w:r>
        <w:rPr>
          <w:rFonts w:hint="eastAsia" w:ascii="仿宋_GB2312" w:hAnsi="仿宋_GB2312" w:eastAsia="仿宋_GB2312" w:cs="仿宋_GB2312"/>
          <w:sz w:val="32"/>
          <w:szCs w:val="32"/>
          <w:lang w:val="en-US" w:eastAsia="zh-CN"/>
        </w:rPr>
        <w:t>本单位</w:t>
      </w:r>
      <w:r>
        <w:rPr>
          <w:rFonts w:hint="eastAsia" w:ascii="仿宋_GB2312" w:eastAsia="仿宋_GB2312"/>
          <w:sz w:val="32"/>
          <w:szCs w:val="32"/>
        </w:rPr>
        <w:t>项目支出是由于</w:t>
      </w:r>
      <w:r>
        <w:rPr>
          <w:rFonts w:hint="eastAsia" w:ascii="仿宋_GB2312" w:eastAsia="仿宋_GB2312"/>
          <w:sz w:val="32"/>
          <w:szCs w:val="32"/>
          <w:lang w:val="en-US" w:eastAsia="zh-CN"/>
        </w:rPr>
        <w:t>在</w:t>
      </w:r>
      <w:r>
        <w:rPr>
          <w:rFonts w:hint="eastAsia" w:ascii="仿宋_GB2312" w:eastAsia="仿宋_GB2312"/>
          <w:sz w:val="32"/>
          <w:szCs w:val="32"/>
        </w:rPr>
        <w:t>中央和省级转移支付资金</w:t>
      </w:r>
      <w:r>
        <w:rPr>
          <w:rFonts w:hint="eastAsia" w:ascii="仿宋_GB2312" w:eastAsia="仿宋_GB2312"/>
          <w:sz w:val="32"/>
          <w:szCs w:val="32"/>
          <w:lang w:val="en-US" w:eastAsia="zh-CN"/>
        </w:rPr>
        <w:t>中列支，故</w:t>
      </w:r>
      <w:r>
        <w:rPr>
          <w:rFonts w:hint="eastAsia" w:ascii="仿宋_GB2312" w:hAnsi="Times New Roman" w:eastAsia="仿宋_GB2312" w:cs="Times New Roman"/>
          <w:color w:val="000000"/>
          <w:kern w:val="2"/>
          <w:sz w:val="32"/>
          <w:szCs w:val="32"/>
          <w:lang w:val="en-US" w:eastAsia="zh-CN" w:bidi="ar-SA"/>
        </w:rPr>
        <w:t>201</w:t>
      </w:r>
      <w:r>
        <w:rPr>
          <w:rFonts w:hint="eastAsia" w:ascii="仿宋_GB2312" w:eastAsia="仿宋_GB2312" w:cs="Times New Roman"/>
          <w:color w:val="000000"/>
          <w:kern w:val="2"/>
          <w:sz w:val="32"/>
          <w:szCs w:val="32"/>
          <w:lang w:val="en-US" w:eastAsia="zh-CN" w:bidi="ar-SA"/>
        </w:rPr>
        <w:t>9</w:t>
      </w:r>
      <w:r>
        <w:rPr>
          <w:rFonts w:hint="eastAsia" w:ascii="仿宋_GB2312" w:hAnsi="Times New Roman" w:eastAsia="仿宋_GB2312" w:cs="Times New Roman"/>
          <w:color w:val="000000"/>
          <w:kern w:val="2"/>
          <w:sz w:val="32"/>
          <w:szCs w:val="32"/>
          <w:lang w:val="en-US" w:eastAsia="zh-CN" w:bidi="ar-SA"/>
        </w:rPr>
        <w:t>年</w:t>
      </w:r>
      <w:r>
        <w:rPr>
          <w:rFonts w:hint="eastAsia" w:ascii="仿宋_GB2312" w:eastAsia="仿宋_GB2312"/>
          <w:sz w:val="32"/>
          <w:szCs w:val="32"/>
        </w:rPr>
        <w:t>未纳入年初预算，</w:t>
      </w:r>
      <w:r>
        <w:rPr>
          <w:rFonts w:hint="eastAsia" w:ascii="仿宋_GB2312" w:eastAsia="仿宋_GB2312" w:cs="Times New Roman"/>
          <w:color w:val="000000"/>
          <w:kern w:val="2"/>
          <w:sz w:val="32"/>
          <w:szCs w:val="32"/>
          <w:lang w:val="en-US" w:eastAsia="zh-CN" w:bidi="ar-SA"/>
        </w:rPr>
        <w:t>也就</w:t>
      </w:r>
      <w:r>
        <w:rPr>
          <w:rFonts w:hint="eastAsia" w:ascii="仿宋_GB2312" w:hAnsi="Times New Roman" w:eastAsia="仿宋_GB2312" w:cs="Times New Roman"/>
          <w:color w:val="000000"/>
          <w:kern w:val="2"/>
          <w:sz w:val="32"/>
          <w:szCs w:val="32"/>
          <w:lang w:val="en-US" w:eastAsia="zh-CN" w:bidi="ar-SA"/>
        </w:rPr>
        <w:t>未开展项目预算事前绩效评估</w:t>
      </w:r>
      <w:r>
        <w:rPr>
          <w:rFonts w:hint="eastAsia" w:ascii="仿宋_GB2312" w:eastAsia="仿宋_GB2312" w:cs="Times New Roman"/>
          <w:color w:val="000000"/>
          <w:kern w:val="2"/>
          <w:sz w:val="32"/>
          <w:szCs w:val="32"/>
          <w:lang w:val="en-US" w:eastAsia="zh-CN" w:bidi="ar-SA"/>
        </w:rPr>
        <w:t>，也未编制项目绩效目标。</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单位）在年初预算编制阶段，组织对XXX项目（项目名称）开展了预算事前绩效评估，对XX个项目编制了绩效目标，预算执行过程中，选取XX个项目开展绩效监控，年终执行完毕后，对XX个项目开展了绩效目标完成情况自评。</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年部门整体支出开展绩效自评，从评价情况来看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我单位将财政拨款主要用于机关运行经费开支、人员经费开支，用以保障公安交警日常工作顺利有序开展，圆满完成了2019年上级交办的各类专项整治行动目标任务和安保警务工作。</w:t>
      </w:r>
      <w:r>
        <w:rPr>
          <w:rFonts w:hint="eastAsia" w:ascii="仿宋_GB2312" w:hAnsi="仿宋_GB2312" w:eastAsia="仿宋_GB2312" w:cs="仿宋_GB2312"/>
          <w:sz w:val="32"/>
          <w:szCs w:val="32"/>
        </w:rPr>
        <w:t>当年实现收入与支出平衡决算，没有结余或赤字。</w:t>
      </w:r>
      <w:r>
        <w:rPr>
          <w:rFonts w:hint="eastAsia" w:ascii="仿宋_GB2312" w:hAnsi="仿宋_GB2312" w:eastAsia="仿宋_GB2312" w:cs="仿宋_GB2312"/>
          <w:sz w:val="32"/>
          <w:szCs w:val="32"/>
          <w:lang w:val="en-US" w:eastAsia="zh-CN"/>
        </w:rPr>
        <w:t>因年初预算时无项目预算支出计划，故也未</w:t>
      </w:r>
      <w:r>
        <w:rPr>
          <w:rFonts w:hint="eastAsia" w:ascii="仿宋_GB2312" w:hAnsi="仿宋_GB2312" w:eastAsia="仿宋_GB2312" w:cs="仿宋_GB2312"/>
          <w:sz w:val="32"/>
          <w:szCs w:val="32"/>
        </w:rPr>
        <w:t>组织</w:t>
      </w:r>
      <w:r>
        <w:rPr>
          <w:rFonts w:hint="eastAsia" w:ascii="仿宋_GB2312" w:hAnsi="仿宋_GB2312" w:eastAsia="仿宋_GB2312" w:cs="仿宋_GB2312"/>
          <w:sz w:val="32"/>
          <w:szCs w:val="32"/>
          <w:lang w:val="en-US" w:eastAsia="zh-CN"/>
        </w:rPr>
        <w:t>开展</w:t>
      </w:r>
      <w:r>
        <w:rPr>
          <w:rFonts w:hint="eastAsia" w:ascii="仿宋_GB2312" w:hAnsi="仿宋_GB2312" w:eastAsia="仿宋_GB2312" w:cs="仿宋_GB2312"/>
          <w:sz w:val="32"/>
          <w:szCs w:val="32"/>
        </w:rPr>
        <w:t>项目绩效评价。</w:t>
      </w:r>
    </w:p>
    <w:p>
      <w:pPr>
        <w:numPr>
          <w:ilvl w:val="0"/>
          <w:numId w:val="6"/>
        </w:numPr>
        <w:spacing w:line="580" w:lineRule="exact"/>
        <w:ind w:firstLine="640" w:firstLineChars="200"/>
        <w:rPr>
          <w:rFonts w:hint="eastAsia" w:ascii="仿宋_GB2312" w:eastAsia="仿宋_GB2312"/>
          <w:sz w:val="32"/>
          <w:szCs w:val="32"/>
          <w:lang w:val="en-US" w:eastAsia="zh-CN"/>
        </w:rPr>
      </w:pPr>
      <w:r>
        <w:rPr>
          <w:rFonts w:hint="eastAsia" w:ascii="楷体_GB2312" w:hAnsi="楷体_GB2312" w:eastAsia="楷体_GB2312" w:cs="楷体_GB2312"/>
          <w:sz w:val="32"/>
          <w:szCs w:val="32"/>
        </w:rPr>
        <w:t>项目绩效目标完成情况。</w:t>
      </w:r>
      <w:r>
        <w:rPr>
          <w:rFonts w:hint="eastAsia" w:ascii="楷体_GB2312" w:hAnsi="楷体_GB2312" w:eastAsia="楷体_GB2312" w:cs="楷体_GB2312"/>
          <w:sz w:val="32"/>
          <w:szCs w:val="32"/>
        </w:rPr>
        <w:br w:type="textWrapping"/>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备注：由于</w:t>
      </w:r>
      <w:r>
        <w:rPr>
          <w:rFonts w:hint="eastAsia" w:ascii="仿宋_GB2312" w:eastAsia="仿宋_GB2312"/>
          <w:sz w:val="32"/>
          <w:szCs w:val="32"/>
        </w:rPr>
        <w:t>项目支出是由于中央和省级转移支付资金未纳入年初预算，</w:t>
      </w:r>
      <w:r>
        <w:rPr>
          <w:rFonts w:hint="eastAsia" w:ascii="仿宋_GB2312" w:eastAsia="仿宋_GB2312"/>
          <w:sz w:val="32"/>
          <w:szCs w:val="32"/>
          <w:lang w:val="en-US" w:eastAsia="zh-CN"/>
        </w:rPr>
        <w:t>故</w:t>
      </w:r>
      <w:r>
        <w:rPr>
          <w:rFonts w:hint="eastAsia" w:ascii="仿宋_GB2312" w:eastAsia="仿宋_GB2312"/>
          <w:sz w:val="32"/>
          <w:szCs w:val="32"/>
        </w:rPr>
        <w:t>未对项目支出做预算</w:t>
      </w:r>
      <w:r>
        <w:rPr>
          <w:rFonts w:hint="eastAsia" w:ascii="仿宋_GB2312" w:eastAsia="仿宋_GB2312"/>
          <w:sz w:val="32"/>
          <w:szCs w:val="32"/>
          <w:lang w:eastAsia="zh-CN"/>
        </w:rPr>
        <w:t>，</w:t>
      </w:r>
      <w:r>
        <w:rPr>
          <w:rFonts w:hint="eastAsia" w:ascii="仿宋_GB2312" w:eastAsia="仿宋_GB2312"/>
          <w:sz w:val="32"/>
          <w:szCs w:val="32"/>
          <w:lang w:val="en-US" w:eastAsia="zh-CN"/>
        </w:rPr>
        <w:t>因此项目绩效目标完成度无从谈起。</w:t>
      </w:r>
    </w:p>
    <w:p>
      <w:pPr>
        <w:numPr>
          <w:numId w:val="0"/>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本部门在2019年度部门决算中反映“XXX</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XXXX</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XXXXX”等X个项目绩效目标实际完成情况。（本单位部门项目绩效目标个数在5个以上的，选取5个项目进行公开，目标个数在5个以下的，全部进行公开，公开内容包括选取的全部项目完成情况综述和完成情况表）。</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XXX项目绩效目标完成情况综述。项目全年预算数XXX万元，执行数为XXX万元，完成预算的XX%。通过项目实施，保障（支持、促进、提高……）了XXXXXXX(按照项目总体目标简要描述项目成效），发现的主要问题：XXXXXXXX。下一步改进措施：XXXXXX</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XXXX项目绩效目标完成情况综述。项目全年预算数XXX万元，执行数为XXX万元，完成预算的XX%。通过项目实施，保障（支持、促进、提高……）了XXXXXXX(按照项目总体目标简要描述项目成效），发现的主要问题：XXXXXXXX。下一步改进措施：XXXXXX</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XXXXX项目绩效目标完成情况综述。项目全年预算数XXX万元，执行数为XXX万元，完成预算的XX%。通过项目实施，保障（支持、促进、提高……）了XXXXXXX(按照项目总体目标简要描述项目成效），发现的主要问题：XXXXXXXX。下一步改进措施：XXXXXX</w:t>
      </w: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p>
      <w:pPr>
        <w:spacing w:line="580" w:lineRule="exact"/>
        <w:ind w:firstLine="640" w:firstLineChars="200"/>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0" w:type="auto"/>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color w:val="000000"/>
                <w:sz w:val="36"/>
                <w:szCs w:val="36"/>
              </w:rPr>
            </w:pPr>
            <w:r>
              <w:rPr>
                <w:rFonts w:hint="eastAsia" w:ascii="宋体" w:hAnsi="宋体" w:cs="宋体"/>
                <w:b/>
                <w:bCs/>
                <w:color w:val="000000"/>
                <w:kern w:val="0"/>
                <w:sz w:val="36"/>
                <w:szCs w:val="36"/>
              </w:rPr>
              <w:t>项目绩效目标完成情况表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(2019 年度)</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执行数: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预期指标值(包含数字及文字描述)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sz w:val="24"/>
              </w:rPr>
              <w:t>……</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r>
        <w:tblPrEx>
          <w:tblCellMar>
            <w:top w:w="0" w:type="dxa"/>
            <w:left w:w="0" w:type="dxa"/>
            <w:bottom w:w="0" w:type="dxa"/>
            <w:right w:w="0" w:type="dxa"/>
          </w:tblCellMar>
        </w:tblPrEx>
        <w:trPr>
          <w:trHeight w:val="1050" w:hRule="atLeast"/>
          <w:jc w:val="center"/>
        </w:trPr>
        <w:tc>
          <w:tcPr>
            <w:tcW w:w="39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color w:val="000000"/>
                <w:sz w:val="24"/>
              </w:rPr>
            </w:pPr>
          </w:p>
        </w:tc>
      </w:tr>
    </w:tbl>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p>
    <w:p>
      <w:pPr>
        <w:spacing w:line="580" w:lineRule="exact"/>
        <w:ind w:left="630"/>
        <w:rPr>
          <w:rFonts w:ascii="仿宋_GB2312" w:hAnsi="仿宋_GB2312" w:eastAsia="仿宋_GB2312" w:cs="仿宋_GB2312"/>
          <w:sz w:val="32"/>
          <w:szCs w:val="32"/>
        </w:rPr>
      </w:pPr>
      <w:r>
        <w:rPr>
          <w:rFonts w:hint="eastAsia" w:ascii="楷体_GB2312" w:hAnsi="楷体_GB2312" w:eastAsia="楷体_GB2312" w:cs="楷体_GB2312"/>
          <w:sz w:val="32"/>
          <w:szCs w:val="32"/>
        </w:rPr>
        <w:t>2.部门绩效评价结果。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本部门按要求对2019年部门整体支出绩效评价情况开展自评，《XX部门2019年部门整体支出绩效评价报告》见附件（附件1）。</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自行组织对XXX项目、XXX项目开展了绩效评价，《XXX项目2019年绩效评价报告》见附件（附件2）。（非涉密部门均需公开部门整体支出评价报告，部门自行组织的绩效评价情况根据部门实际公开，若未组织项目绩效评价，则只需说明部门整体支出绩效评价情况）</w:t>
      </w:r>
    </w:p>
    <w:p>
      <w:pPr>
        <w:spacing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备注：2019年本单位未开展项目绩效评价工作。</w:t>
      </w:r>
    </w:p>
    <w:p>
      <w:pPr>
        <w:spacing w:line="580" w:lineRule="exact"/>
        <w:ind w:firstLine="640" w:firstLineChars="200"/>
        <w:rPr>
          <w:rFonts w:hint="eastAsia" w:ascii="仿宋_GB2312" w:hAnsi="仿宋_GB2312" w:eastAsia="仿宋_GB2312" w:cs="仿宋_GB2312"/>
          <w:sz w:val="32"/>
          <w:szCs w:val="32"/>
        </w:rPr>
      </w:pPr>
    </w:p>
    <w:p>
      <w:pPr>
        <w:widowControl/>
        <w:jc w:val="left"/>
        <w:rPr>
          <w:rFonts w:ascii="仿宋_GB2312" w:eastAsia="仿宋_GB2312"/>
          <w:b/>
          <w:color w:val="000000"/>
          <w:sz w:val="32"/>
          <w:szCs w:val="32"/>
        </w:rPr>
      </w:pPr>
      <w:r>
        <w:rPr>
          <w:rFonts w:ascii="仿宋_GB2312" w:eastAsia="仿宋_GB2312"/>
          <w:b/>
          <w:color w:val="000000"/>
          <w:sz w:val="32"/>
          <w:szCs w:val="32"/>
        </w:rPr>
        <w:br w:type="page"/>
      </w:r>
    </w:p>
    <w:p>
      <w:pPr>
        <w:numPr>
          <w:ilvl w:val="0"/>
          <w:numId w:val="7"/>
        </w:numPr>
        <w:spacing w:line="600" w:lineRule="exact"/>
        <w:ind w:firstLine="660" w:firstLineChars="150"/>
        <w:jc w:val="center"/>
        <w:outlineLvl w:val="0"/>
        <w:rPr>
          <w:rStyle w:val="24"/>
          <w:rFonts w:ascii="黑体" w:hAnsi="黑体" w:eastAsia="黑体"/>
          <w:b w:val="0"/>
        </w:rPr>
      </w:pPr>
      <w:bookmarkStart w:id="55" w:name="_Toc15377225"/>
      <w:bookmarkStart w:id="56" w:name="_Toc15396613"/>
      <w:r>
        <w:rPr>
          <w:rFonts w:hint="eastAsia" w:ascii="黑体" w:hAnsi="黑体" w:eastAsia="黑体"/>
          <w:color w:val="000000"/>
          <w:sz w:val="44"/>
          <w:szCs w:val="44"/>
        </w:rPr>
        <w:t>名</w:t>
      </w:r>
      <w:r>
        <w:rPr>
          <w:rStyle w:val="24"/>
          <w:rFonts w:hint="eastAsia" w:ascii="黑体" w:hAnsi="黑体" w:eastAsia="黑体"/>
          <w:b w:val="0"/>
        </w:rPr>
        <w:t>词解释</w:t>
      </w:r>
      <w:bookmarkEnd w:id="55"/>
      <w:bookmarkEnd w:id="56"/>
    </w:p>
    <w:p>
      <w:pPr>
        <w:spacing w:line="600" w:lineRule="exact"/>
        <w:jc w:val="left"/>
        <w:rPr>
          <w:rFonts w:ascii="宋体"/>
          <w:b/>
          <w:color w:val="000000"/>
          <w:sz w:val="44"/>
          <w:szCs w:val="44"/>
        </w:rPr>
      </w:pPr>
    </w:p>
    <w:p>
      <w:pPr>
        <w:pStyle w:val="22"/>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事业收入：指事业单位开展专业业务活动及辅助活动取得的收入。如…（二级预算单位事业收入情况）等。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经营收入：指事业单位在专业业务活动及其辅助活动之外开展非独立核算经营活动取得的收入。如…（二级预算单位经营收入情况）等。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其他收入：指单位取得的除上述收入以外的各项收入。主要是</w:t>
      </w:r>
      <w:r>
        <w:rPr>
          <w:rFonts w:hint="eastAsia" w:ascii="仿宋_GB2312" w:eastAsia="仿宋_GB2312"/>
          <w:sz w:val="32"/>
          <w:szCs w:val="32"/>
          <w:lang w:val="en-US" w:eastAsia="zh-CN"/>
        </w:rPr>
        <w:t>单位历年的财政代管资金</w:t>
      </w:r>
      <w:r>
        <w:rPr>
          <w:rFonts w:hint="eastAsia" w:ascii="仿宋_GB2312" w:eastAsia="仿宋_GB2312"/>
          <w:sz w:val="32"/>
          <w:szCs w:val="32"/>
        </w:rPr>
        <w:t>。</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r>
        <w:rPr>
          <w:rFonts w:ascii="仿宋_GB2312" w:eastAsia="仿宋_GB2312"/>
          <w:sz w:val="32"/>
          <w:szCs w:val="32"/>
        </w:rPr>
        <w:t xml:space="preserve"> </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10.</w:t>
      </w:r>
      <w:r>
        <w:rPr>
          <w:rFonts w:hint="eastAsia" w:ascii="仿宋_GB2312" w:eastAsia="仿宋_GB2312"/>
          <w:color w:val="000000"/>
          <w:sz w:val="32"/>
          <w:szCs w:val="32"/>
        </w:rPr>
        <w:t>外交（类）…（款）…（项）：指……。</w:t>
      </w:r>
    </w:p>
    <w:p>
      <w:pPr>
        <w:ind w:firstLine="640" w:firstLineChars="200"/>
        <w:rPr>
          <w:rFonts w:hint="default" w:ascii="仿宋_GB2312" w:eastAsia="仿宋_GB2312"/>
          <w:color w:val="000000"/>
          <w:sz w:val="32"/>
          <w:szCs w:val="32"/>
          <w:lang w:val="en-US" w:eastAsia="zh-CN"/>
        </w:rPr>
      </w:pPr>
      <w:r>
        <w:rPr>
          <w:rFonts w:ascii="仿宋_GB2312" w:eastAsia="仿宋_GB2312"/>
          <w:color w:val="000000"/>
          <w:sz w:val="32"/>
          <w:szCs w:val="32"/>
        </w:rPr>
        <w:t>11.</w:t>
      </w:r>
      <w:r>
        <w:rPr>
          <w:rFonts w:hint="eastAsia" w:ascii="仿宋_GB2312" w:eastAsia="仿宋_GB2312"/>
          <w:color w:val="000000"/>
          <w:sz w:val="32"/>
          <w:szCs w:val="32"/>
        </w:rPr>
        <w:t>公共安全</w:t>
      </w:r>
      <w:r>
        <w:rPr>
          <w:rFonts w:hint="eastAsia" w:ascii="仿宋_GB2312" w:eastAsia="仿宋_GB2312"/>
          <w:color w:val="000000"/>
          <w:sz w:val="32"/>
          <w:szCs w:val="32"/>
          <w:lang w:val="en-US" w:eastAsia="zh-CN"/>
        </w:rPr>
        <w:t>之</w:t>
      </w:r>
      <w:r>
        <w:rPr>
          <w:rStyle w:val="14"/>
          <w:rFonts w:hint="eastAsia" w:ascii="仿宋_GB2312" w:eastAsia="仿宋_GB2312"/>
          <w:b w:val="0"/>
          <w:bCs w:val="0"/>
          <w:color w:val="000000"/>
          <w:sz w:val="32"/>
          <w:szCs w:val="32"/>
        </w:rPr>
        <w:t>行政运行204</w:t>
      </w:r>
      <w:r>
        <w:rPr>
          <w:rFonts w:hint="eastAsia" w:ascii="仿宋_GB2312" w:eastAsia="仿宋_GB2312"/>
          <w:color w:val="000000"/>
          <w:sz w:val="32"/>
          <w:szCs w:val="32"/>
        </w:rPr>
        <w:t>（类）</w:t>
      </w:r>
      <w:r>
        <w:rPr>
          <w:rStyle w:val="14"/>
          <w:rFonts w:hint="eastAsia" w:ascii="仿宋_GB2312" w:eastAsia="仿宋_GB2312"/>
          <w:b w:val="0"/>
          <w:bCs w:val="0"/>
          <w:color w:val="000000"/>
          <w:sz w:val="32"/>
          <w:szCs w:val="32"/>
        </w:rPr>
        <w:t>02</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反映行政单位基本</w:t>
      </w:r>
      <w:r>
        <w:rPr>
          <w:rFonts w:hint="eastAsia" w:ascii="仿宋_GB2312" w:eastAsia="仿宋_GB2312"/>
          <w:b w:val="0"/>
          <w:bCs w:val="0"/>
          <w:color w:val="000000"/>
          <w:sz w:val="32"/>
          <w:szCs w:val="32"/>
          <w:lang w:val="en-US" w:eastAsia="zh-CN"/>
        </w:rPr>
        <w:t>支出</w:t>
      </w:r>
      <w:r>
        <w:rPr>
          <w:rFonts w:hint="eastAsia" w:ascii="仿宋_GB2312" w:eastAsia="仿宋_GB2312"/>
          <w:b w:val="0"/>
          <w:bCs w:val="0"/>
          <w:color w:val="000000"/>
          <w:sz w:val="32"/>
          <w:szCs w:val="32"/>
        </w:rPr>
        <w:t>。一般行政管理事务</w:t>
      </w:r>
      <w:r>
        <w:rPr>
          <w:rStyle w:val="14"/>
          <w:rFonts w:hint="eastAsia" w:ascii="仿宋_GB2312" w:eastAsia="仿宋_GB2312"/>
          <w:b w:val="0"/>
          <w:bCs w:val="0"/>
          <w:color w:val="000000"/>
          <w:sz w:val="32"/>
          <w:szCs w:val="32"/>
        </w:rPr>
        <w:t>204</w:t>
      </w:r>
      <w:r>
        <w:rPr>
          <w:rFonts w:hint="eastAsia" w:ascii="仿宋_GB2312" w:eastAsia="仿宋_GB2312"/>
          <w:color w:val="000000"/>
          <w:sz w:val="32"/>
          <w:szCs w:val="32"/>
        </w:rPr>
        <w:t>（类）</w:t>
      </w:r>
      <w:r>
        <w:rPr>
          <w:rStyle w:val="14"/>
          <w:rFonts w:hint="eastAsia" w:ascii="仿宋_GB2312" w:eastAsia="仿宋_GB2312"/>
          <w:b w:val="0"/>
          <w:bCs w:val="0"/>
          <w:color w:val="000000"/>
          <w:sz w:val="32"/>
          <w:szCs w:val="32"/>
        </w:rPr>
        <w:t>02</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02</w:t>
      </w:r>
      <w:r>
        <w:rPr>
          <w:rFonts w:hint="eastAsia" w:ascii="仿宋_GB2312" w:eastAsia="仿宋_GB2312"/>
          <w:color w:val="000000"/>
          <w:sz w:val="32"/>
          <w:szCs w:val="32"/>
        </w:rPr>
        <w:t>（项）</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反映行政单位未单独设置顶级科目的其他项目支出</w:t>
      </w:r>
      <w:r>
        <w:rPr>
          <w:rFonts w:hint="eastAsia" w:ascii="仿宋_GB2312" w:eastAsia="仿宋_GB2312"/>
          <w:color w:val="000000"/>
          <w:sz w:val="32"/>
          <w:szCs w:val="32"/>
          <w:lang w:eastAsia="zh-CN"/>
        </w:rPr>
        <w:t>，执法办案</w:t>
      </w:r>
      <w:r>
        <w:rPr>
          <w:rStyle w:val="14"/>
          <w:rFonts w:hint="eastAsia" w:ascii="仿宋_GB2312" w:eastAsia="仿宋_GB2312"/>
          <w:b w:val="0"/>
          <w:bCs w:val="0"/>
          <w:color w:val="000000"/>
          <w:sz w:val="32"/>
          <w:szCs w:val="32"/>
        </w:rPr>
        <w:t>204</w:t>
      </w:r>
      <w:r>
        <w:rPr>
          <w:rFonts w:hint="eastAsia" w:ascii="仿宋_GB2312" w:eastAsia="仿宋_GB2312"/>
          <w:color w:val="000000"/>
          <w:sz w:val="32"/>
          <w:szCs w:val="32"/>
        </w:rPr>
        <w:t>（类）</w:t>
      </w:r>
      <w:r>
        <w:rPr>
          <w:rStyle w:val="14"/>
          <w:rFonts w:hint="eastAsia" w:ascii="仿宋_GB2312" w:eastAsia="仿宋_GB2312"/>
          <w:b w:val="0"/>
          <w:bCs w:val="0"/>
          <w:color w:val="000000"/>
          <w:sz w:val="32"/>
          <w:szCs w:val="32"/>
        </w:rPr>
        <w:t>02</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20</w:t>
      </w:r>
      <w:r>
        <w:rPr>
          <w:rFonts w:hint="eastAsia" w:ascii="仿宋_GB2312" w:eastAsia="仿宋_GB2312"/>
          <w:color w:val="000000"/>
          <w:sz w:val="32"/>
          <w:szCs w:val="32"/>
        </w:rPr>
        <w:t>（项）</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反映公安机关从事行政执法、刑事司法及侦查办案等相关活动的支出</w:t>
      </w:r>
      <w:r>
        <w:rPr>
          <w:rFonts w:hint="eastAsia" w:ascii="仿宋_GB2312" w:eastAsia="仿宋_GB2312"/>
          <w:color w:val="000000"/>
          <w:sz w:val="32"/>
          <w:szCs w:val="32"/>
        </w:rPr>
        <w:t>。其他公安支出</w:t>
      </w:r>
      <w:r>
        <w:rPr>
          <w:rStyle w:val="14"/>
          <w:rFonts w:hint="eastAsia" w:ascii="仿宋_GB2312" w:eastAsia="仿宋_GB2312"/>
          <w:b w:val="0"/>
          <w:bCs w:val="0"/>
          <w:color w:val="000000"/>
          <w:sz w:val="32"/>
          <w:szCs w:val="32"/>
        </w:rPr>
        <w:t>204</w:t>
      </w:r>
      <w:r>
        <w:rPr>
          <w:rFonts w:hint="eastAsia" w:ascii="仿宋_GB2312" w:eastAsia="仿宋_GB2312"/>
          <w:color w:val="000000"/>
          <w:sz w:val="32"/>
          <w:szCs w:val="32"/>
        </w:rPr>
        <w:t>（类）</w:t>
      </w:r>
      <w:r>
        <w:rPr>
          <w:rStyle w:val="14"/>
          <w:rFonts w:hint="eastAsia" w:ascii="仿宋_GB2312" w:eastAsia="仿宋_GB2312"/>
          <w:b w:val="0"/>
          <w:bCs w:val="0"/>
          <w:color w:val="000000"/>
          <w:sz w:val="32"/>
          <w:szCs w:val="32"/>
        </w:rPr>
        <w:t>02</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99</w:t>
      </w:r>
      <w:r>
        <w:rPr>
          <w:rFonts w:hint="eastAsia" w:ascii="仿宋_GB2312" w:eastAsia="仿宋_GB2312"/>
          <w:color w:val="000000"/>
          <w:sz w:val="32"/>
          <w:szCs w:val="32"/>
        </w:rPr>
        <w:t>（项）</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反映出上述项目以外其他用于公安方面的支出。</w:t>
      </w:r>
    </w:p>
    <w:p>
      <w:pPr>
        <w:ind w:firstLine="640" w:firstLineChars="200"/>
        <w:rPr>
          <w:rFonts w:ascii="仿宋_GB2312" w:eastAsia="仿宋_GB2312"/>
          <w:color w:val="000000"/>
          <w:sz w:val="32"/>
          <w:szCs w:val="32"/>
        </w:rPr>
      </w:pPr>
      <w:r>
        <w:rPr>
          <w:rFonts w:ascii="仿宋_GB2312" w:eastAsia="仿宋_GB2312"/>
          <w:color w:val="000000"/>
          <w:sz w:val="32"/>
          <w:szCs w:val="32"/>
        </w:rPr>
        <w:t>12.</w:t>
      </w:r>
      <w:r>
        <w:rPr>
          <w:rFonts w:hint="eastAsia" w:ascii="仿宋_GB2312" w:eastAsia="仿宋_GB2312"/>
          <w:color w:val="000000"/>
          <w:sz w:val="32"/>
          <w:szCs w:val="32"/>
        </w:rPr>
        <w:t>教育（类）…（款）…（项）：指……。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13.</w:t>
      </w:r>
      <w:r>
        <w:rPr>
          <w:rFonts w:hint="eastAsia" w:ascii="仿宋_GB2312" w:eastAsia="仿宋_GB2312"/>
          <w:color w:val="000000"/>
          <w:sz w:val="32"/>
          <w:szCs w:val="32"/>
        </w:rPr>
        <w:t>科学技术（类）…（款）…（项）：指……。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14.</w:t>
      </w:r>
      <w:r>
        <w:rPr>
          <w:rFonts w:hint="eastAsia" w:ascii="仿宋_GB2312" w:eastAsia="仿宋_GB2312"/>
          <w:color w:val="000000"/>
          <w:sz w:val="32"/>
          <w:szCs w:val="32"/>
        </w:rPr>
        <w:t>文化体育与传媒（类）…（款）…（项）：指……。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15.</w:t>
      </w:r>
      <w:r>
        <w:rPr>
          <w:rFonts w:hint="eastAsia" w:ascii="仿宋_GB2312" w:eastAsia="仿宋_GB2312"/>
          <w:color w:val="000000"/>
          <w:sz w:val="32"/>
          <w:szCs w:val="32"/>
        </w:rPr>
        <w:t>社会保障和就业</w:t>
      </w:r>
      <w:r>
        <w:rPr>
          <w:rFonts w:hint="eastAsia" w:ascii="仿宋_GB2312" w:eastAsia="仿宋_GB2312"/>
          <w:color w:val="000000"/>
          <w:sz w:val="32"/>
          <w:szCs w:val="32"/>
          <w:lang w:val="en-US" w:eastAsia="zh-CN"/>
        </w:rPr>
        <w:t>208</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（项）：指</w:t>
      </w:r>
      <w:r>
        <w:rPr>
          <w:rFonts w:hint="eastAsia" w:ascii="仿宋_GB2312" w:eastAsia="仿宋_GB2312"/>
          <w:color w:val="000000"/>
          <w:sz w:val="32"/>
          <w:szCs w:val="32"/>
          <w:lang w:val="en-US" w:eastAsia="zh-CN"/>
        </w:rPr>
        <w:t>机关事业单位基本养老保险缴费支出；208</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06</w:t>
      </w:r>
      <w:r>
        <w:rPr>
          <w:rFonts w:hint="eastAsia" w:ascii="仿宋_GB2312" w:eastAsia="仿宋_GB2312"/>
          <w:color w:val="000000"/>
          <w:sz w:val="32"/>
          <w:szCs w:val="32"/>
        </w:rPr>
        <w:t>（项）</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机关事业单位职业年金缴费支出。</w:t>
      </w:r>
    </w:p>
    <w:p>
      <w:pPr>
        <w:ind w:firstLine="640" w:firstLineChars="200"/>
        <w:rPr>
          <w:rFonts w:hint="default" w:ascii="仿宋_GB2312" w:eastAsia="仿宋_GB2312"/>
          <w:color w:val="000000"/>
          <w:sz w:val="32"/>
          <w:szCs w:val="32"/>
          <w:lang w:val="en-US" w:eastAsia="zh-CN"/>
        </w:rPr>
      </w:pPr>
      <w:r>
        <w:rPr>
          <w:rFonts w:ascii="仿宋_GB2312" w:eastAsia="仿宋_GB2312"/>
          <w:color w:val="000000"/>
          <w:sz w:val="32"/>
          <w:szCs w:val="32"/>
        </w:rPr>
        <w:t>16.</w:t>
      </w:r>
      <w:r>
        <w:rPr>
          <w:rFonts w:hint="eastAsia" w:ascii="仿宋_GB2312" w:eastAsia="仿宋_GB2312"/>
          <w:color w:val="000000"/>
          <w:sz w:val="32"/>
          <w:szCs w:val="32"/>
        </w:rPr>
        <w:t>医疗卫生与计划生育</w:t>
      </w:r>
      <w:r>
        <w:rPr>
          <w:rFonts w:hint="eastAsia" w:ascii="仿宋_GB2312" w:eastAsia="仿宋_GB2312"/>
          <w:color w:val="000000"/>
          <w:sz w:val="32"/>
          <w:szCs w:val="32"/>
          <w:lang w:val="en-US" w:eastAsia="zh-CN"/>
        </w:rPr>
        <w:t>210</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w:t>
      </w:r>
      <w:r>
        <w:rPr>
          <w:rFonts w:hint="eastAsia" w:ascii="仿宋_GB2312" w:eastAsia="仿宋_GB2312"/>
          <w:color w:val="000000"/>
          <w:sz w:val="32"/>
          <w:szCs w:val="32"/>
        </w:rPr>
        <w:t>（项）：指</w:t>
      </w:r>
      <w:r>
        <w:rPr>
          <w:rFonts w:hint="eastAsia" w:ascii="仿宋_GB2312" w:eastAsia="仿宋_GB2312"/>
          <w:color w:val="000000"/>
          <w:sz w:val="32"/>
          <w:szCs w:val="32"/>
          <w:lang w:val="en-US" w:eastAsia="zh-CN"/>
        </w:rPr>
        <w:t>行政单位医疗</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210</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11</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03</w:t>
      </w:r>
      <w:r>
        <w:rPr>
          <w:rFonts w:hint="eastAsia" w:ascii="仿宋_GB2312" w:eastAsia="仿宋_GB2312"/>
          <w:color w:val="000000"/>
          <w:sz w:val="32"/>
          <w:szCs w:val="32"/>
        </w:rPr>
        <w:t>（项）</w:t>
      </w:r>
      <w:r>
        <w:rPr>
          <w:rFonts w:hint="eastAsia" w:ascii="仿宋_GB2312" w:eastAsia="仿宋_GB2312"/>
          <w:color w:val="000000"/>
          <w:sz w:val="32"/>
          <w:szCs w:val="32"/>
          <w:lang w:val="en-US" w:eastAsia="zh-CN"/>
        </w:rPr>
        <w:t>公务员医疗补助。</w:t>
      </w:r>
    </w:p>
    <w:p>
      <w:pPr>
        <w:ind w:firstLine="640" w:firstLineChars="200"/>
        <w:rPr>
          <w:rFonts w:ascii="仿宋_GB2312" w:eastAsia="仿宋_GB2312"/>
          <w:color w:val="000000"/>
          <w:sz w:val="32"/>
          <w:szCs w:val="32"/>
        </w:rPr>
      </w:pPr>
      <w:r>
        <w:rPr>
          <w:rFonts w:ascii="仿宋_GB2312" w:eastAsia="仿宋_GB2312"/>
          <w:color w:val="000000"/>
          <w:sz w:val="32"/>
          <w:szCs w:val="32"/>
        </w:rPr>
        <w:t>17.</w:t>
      </w:r>
      <w:r>
        <w:rPr>
          <w:rFonts w:hint="eastAsia" w:ascii="仿宋_GB2312" w:eastAsia="仿宋_GB2312"/>
          <w:color w:val="000000"/>
          <w:sz w:val="32"/>
          <w:szCs w:val="32"/>
        </w:rPr>
        <w:t>节能环保（类）…（款）…（项）：指……。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18.</w:t>
      </w:r>
      <w:r>
        <w:rPr>
          <w:rFonts w:hint="eastAsia" w:ascii="仿宋_GB2312" w:eastAsia="仿宋_GB2312"/>
          <w:color w:val="000000"/>
          <w:sz w:val="32"/>
          <w:szCs w:val="32"/>
        </w:rPr>
        <w:t>城乡社区</w:t>
      </w:r>
      <w:r>
        <w:rPr>
          <w:rFonts w:hint="eastAsia" w:ascii="仿宋_GB2312" w:eastAsia="仿宋_GB2312"/>
          <w:color w:val="000000"/>
          <w:sz w:val="32"/>
          <w:szCs w:val="32"/>
          <w:lang w:val="en-US" w:eastAsia="zh-CN"/>
        </w:rPr>
        <w:t>212</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05</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w:t>
      </w:r>
      <w:r>
        <w:rPr>
          <w:rFonts w:hint="eastAsia" w:ascii="仿宋_GB2312" w:eastAsia="仿宋_GB2312"/>
          <w:color w:val="000000"/>
          <w:sz w:val="32"/>
          <w:szCs w:val="32"/>
        </w:rPr>
        <w:t>（项）：指</w:t>
      </w:r>
      <w:r>
        <w:rPr>
          <w:rFonts w:hint="eastAsia" w:ascii="仿宋_GB2312" w:eastAsia="仿宋_GB2312"/>
          <w:color w:val="000000"/>
          <w:sz w:val="32"/>
          <w:szCs w:val="32"/>
          <w:lang w:val="en-US" w:eastAsia="zh-CN"/>
        </w:rPr>
        <w:t>反映城乡社区道路清扫、垃圾清运与处理、公厕建设与维护、园林绿化等方面的支出</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19.</w:t>
      </w:r>
      <w:r>
        <w:rPr>
          <w:rFonts w:hint="eastAsia" w:ascii="仿宋_GB2312" w:eastAsia="仿宋_GB2312"/>
          <w:color w:val="000000"/>
          <w:sz w:val="32"/>
          <w:szCs w:val="32"/>
        </w:rPr>
        <w:t>农林水（类）…（款）…（项）：指……。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rPr>
        <w:t>交通运输（类）…（款）…（项）：指……。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21.</w:t>
      </w:r>
      <w:r>
        <w:rPr>
          <w:rFonts w:hint="eastAsia" w:ascii="仿宋_GB2312" w:eastAsia="仿宋_GB2312"/>
          <w:color w:val="000000"/>
          <w:sz w:val="32"/>
          <w:szCs w:val="32"/>
        </w:rPr>
        <w:t>资源勘探信息等（类）…（款）…（项）：指……。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22.</w:t>
      </w:r>
      <w:r>
        <w:rPr>
          <w:rFonts w:hint="eastAsia" w:ascii="仿宋_GB2312" w:eastAsia="仿宋_GB2312"/>
          <w:color w:val="000000"/>
          <w:sz w:val="32"/>
          <w:szCs w:val="32"/>
        </w:rPr>
        <w:t>商业服务业（类）…（款）…（项）：指……。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23.</w:t>
      </w:r>
      <w:r>
        <w:rPr>
          <w:rFonts w:hint="eastAsia" w:ascii="仿宋_GB2312" w:eastAsia="仿宋_GB2312"/>
          <w:color w:val="000000"/>
          <w:sz w:val="32"/>
          <w:szCs w:val="32"/>
        </w:rPr>
        <w:t>金融（类）…（款）…（项）：指……。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24.</w:t>
      </w:r>
      <w:r>
        <w:rPr>
          <w:rFonts w:hint="eastAsia" w:ascii="仿宋_GB2312" w:eastAsia="仿宋_GB2312"/>
          <w:color w:val="000000"/>
          <w:sz w:val="32"/>
          <w:szCs w:val="32"/>
        </w:rPr>
        <w:t>国土海洋气象等（类）…（款）…（项）：指……。</w:t>
      </w:r>
    </w:p>
    <w:p>
      <w:pPr>
        <w:ind w:firstLine="640" w:firstLineChars="200"/>
        <w:rPr>
          <w:rFonts w:ascii="仿宋_GB2312" w:eastAsia="仿宋_GB2312"/>
          <w:color w:val="000000"/>
          <w:sz w:val="32"/>
          <w:szCs w:val="32"/>
        </w:rPr>
      </w:pPr>
      <w:r>
        <w:rPr>
          <w:rFonts w:ascii="仿宋_GB2312" w:eastAsia="仿宋_GB2312"/>
          <w:color w:val="000000"/>
          <w:sz w:val="32"/>
          <w:szCs w:val="32"/>
        </w:rPr>
        <w:t>25.</w:t>
      </w:r>
      <w:r>
        <w:rPr>
          <w:rFonts w:hint="eastAsia" w:ascii="仿宋_GB2312" w:eastAsia="仿宋_GB2312"/>
          <w:color w:val="000000"/>
          <w:sz w:val="32"/>
          <w:szCs w:val="32"/>
        </w:rPr>
        <w:t>住房保障</w:t>
      </w:r>
      <w:r>
        <w:rPr>
          <w:rFonts w:hint="eastAsia" w:ascii="仿宋_GB2312" w:eastAsia="仿宋_GB2312"/>
          <w:color w:val="000000"/>
          <w:sz w:val="32"/>
          <w:szCs w:val="32"/>
          <w:lang w:val="en-US" w:eastAsia="zh-CN"/>
        </w:rPr>
        <w:t>221</w:t>
      </w:r>
      <w:r>
        <w:rPr>
          <w:rFonts w:hint="eastAsia" w:ascii="仿宋_GB2312" w:eastAsia="仿宋_GB2312"/>
          <w:color w:val="000000"/>
          <w:sz w:val="32"/>
          <w:szCs w:val="32"/>
        </w:rPr>
        <w:t>（类）</w:t>
      </w:r>
      <w:r>
        <w:rPr>
          <w:rFonts w:hint="eastAsia" w:ascii="仿宋_GB2312" w:eastAsia="仿宋_GB2312"/>
          <w:color w:val="000000"/>
          <w:sz w:val="32"/>
          <w:szCs w:val="32"/>
          <w:lang w:val="en-US" w:eastAsia="zh-CN"/>
        </w:rPr>
        <w:t>02</w:t>
      </w:r>
      <w:r>
        <w:rPr>
          <w:rFonts w:hint="eastAsia" w:ascii="仿宋_GB2312" w:eastAsia="仿宋_GB2312"/>
          <w:color w:val="000000"/>
          <w:sz w:val="32"/>
          <w:szCs w:val="32"/>
        </w:rPr>
        <w:t>（款）</w:t>
      </w:r>
      <w:r>
        <w:rPr>
          <w:rFonts w:hint="eastAsia" w:ascii="仿宋_GB2312" w:eastAsia="仿宋_GB2312"/>
          <w:color w:val="000000"/>
          <w:sz w:val="32"/>
          <w:szCs w:val="32"/>
          <w:lang w:val="en-US" w:eastAsia="zh-CN"/>
        </w:rPr>
        <w:t>01</w:t>
      </w:r>
      <w:r>
        <w:rPr>
          <w:rFonts w:hint="eastAsia" w:ascii="仿宋_GB2312" w:eastAsia="仿宋_GB2312"/>
          <w:color w:val="000000"/>
          <w:sz w:val="32"/>
          <w:szCs w:val="32"/>
        </w:rPr>
        <w:t>（项）：指</w:t>
      </w:r>
      <w:r>
        <w:rPr>
          <w:rFonts w:hint="eastAsia" w:ascii="仿宋_GB2312" w:eastAsia="仿宋_GB2312"/>
          <w:color w:val="000000"/>
          <w:sz w:val="32"/>
          <w:szCs w:val="32"/>
          <w:lang w:val="en-US" w:eastAsia="zh-CN"/>
        </w:rPr>
        <w:t>反映行政事业单位按人力资源和社会保障部、财政部规定的基本工资和津贴补贴以及规定比例为职工缴纳的住房公积金</w:t>
      </w: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ascii="仿宋_GB2312" w:eastAsia="仿宋_GB2312"/>
          <w:color w:val="000000"/>
          <w:sz w:val="32"/>
          <w:szCs w:val="32"/>
        </w:rPr>
        <w:t>26.</w:t>
      </w:r>
      <w:r>
        <w:rPr>
          <w:rFonts w:hint="eastAsia" w:ascii="仿宋_GB2312" w:eastAsia="仿宋_GB2312"/>
          <w:color w:val="000000"/>
          <w:sz w:val="32"/>
          <w:szCs w:val="32"/>
        </w:rPr>
        <w:t>粮油物资储备（类）…（款）…（项）：指……。</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w:t>
      </w:r>
    </w:p>
    <w:p>
      <w:pPr>
        <w:spacing w:line="600" w:lineRule="exact"/>
        <w:ind w:firstLine="640"/>
        <w:rPr>
          <w:rFonts w:ascii="仿宋" w:hAnsi="仿宋" w:eastAsia="仿宋"/>
          <w:b/>
          <w:color w:val="000000"/>
          <w:sz w:val="32"/>
          <w:szCs w:val="32"/>
        </w:rPr>
      </w:pPr>
      <w:r>
        <w:rPr>
          <w:rFonts w:hint="eastAsia" w:ascii="仿宋" w:hAnsi="仿宋" w:eastAsia="仿宋"/>
          <w:b/>
          <w:color w:val="000000"/>
          <w:sz w:val="32"/>
          <w:szCs w:val="32"/>
        </w:rPr>
        <w:t>（解释本部门决算报表中全部功能分类科目至项级，请参照《</w:t>
      </w:r>
      <w:r>
        <w:rPr>
          <w:rFonts w:ascii="仿宋" w:hAnsi="仿宋" w:eastAsia="仿宋"/>
          <w:b/>
          <w:color w:val="000000"/>
          <w:sz w:val="32"/>
          <w:szCs w:val="32"/>
        </w:rPr>
        <w:t>201</w:t>
      </w:r>
      <w:r>
        <w:rPr>
          <w:rFonts w:hint="eastAsia" w:ascii="仿宋" w:hAnsi="仿宋" w:eastAsia="仿宋"/>
          <w:b/>
          <w:color w:val="000000"/>
          <w:sz w:val="32"/>
          <w:szCs w:val="32"/>
        </w:rPr>
        <w:t>9年政府收支分类科目》增减内容。）</w:t>
      </w:r>
    </w:p>
    <w:p>
      <w:pPr>
        <w:ind w:firstLine="640" w:firstLineChars="200"/>
        <w:rPr>
          <w:rFonts w:ascii="仿宋_GB2312" w:eastAsia="仿宋_GB2312"/>
          <w:color w:val="000000"/>
          <w:sz w:val="32"/>
          <w:szCs w:val="32"/>
        </w:rPr>
      </w:pPr>
      <w:r>
        <w:rPr>
          <w:rFonts w:ascii="仿宋_GB2312" w:eastAsia="仿宋_GB2312"/>
          <w:color w:val="000000"/>
          <w:sz w:val="32"/>
          <w:szCs w:val="32"/>
        </w:rPr>
        <w:t>27.</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ascii="仿宋_GB2312" w:eastAsia="仿宋_GB2312"/>
          <w:color w:val="000000"/>
          <w:sz w:val="32"/>
          <w:szCs w:val="32"/>
        </w:rPr>
        <w:t>28.</w:t>
      </w:r>
      <w:r>
        <w:rPr>
          <w:rFonts w:hint="eastAsia" w:ascii="仿宋_GB2312" w:eastAsia="仿宋_GB2312"/>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pPr>
        <w:ind w:firstLine="640" w:firstLineChars="200"/>
        <w:rPr>
          <w:rFonts w:ascii="仿宋_GB2312" w:eastAsia="仿宋_GB2312"/>
          <w:color w:val="000000"/>
          <w:sz w:val="32"/>
          <w:szCs w:val="32"/>
        </w:rPr>
      </w:pPr>
      <w:r>
        <w:rPr>
          <w:rFonts w:ascii="仿宋_GB2312" w:eastAsia="仿宋_GB2312"/>
          <w:color w:val="000000"/>
          <w:sz w:val="32"/>
          <w:szCs w:val="32"/>
        </w:rPr>
        <w:t>29.</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30.</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31.</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22"/>
        <w:spacing w:line="560" w:lineRule="exact"/>
        <w:ind w:firstLine="640" w:firstLineChars="200"/>
        <w:rPr>
          <w:rFonts w:ascii="仿宋_GB2312" w:eastAsia="仿宋_GB2312"/>
          <w:sz w:val="32"/>
          <w:szCs w:val="32"/>
        </w:rPr>
      </w:pPr>
    </w:p>
    <w:p>
      <w:pPr>
        <w:pStyle w:val="22"/>
        <w:spacing w:line="560" w:lineRule="exact"/>
        <w:ind w:firstLine="640" w:firstLineChars="200"/>
        <w:rPr>
          <w:rFonts w:ascii="仿宋_GB2312" w:eastAsia="仿宋_GB2312" w:cs="黑体"/>
          <w:sz w:val="32"/>
          <w:szCs w:val="32"/>
        </w:rPr>
      </w:pPr>
    </w:p>
    <w:p>
      <w:pPr>
        <w:ind w:firstLine="643" w:firstLineChars="200"/>
        <w:rPr>
          <w:rFonts w:ascii="仿宋" w:hAnsi="仿宋" w:eastAsia="仿宋"/>
          <w:b/>
          <w:color w:val="000000"/>
          <w:sz w:val="32"/>
          <w:szCs w:val="32"/>
        </w:rPr>
      </w:pPr>
      <w:r>
        <w:rPr>
          <w:rFonts w:hint="eastAsia" w:ascii="仿宋" w:hAnsi="仿宋" w:eastAsia="仿宋"/>
          <w:b/>
          <w:color w:val="000000"/>
          <w:sz w:val="32"/>
          <w:szCs w:val="32"/>
        </w:rPr>
        <w:t>（名词解释部分请根据各部门实际列支情况罗列，并根据本部门职责职能增减名词解释内容。）</w:t>
      </w:r>
    </w:p>
    <w:p>
      <w:pPr>
        <w:spacing w:line="600" w:lineRule="exact"/>
        <w:jc w:val="center"/>
        <w:outlineLvl w:val="0"/>
        <w:rPr>
          <w:rStyle w:val="24"/>
          <w:rFonts w:ascii="黑体" w:hAnsi="黑体" w:eastAsia="黑体"/>
          <w:b w:val="0"/>
        </w:rPr>
      </w:pPr>
      <w:bookmarkStart w:id="57" w:name="_Toc15377226"/>
      <w:r>
        <w:rPr>
          <w:rFonts w:ascii="宋体"/>
          <w:b/>
          <w:color w:val="000000"/>
          <w:sz w:val="44"/>
          <w:szCs w:val="44"/>
        </w:rPr>
        <w:br w:type="page"/>
      </w:r>
      <w:bookmarkStart w:id="58" w:name="_Toc15396614"/>
      <w:r>
        <w:rPr>
          <w:rFonts w:hint="eastAsia" w:ascii="黑体" w:hAnsi="黑体" w:eastAsia="黑体"/>
          <w:color w:val="000000"/>
          <w:sz w:val="44"/>
          <w:szCs w:val="44"/>
        </w:rPr>
        <w:t>第</w:t>
      </w:r>
      <w:r>
        <w:rPr>
          <w:rStyle w:val="24"/>
          <w:rFonts w:hint="eastAsia" w:ascii="黑体" w:hAnsi="黑体" w:eastAsia="黑体"/>
          <w:b w:val="0"/>
        </w:rPr>
        <w:t>四部分 附件</w:t>
      </w:r>
      <w:bookmarkEnd w:id="58"/>
    </w:p>
    <w:p>
      <w:pPr>
        <w:spacing w:line="600" w:lineRule="exact"/>
        <w:jc w:val="left"/>
        <w:outlineLvl w:val="0"/>
        <w:rPr>
          <w:rFonts w:ascii="方正小标宋简体" w:hAnsi="方正小标宋简体" w:eastAsia="方正小标宋简体" w:cs="方正小标宋简体"/>
          <w:sz w:val="32"/>
          <w:szCs w:val="32"/>
        </w:rPr>
      </w:pPr>
      <w:r>
        <w:rPr>
          <w:rFonts w:hint="eastAsia" w:ascii="黑体" w:hAnsi="黑体" w:eastAsia="黑体" w:cs="黑体"/>
          <w:sz w:val="32"/>
          <w:szCs w:val="32"/>
        </w:rPr>
        <w:t>附件1</w:t>
      </w:r>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XX</w:t>
      </w:r>
      <w:r>
        <w:rPr>
          <w:rFonts w:hint="eastAsia" w:ascii="方正小标宋简体" w:hAnsi="宋体" w:eastAsia="方正小标宋简体"/>
          <w:color w:val="000000"/>
          <w:kern w:val="0"/>
          <w:sz w:val="40"/>
          <w:szCs w:val="44"/>
          <w:lang w:val="zh-CN"/>
        </w:rPr>
        <w:t>部门</w:t>
      </w:r>
      <w:r>
        <w:rPr>
          <w:rFonts w:ascii="方正小标宋简体" w:hAnsi="宋体" w:eastAsia="方正小标宋简体"/>
          <w:color w:val="000000"/>
          <w:kern w:val="0"/>
          <w:sz w:val="40"/>
          <w:szCs w:val="44"/>
        </w:rPr>
        <w:t>2019年部门</w:t>
      </w:r>
      <w:r>
        <w:rPr>
          <w:rFonts w:hint="eastAsia" w:ascii="方正小标宋简体" w:hAnsi="宋体" w:eastAsia="方正小标宋简体"/>
          <w:color w:val="000000"/>
          <w:kern w:val="0"/>
          <w:sz w:val="40"/>
          <w:szCs w:val="44"/>
          <w:lang w:val="zh-CN"/>
        </w:rPr>
        <w:t>整体支出绩效评价报告</w:t>
      </w:r>
    </w:p>
    <w:p>
      <w:pPr>
        <w:widowControl/>
        <w:spacing w:line="580" w:lineRule="exact"/>
        <w:ind w:firstLine="640" w:firstLineChars="200"/>
        <w:contextualSpacing/>
        <w:jc w:val="center"/>
        <w:rPr>
          <w:rFonts w:ascii="仿宋_GB2312" w:hAnsi="宋体" w:eastAsia="仿宋_GB2312"/>
          <w:sz w:val="32"/>
          <w:szCs w:val="32"/>
          <w:shd w:val="clear" w:color="auto" w:fill="FFFFFF"/>
        </w:rPr>
      </w:pPr>
      <w:r>
        <w:rPr>
          <w:rFonts w:hint="eastAsia" w:ascii="仿宋_GB2312" w:hAnsi="宋体" w:eastAsia="仿宋_GB2312"/>
          <w:sz w:val="32"/>
          <w:szCs w:val="32"/>
          <w:shd w:val="clear" w:color="auto" w:fill="FFFFFF"/>
        </w:rPr>
        <w:t>（报告范围包括机关和下属单位）</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lang w:val="zh-CN"/>
        </w:rPr>
      </w:pPr>
      <w:r>
        <w:rPr>
          <w:rFonts w:hint="eastAsia" w:ascii="黑体" w:hAnsi="宋体" w:eastAsia="黑体" w:cs="宋体"/>
          <w:color w:val="000000"/>
          <w:kern w:val="0"/>
          <w:sz w:val="32"/>
          <w:szCs w:val="32"/>
          <w:shd w:val="clear" w:color="auto" w:fill="FFFFFF"/>
        </w:rPr>
        <w:t>一、</w:t>
      </w:r>
      <w:r>
        <w:rPr>
          <w:rFonts w:hint="eastAsia" w:ascii="黑体" w:hAnsi="宋体" w:eastAsia="黑体" w:cs="宋体"/>
          <w:color w:val="000000"/>
          <w:kern w:val="0"/>
          <w:sz w:val="32"/>
          <w:szCs w:val="32"/>
          <w:shd w:val="clear" w:color="auto" w:fill="FFFFFF"/>
          <w:lang w:val="zh-CN"/>
        </w:rPr>
        <w:t>部门（单位）概况</w:t>
      </w:r>
    </w:p>
    <w:p>
      <w:pPr>
        <w:snapToGrid w:val="0"/>
        <w:spacing w:line="520" w:lineRule="exact"/>
        <w:ind w:firstLine="640" w:firstLineChars="200"/>
        <w:rPr>
          <w:rFonts w:hint="eastAsia" w:ascii="仿宋_GB2312" w:hAnsi="仿宋" w:eastAsia="仿宋_GB2312"/>
          <w:sz w:val="32"/>
          <w:szCs w:val="32"/>
        </w:rPr>
      </w:pPr>
      <w:r>
        <w:rPr>
          <w:rFonts w:hint="eastAsia" w:ascii="仿宋_GB2312" w:hAnsi="宋体" w:eastAsia="仿宋_GB2312" w:cs="宋体"/>
          <w:color w:val="000000"/>
          <w:kern w:val="0"/>
          <w:sz w:val="32"/>
          <w:szCs w:val="32"/>
          <w:shd w:val="clear" w:color="auto" w:fill="FFFFFF"/>
          <w:lang w:val="zh-CN"/>
        </w:rPr>
        <w:t>（一）机构组成。</w:t>
      </w:r>
      <w:r>
        <w:rPr>
          <w:rFonts w:hint="eastAsia" w:ascii="仿宋_GB2312" w:hAnsi="仿宋" w:eastAsia="仿宋_GB2312"/>
          <w:sz w:val="32"/>
          <w:szCs w:val="32"/>
          <w:lang w:val="en-US" w:eastAsia="zh-CN"/>
        </w:rPr>
        <w:t>乐至县公安局交通警察大队</w:t>
      </w:r>
      <w:r>
        <w:rPr>
          <w:rFonts w:hint="eastAsia" w:ascii="仿宋_GB2312" w:hAnsi="仿宋" w:eastAsia="仿宋_GB2312"/>
          <w:sz w:val="32"/>
          <w:szCs w:val="32"/>
        </w:rPr>
        <w:t>，隶属乐至县公安局，单位预算级次属一级预算行政单位</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下设巡逻一中队、巡逻二中队、巡逻三中队、特勤一中队、特勤二中队和办公室六个部门</w:t>
      </w:r>
      <w:r>
        <w:rPr>
          <w:rFonts w:hint="eastAsia" w:ascii="仿宋_GB2312" w:hAnsi="仿宋" w:eastAsia="仿宋_GB2312"/>
          <w:sz w:val="32"/>
          <w:szCs w:val="32"/>
        </w:rPr>
        <w:t>。</w:t>
      </w:r>
    </w:p>
    <w:p>
      <w:pPr>
        <w:spacing w:line="580" w:lineRule="exact"/>
        <w:ind w:firstLine="640" w:firstLineChars="200"/>
        <w:rPr>
          <w:rFonts w:ascii="仿宋" w:hAnsi="仿宋" w:eastAsia="仿宋" w:cs="仿宋_GB2312"/>
          <w:sz w:val="32"/>
          <w:szCs w:val="32"/>
        </w:rPr>
      </w:pPr>
      <w:r>
        <w:rPr>
          <w:rFonts w:hint="eastAsia" w:ascii="仿宋_GB2312" w:hAnsi="宋体" w:eastAsia="仿宋_GB2312" w:cs="宋体"/>
          <w:color w:val="000000"/>
          <w:kern w:val="0"/>
          <w:sz w:val="32"/>
          <w:szCs w:val="32"/>
          <w:shd w:val="clear" w:color="auto" w:fill="FFFFFF"/>
          <w:lang w:val="zh-CN"/>
        </w:rPr>
        <w:t>（二）机构职能。</w:t>
      </w:r>
      <w:r>
        <w:rPr>
          <w:rFonts w:hint="eastAsia"/>
          <w:bCs/>
          <w:sz w:val="32"/>
          <w:szCs w:val="32"/>
        </w:rPr>
        <w:t>负责全县道路交通缓堵保畅工作，以及上级下达的各类交通安保工作任务。</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（三）人员概况。</w:t>
      </w:r>
      <w:r>
        <w:rPr>
          <w:rFonts w:hint="eastAsia" w:ascii="仿宋" w:hAnsi="仿宋" w:eastAsia="仿宋"/>
          <w:sz w:val="32"/>
          <w:szCs w:val="32"/>
          <w:lang w:val="en-US" w:eastAsia="zh-CN"/>
        </w:rPr>
        <w:t>交警</w:t>
      </w:r>
      <w:r>
        <w:rPr>
          <w:rFonts w:hint="eastAsia" w:ascii="仿宋" w:hAnsi="仿宋" w:eastAsia="仿宋"/>
          <w:sz w:val="32"/>
          <w:szCs w:val="32"/>
        </w:rPr>
        <w:t>大队总编制40名，其中：行政编制40名。截止12月</w:t>
      </w:r>
      <w:r>
        <w:rPr>
          <w:rFonts w:hint="eastAsia" w:ascii="仿宋" w:hAnsi="仿宋" w:eastAsia="仿宋"/>
          <w:sz w:val="32"/>
          <w:szCs w:val="32"/>
          <w:lang w:val="en-US" w:eastAsia="zh-CN"/>
        </w:rPr>
        <w:t>31日</w:t>
      </w:r>
      <w:r>
        <w:rPr>
          <w:rFonts w:hint="eastAsia" w:ascii="仿宋" w:hAnsi="仿宋" w:eastAsia="仿宋"/>
          <w:sz w:val="32"/>
          <w:szCs w:val="32"/>
        </w:rPr>
        <w:t>，大队实有在职人员总数</w:t>
      </w:r>
      <w:r>
        <w:rPr>
          <w:rFonts w:hint="eastAsia" w:ascii="仿宋" w:hAnsi="仿宋" w:eastAsia="仿宋"/>
          <w:sz w:val="32"/>
          <w:szCs w:val="32"/>
          <w:lang w:val="en-US" w:eastAsia="zh-CN"/>
        </w:rPr>
        <w:t>116</w:t>
      </w:r>
      <w:r>
        <w:rPr>
          <w:rFonts w:hint="eastAsia" w:ascii="仿宋" w:hAnsi="仿宋" w:eastAsia="仿宋"/>
          <w:sz w:val="32"/>
          <w:szCs w:val="32"/>
        </w:rPr>
        <w:t>人，其中：行政人员1</w:t>
      </w:r>
      <w:r>
        <w:rPr>
          <w:rFonts w:hint="eastAsia" w:ascii="仿宋" w:hAnsi="仿宋" w:eastAsia="仿宋"/>
          <w:sz w:val="32"/>
          <w:szCs w:val="32"/>
          <w:lang w:val="en-US" w:eastAsia="zh-CN"/>
        </w:rPr>
        <w:t>3</w:t>
      </w:r>
      <w:r>
        <w:rPr>
          <w:rFonts w:hint="eastAsia" w:ascii="仿宋" w:hAnsi="仿宋" w:eastAsia="仿宋"/>
          <w:sz w:val="32"/>
          <w:szCs w:val="32"/>
        </w:rPr>
        <w:t>人，退休人员</w:t>
      </w:r>
      <w:r>
        <w:rPr>
          <w:rFonts w:hint="eastAsia" w:ascii="仿宋" w:hAnsi="仿宋" w:eastAsia="仿宋"/>
          <w:sz w:val="32"/>
          <w:szCs w:val="32"/>
          <w:lang w:val="en-US" w:eastAsia="zh-CN"/>
        </w:rPr>
        <w:t>13</w:t>
      </w:r>
      <w:r>
        <w:rPr>
          <w:rFonts w:hint="eastAsia" w:ascii="仿宋" w:hAnsi="仿宋" w:eastAsia="仿宋"/>
          <w:sz w:val="32"/>
          <w:szCs w:val="32"/>
        </w:rPr>
        <w:t>人</w:t>
      </w:r>
      <w:r>
        <w:rPr>
          <w:rFonts w:hint="eastAsia" w:ascii="仿宋" w:hAnsi="仿宋" w:eastAsia="仿宋"/>
          <w:sz w:val="32"/>
          <w:szCs w:val="32"/>
          <w:lang w:eastAsia="zh-CN"/>
        </w:rPr>
        <w:t>（</w:t>
      </w:r>
      <w:r>
        <w:rPr>
          <w:rFonts w:hint="eastAsia" w:ascii="仿宋" w:hAnsi="仿宋" w:eastAsia="仿宋"/>
          <w:sz w:val="32"/>
          <w:szCs w:val="32"/>
          <w:lang w:val="en-US" w:eastAsia="zh-CN"/>
        </w:rPr>
        <w:t>2019年新增退休人员1人</w:t>
      </w:r>
      <w:r>
        <w:rPr>
          <w:rFonts w:hint="eastAsia" w:ascii="仿宋" w:hAnsi="仿宋" w:eastAsia="仿宋"/>
          <w:sz w:val="32"/>
          <w:szCs w:val="32"/>
          <w:lang w:eastAsia="zh-CN"/>
        </w:rPr>
        <w:t>）</w:t>
      </w:r>
      <w:r>
        <w:rPr>
          <w:rFonts w:hint="eastAsia" w:ascii="仿宋" w:hAnsi="仿宋" w:eastAsia="仿宋"/>
          <w:sz w:val="32"/>
          <w:szCs w:val="32"/>
        </w:rPr>
        <w:t>，长期聘用人员</w:t>
      </w:r>
      <w:r>
        <w:rPr>
          <w:rFonts w:hint="eastAsia" w:ascii="仿宋" w:hAnsi="仿宋" w:eastAsia="仿宋"/>
          <w:sz w:val="32"/>
          <w:szCs w:val="32"/>
          <w:lang w:val="en-US" w:eastAsia="zh-CN"/>
        </w:rPr>
        <w:t>90</w:t>
      </w:r>
      <w:r>
        <w:rPr>
          <w:rFonts w:hint="eastAsia" w:ascii="仿宋" w:hAnsi="仿宋" w:eastAsia="仿宋"/>
          <w:sz w:val="32"/>
          <w:szCs w:val="32"/>
        </w:rPr>
        <w:t>人。</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二、部门财政资金收支情况</w:t>
      </w:r>
    </w:p>
    <w:p>
      <w:pPr>
        <w:spacing w:line="640"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（一）部门财政资金收入情况。</w:t>
      </w:r>
      <w:r>
        <w:rPr>
          <w:rFonts w:hint="eastAsia" w:ascii="仿宋_GB2312" w:eastAsia="仿宋_GB2312"/>
          <w:b w:val="0"/>
          <w:bCs/>
          <w:sz w:val="32"/>
          <w:szCs w:val="32"/>
        </w:rPr>
        <w:t>201</w:t>
      </w:r>
      <w:r>
        <w:rPr>
          <w:rFonts w:hint="eastAsia" w:ascii="仿宋_GB2312" w:eastAsia="仿宋_GB2312"/>
          <w:b w:val="0"/>
          <w:bCs/>
          <w:sz w:val="32"/>
          <w:szCs w:val="32"/>
          <w:lang w:val="en-US" w:eastAsia="zh-CN"/>
        </w:rPr>
        <w:t>9</w:t>
      </w:r>
      <w:r>
        <w:rPr>
          <w:rFonts w:hint="eastAsia" w:ascii="仿宋_GB2312" w:eastAsia="仿宋_GB2312"/>
          <w:b w:val="0"/>
          <w:bCs/>
          <w:sz w:val="32"/>
          <w:szCs w:val="32"/>
        </w:rPr>
        <w:t>年</w:t>
      </w:r>
      <w:r>
        <w:rPr>
          <w:rFonts w:hint="eastAsia" w:ascii="仿宋_GB2312" w:eastAsia="仿宋_GB2312"/>
          <w:b w:val="0"/>
          <w:bCs/>
          <w:sz w:val="32"/>
          <w:szCs w:val="32"/>
          <w:lang w:val="en-US" w:eastAsia="zh-CN"/>
        </w:rPr>
        <w:t>交警大队</w:t>
      </w:r>
      <w:r>
        <w:rPr>
          <w:rFonts w:hint="eastAsia" w:ascii="仿宋_GB2312" w:eastAsia="仿宋_GB2312"/>
          <w:b w:val="0"/>
          <w:bCs/>
          <w:sz w:val="32"/>
          <w:szCs w:val="32"/>
        </w:rPr>
        <w:t>财政拨款</w:t>
      </w:r>
      <w:r>
        <w:rPr>
          <w:rFonts w:hint="eastAsia" w:ascii="仿宋_GB2312" w:eastAsia="仿宋_GB2312"/>
          <w:b w:val="0"/>
          <w:bCs/>
          <w:sz w:val="32"/>
          <w:szCs w:val="32"/>
          <w:lang w:val="en-US" w:eastAsia="zh-CN"/>
        </w:rPr>
        <w:t>收入1462.63万</w:t>
      </w:r>
      <w:r>
        <w:rPr>
          <w:rFonts w:hint="eastAsia" w:ascii="仿宋_GB2312" w:eastAsia="仿宋_GB2312"/>
          <w:b w:val="0"/>
          <w:bCs/>
          <w:sz w:val="32"/>
          <w:szCs w:val="32"/>
        </w:rPr>
        <w:t>元</w:t>
      </w:r>
      <w:r>
        <w:rPr>
          <w:rFonts w:hint="eastAsia" w:ascii="仿宋_GB2312" w:eastAsia="仿宋_GB2312"/>
          <w:b w:val="0"/>
          <w:bCs/>
          <w:sz w:val="32"/>
          <w:szCs w:val="32"/>
          <w:lang w:eastAsia="zh-CN"/>
        </w:rPr>
        <w:t>。</w:t>
      </w:r>
    </w:p>
    <w:p>
      <w:pPr>
        <w:spacing w:line="640"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（二）部门财政资金支出情况。</w:t>
      </w:r>
      <w:r>
        <w:rPr>
          <w:rFonts w:hint="eastAsia" w:ascii="仿宋_GB2312" w:eastAsia="仿宋_GB2312"/>
          <w:b w:val="0"/>
          <w:bCs/>
          <w:sz w:val="32"/>
          <w:szCs w:val="32"/>
        </w:rPr>
        <w:t>201</w:t>
      </w:r>
      <w:r>
        <w:rPr>
          <w:rFonts w:hint="eastAsia" w:ascii="仿宋_GB2312" w:eastAsia="仿宋_GB2312"/>
          <w:b w:val="0"/>
          <w:bCs/>
          <w:sz w:val="32"/>
          <w:szCs w:val="32"/>
          <w:lang w:val="en-US" w:eastAsia="zh-CN"/>
        </w:rPr>
        <w:t>9</w:t>
      </w:r>
      <w:r>
        <w:rPr>
          <w:rFonts w:hint="eastAsia" w:ascii="仿宋_GB2312" w:eastAsia="仿宋_GB2312"/>
          <w:b w:val="0"/>
          <w:bCs/>
          <w:sz w:val="32"/>
          <w:szCs w:val="32"/>
        </w:rPr>
        <w:t>年</w:t>
      </w:r>
      <w:r>
        <w:rPr>
          <w:rFonts w:hint="eastAsia" w:ascii="仿宋_GB2312" w:eastAsia="仿宋_GB2312"/>
          <w:b w:val="0"/>
          <w:bCs/>
          <w:sz w:val="32"/>
          <w:szCs w:val="32"/>
          <w:lang w:val="en-US" w:eastAsia="zh-CN"/>
        </w:rPr>
        <w:t>交警大队</w:t>
      </w:r>
      <w:r>
        <w:rPr>
          <w:rFonts w:hint="eastAsia" w:ascii="仿宋_GB2312" w:eastAsia="仿宋_GB2312"/>
          <w:b w:val="0"/>
          <w:bCs/>
          <w:sz w:val="32"/>
          <w:szCs w:val="32"/>
        </w:rPr>
        <w:t>财政拨款</w:t>
      </w:r>
      <w:r>
        <w:rPr>
          <w:rFonts w:hint="eastAsia" w:ascii="仿宋_GB2312" w:eastAsia="仿宋_GB2312"/>
          <w:b w:val="0"/>
          <w:bCs/>
          <w:sz w:val="32"/>
          <w:szCs w:val="32"/>
          <w:lang w:val="en-US" w:eastAsia="zh-CN"/>
        </w:rPr>
        <w:t>支出1462.63万</w:t>
      </w:r>
      <w:r>
        <w:rPr>
          <w:rFonts w:hint="eastAsia" w:ascii="仿宋_GB2312" w:eastAsia="仿宋_GB2312"/>
          <w:b w:val="0"/>
          <w:bCs/>
          <w:sz w:val="32"/>
          <w:szCs w:val="32"/>
        </w:rPr>
        <w:t>元</w:t>
      </w:r>
      <w:r>
        <w:rPr>
          <w:rFonts w:hint="eastAsia" w:ascii="仿宋_GB2312" w:eastAsia="仿宋_GB2312"/>
          <w:b w:val="0"/>
          <w:bCs/>
          <w:sz w:val="32"/>
          <w:szCs w:val="32"/>
          <w:lang w:eastAsia="zh-CN"/>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（一）部门预算管理。</w:t>
      </w:r>
    </w:p>
    <w:p>
      <w:pPr>
        <w:spacing w:line="580" w:lineRule="exact"/>
        <w:ind w:firstLine="640" w:firstLineChars="200"/>
        <w:rPr>
          <w:rFonts w:hint="eastAsia"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包括部门绩效目标制定、目标实现、预算编制准确、支出控制、预算动态调整、执行进度、预算完成情况和违规记录等情况。</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lang w:val="en-US" w:eastAsia="zh-CN"/>
        </w:rPr>
        <w:t>一是</w:t>
      </w:r>
      <w:r>
        <w:rPr>
          <w:rFonts w:hint="eastAsia" w:ascii="仿宋_GB2312" w:eastAsia="仿宋_GB2312"/>
          <w:sz w:val="30"/>
          <w:szCs w:val="30"/>
        </w:rPr>
        <w:t>建立健全财务管理制度和内部控制制度，实施预算绩效管理，对财务活动进行管理和监督。</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二</w:t>
      </w:r>
      <w:r>
        <w:rPr>
          <w:rFonts w:hint="eastAsia" w:ascii="仿宋_GB2312" w:eastAsia="仿宋_GB2312"/>
          <w:sz w:val="30"/>
          <w:szCs w:val="30"/>
          <w:lang w:val="en-US" w:eastAsia="zh-CN"/>
        </w:rPr>
        <w:t>是</w:t>
      </w:r>
      <w:r>
        <w:rPr>
          <w:rFonts w:hint="eastAsia" w:ascii="仿宋_GB2312" w:eastAsia="仿宋_GB2312"/>
          <w:sz w:val="30"/>
          <w:szCs w:val="30"/>
        </w:rPr>
        <w:t>科学、合理编制部门预算，严格预算执行，完整、准确、及时编制决算，统筹安排、节约使用各项资金。</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三</w:t>
      </w:r>
      <w:r>
        <w:rPr>
          <w:rFonts w:hint="eastAsia" w:ascii="仿宋_GB2312" w:eastAsia="仿宋_GB2312"/>
          <w:sz w:val="30"/>
          <w:szCs w:val="30"/>
          <w:lang w:val="en-US" w:eastAsia="zh-CN"/>
        </w:rPr>
        <w:t>是</w:t>
      </w:r>
      <w:r>
        <w:rPr>
          <w:rFonts w:hint="eastAsia" w:ascii="仿宋_GB2312" w:eastAsia="仿宋_GB2312"/>
          <w:sz w:val="30"/>
          <w:szCs w:val="30"/>
        </w:rPr>
        <w:t>加强资产管理，合理配置、有效利用、规范处置资产，防止国有资产流失。</w:t>
      </w:r>
    </w:p>
    <w:p>
      <w:pPr>
        <w:spacing w:line="580" w:lineRule="exact"/>
        <w:ind w:firstLine="600" w:firstLineChars="200"/>
        <w:rPr>
          <w:rFonts w:hint="eastAsia" w:ascii="仿宋_GB2312" w:eastAsia="仿宋_GB2312"/>
          <w:sz w:val="30"/>
          <w:szCs w:val="30"/>
        </w:rPr>
      </w:pPr>
      <w:r>
        <w:rPr>
          <w:rFonts w:hint="eastAsia" w:ascii="仿宋_GB2312" w:eastAsia="仿宋_GB2312"/>
          <w:sz w:val="30"/>
          <w:szCs w:val="30"/>
        </w:rPr>
        <w:t>四</w:t>
      </w:r>
      <w:r>
        <w:rPr>
          <w:rFonts w:hint="eastAsia" w:ascii="仿宋_GB2312" w:eastAsia="仿宋_GB2312"/>
          <w:sz w:val="30"/>
          <w:szCs w:val="30"/>
          <w:lang w:val="en-US" w:eastAsia="zh-CN"/>
        </w:rPr>
        <w:t>是</w:t>
      </w:r>
      <w:r>
        <w:rPr>
          <w:rFonts w:hint="eastAsia" w:ascii="仿宋_GB2312" w:eastAsia="仿宋_GB2312"/>
          <w:sz w:val="30"/>
          <w:szCs w:val="30"/>
        </w:rPr>
        <w:t>定期编制财务报告，如实反映公安机关预算执行和财务收支等情况，进行财务活动分析。</w:t>
      </w:r>
    </w:p>
    <w:p>
      <w:pPr>
        <w:widowControl w:val="0"/>
        <w:ind w:firstLineChars="200"/>
        <w:rPr>
          <w:rFonts w:ascii="仿宋_GB2312" w:hAnsi="宋体" w:eastAsia="仿宋_GB2312" w:cs="宋体"/>
          <w:color w:val="000000"/>
          <w:kern w:val="0"/>
          <w:sz w:val="32"/>
          <w:szCs w:val="32"/>
          <w:shd w:val="clear" w:color="auto" w:fill="FFFFFF"/>
          <w:lang w:val="zh-CN"/>
        </w:rPr>
      </w:pPr>
      <w:r>
        <w:rPr>
          <w:rFonts w:hint="eastAsia" w:ascii="仿宋_GB2312" w:eastAsia="仿宋_GB2312"/>
          <w:sz w:val="30"/>
          <w:szCs w:val="30"/>
          <w:lang w:eastAsia="zh-CN"/>
        </w:rPr>
        <w:t>遵循以上原则较好完成绩效目标任务，</w:t>
      </w:r>
      <w:r>
        <w:rPr>
          <w:rFonts w:hint="eastAsia" w:ascii="仿宋_GB2312" w:eastAsia="仿宋_GB2312"/>
          <w:sz w:val="30"/>
          <w:szCs w:val="30"/>
          <w:lang w:val="en-US" w:eastAsia="zh-CN"/>
        </w:rPr>
        <w:t>未出现违反财经纪律等违法违纪问题</w:t>
      </w:r>
      <w:r>
        <w:rPr>
          <w:rFonts w:hint="eastAsia" w:ascii="仿宋_GB2312" w:eastAsia="仿宋_GB2312"/>
          <w:sz w:val="30"/>
          <w:szCs w:val="30"/>
          <w:lang w:eastAsia="zh-CN"/>
        </w:rPr>
        <w:t>。</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（二）结果应用情况。</w:t>
      </w:r>
    </w:p>
    <w:p>
      <w:pPr>
        <w:spacing w:line="580" w:lineRule="exact"/>
        <w:ind w:firstLine="640" w:firstLineChars="200"/>
        <w:rPr>
          <w:rFonts w:hint="default" w:ascii="仿宋" w:hAnsi="仿宋" w:eastAsia="仿宋" w:cs="仿宋_GB2312"/>
          <w:sz w:val="32"/>
          <w:szCs w:val="32"/>
          <w:lang w:val="en-US" w:eastAsia="zh-CN"/>
        </w:rPr>
      </w:pPr>
      <w:r>
        <w:rPr>
          <w:rFonts w:hint="eastAsia" w:ascii="仿宋" w:hAnsi="仿宋" w:eastAsia="仿宋" w:cs="仿宋_GB2312"/>
          <w:sz w:val="32"/>
          <w:szCs w:val="32"/>
          <w:lang w:val="en-US" w:eastAsia="zh-CN"/>
        </w:rPr>
        <w:t>交警大队严格按照财政业务部门要求开展</w:t>
      </w:r>
      <w:r>
        <w:rPr>
          <w:rFonts w:ascii="仿宋" w:hAnsi="仿宋" w:eastAsia="仿宋" w:cs="仿宋_GB2312"/>
          <w:sz w:val="32"/>
          <w:szCs w:val="32"/>
        </w:rPr>
        <w:t>部门</w:t>
      </w:r>
      <w:r>
        <w:rPr>
          <w:rFonts w:hint="eastAsia" w:ascii="仿宋" w:hAnsi="仿宋" w:eastAsia="仿宋" w:cs="仿宋_GB2312"/>
          <w:sz w:val="32"/>
          <w:szCs w:val="32"/>
          <w:lang w:val="en-US" w:eastAsia="zh-CN"/>
        </w:rPr>
        <w:t>绩效</w:t>
      </w:r>
      <w:r>
        <w:rPr>
          <w:rFonts w:ascii="仿宋" w:hAnsi="仿宋" w:eastAsia="仿宋" w:cs="仿宋_GB2312"/>
          <w:sz w:val="32"/>
          <w:szCs w:val="32"/>
        </w:rPr>
        <w:t>自评</w:t>
      </w:r>
      <w:r>
        <w:rPr>
          <w:rFonts w:hint="eastAsia" w:ascii="仿宋" w:hAnsi="仿宋" w:eastAsia="仿宋" w:cs="仿宋_GB2312"/>
          <w:sz w:val="32"/>
          <w:szCs w:val="32"/>
          <w:lang w:val="en-US" w:eastAsia="zh-CN"/>
        </w:rPr>
        <w:t>工作，并依法按时限要求对自评内容进行公开，对存在的问题提出切实可行措施予以整改，同时积极将争取各级公安机关和地方财政支持，进一步提升我单位财务管理特别是资产管理信息化水平。</w:t>
      </w:r>
    </w:p>
    <w:p>
      <w:pPr>
        <w:widowControl/>
        <w:adjustRightInd w:val="0"/>
        <w:snapToGrid w:val="0"/>
        <w:spacing w:line="580" w:lineRule="exact"/>
        <w:ind w:firstLine="640" w:firstLineChars="200"/>
        <w:contextualSpacing/>
        <w:jc w:val="left"/>
        <w:rPr>
          <w:rFonts w:ascii="黑体" w:hAnsi="宋体" w:eastAsia="黑体" w:cs="宋体"/>
          <w:color w:val="000000"/>
          <w:kern w:val="0"/>
          <w:sz w:val="32"/>
          <w:szCs w:val="32"/>
          <w:shd w:val="clear" w:color="auto" w:fill="FFFFFF"/>
        </w:rPr>
      </w:pPr>
      <w:r>
        <w:rPr>
          <w:rFonts w:hint="eastAsia" w:ascii="黑体" w:hAnsi="宋体" w:eastAsia="黑体" w:cs="宋体"/>
          <w:color w:val="000000"/>
          <w:kern w:val="0"/>
          <w:sz w:val="32"/>
          <w:szCs w:val="32"/>
          <w:shd w:val="clear" w:color="auto" w:fill="FFFFFF"/>
        </w:rPr>
        <w:t>四、评价结论及建议</w:t>
      </w:r>
    </w:p>
    <w:p>
      <w:pPr>
        <w:spacing w:line="640" w:lineRule="exact"/>
        <w:ind w:firstLine="640" w:firstLineChars="200"/>
        <w:rPr>
          <w:rFonts w:ascii="仿宋_GB2312" w:hAnsi="宋体" w:eastAsia="仿宋_GB2312" w:cs="宋体"/>
          <w:color w:val="000000"/>
          <w:kern w:val="0"/>
          <w:sz w:val="32"/>
          <w:szCs w:val="32"/>
          <w:shd w:val="clear" w:color="auto" w:fill="FFFFFF"/>
          <w:lang w:val="zh-CN"/>
        </w:rPr>
      </w:pPr>
      <w:r>
        <w:rPr>
          <w:rFonts w:hint="eastAsia" w:ascii="仿宋_GB2312" w:hAnsi="宋体" w:eastAsia="仿宋_GB2312" w:cs="宋体"/>
          <w:color w:val="000000"/>
          <w:kern w:val="0"/>
          <w:sz w:val="32"/>
          <w:szCs w:val="32"/>
          <w:shd w:val="clear" w:color="auto" w:fill="FFFFFF"/>
          <w:lang w:val="zh-CN"/>
        </w:rPr>
        <w:t>（一）评价结论。</w:t>
      </w:r>
      <w:r>
        <w:rPr>
          <w:rFonts w:hint="eastAsia" w:ascii="仿宋_GB2312" w:eastAsia="仿宋_GB2312"/>
          <w:b w:val="0"/>
          <w:bCs/>
          <w:sz w:val="32"/>
          <w:szCs w:val="32"/>
        </w:rPr>
        <w:t>201</w:t>
      </w:r>
      <w:r>
        <w:rPr>
          <w:rFonts w:hint="eastAsia" w:ascii="仿宋_GB2312" w:eastAsia="仿宋_GB2312"/>
          <w:b w:val="0"/>
          <w:bCs/>
          <w:sz w:val="32"/>
          <w:szCs w:val="32"/>
          <w:lang w:val="en-US" w:eastAsia="zh-CN"/>
        </w:rPr>
        <w:t>9</w:t>
      </w:r>
      <w:r>
        <w:rPr>
          <w:rFonts w:hint="eastAsia" w:ascii="仿宋_GB2312" w:eastAsia="仿宋_GB2312"/>
          <w:b w:val="0"/>
          <w:bCs/>
          <w:sz w:val="32"/>
          <w:szCs w:val="32"/>
        </w:rPr>
        <w:t>年</w:t>
      </w:r>
      <w:r>
        <w:rPr>
          <w:rFonts w:hint="eastAsia" w:ascii="仿宋_GB2312" w:eastAsia="仿宋_GB2312"/>
          <w:b w:val="0"/>
          <w:bCs/>
          <w:sz w:val="32"/>
          <w:szCs w:val="32"/>
          <w:lang w:eastAsia="zh-CN"/>
        </w:rPr>
        <w:t>，</w:t>
      </w:r>
      <w:r>
        <w:rPr>
          <w:rFonts w:hint="eastAsia" w:ascii="仿宋_GB2312" w:eastAsia="仿宋_GB2312"/>
          <w:b w:val="0"/>
          <w:bCs/>
          <w:sz w:val="32"/>
          <w:szCs w:val="32"/>
          <w:lang w:val="en-US" w:eastAsia="zh-CN"/>
        </w:rPr>
        <w:t>交警</w:t>
      </w:r>
      <w:r>
        <w:rPr>
          <w:rFonts w:hint="eastAsia" w:ascii="仿宋_GB2312" w:eastAsia="仿宋_GB2312"/>
          <w:b w:val="0"/>
          <w:bCs/>
          <w:sz w:val="32"/>
          <w:szCs w:val="32"/>
        </w:rPr>
        <w:t>大队严格遵循“统筹兼顾、勤俭节约、量力而行、讲求绩效和收支平衡”的原则，以及《预算管理办法》等相关制度规定严格执行单位预算，未出现违反预算管理规定事件。</w:t>
      </w:r>
    </w:p>
    <w:p>
      <w:pPr>
        <w:spacing w:line="640" w:lineRule="exact"/>
        <w:ind w:firstLine="640" w:firstLineChars="200"/>
        <w:rPr>
          <w:rFonts w:hint="eastAsia" w:ascii="仿宋" w:hAnsi="仿宋" w:eastAsia="仿宋" w:cs="仿宋_GB2312"/>
          <w:sz w:val="32"/>
          <w:szCs w:val="32"/>
          <w:lang w:val="en-US" w:eastAsia="zh-CN"/>
        </w:rPr>
      </w:pPr>
      <w:r>
        <w:rPr>
          <w:rFonts w:hint="eastAsia" w:ascii="仿宋_GB2312" w:hAnsi="宋体" w:eastAsia="仿宋_GB2312" w:cs="宋体"/>
          <w:color w:val="000000"/>
          <w:kern w:val="0"/>
          <w:sz w:val="32"/>
          <w:szCs w:val="32"/>
          <w:shd w:val="clear" w:color="auto" w:fill="FFFFFF"/>
          <w:lang w:val="zh-CN"/>
        </w:rPr>
        <w:t>（二）存在问题。</w:t>
      </w:r>
      <w:r>
        <w:rPr>
          <w:rFonts w:hint="eastAsia" w:ascii="仿宋_GB2312" w:eastAsia="仿宋_GB2312"/>
          <w:color w:val="000000"/>
          <w:sz w:val="32"/>
          <w:szCs w:val="32"/>
        </w:rPr>
        <w:t>单位绩效评价结果还停留在反映情况、找问题、提建议层面，评价结果和预算安排有机结合的机制尚未真正建立。</w:t>
      </w:r>
      <w:r>
        <w:rPr>
          <w:rFonts w:hint="eastAsia" w:ascii="仿宋_GB2312" w:eastAsia="仿宋_GB2312"/>
          <w:b w:val="0"/>
          <w:bCs/>
          <w:sz w:val="32"/>
          <w:szCs w:val="32"/>
        </w:rPr>
        <w:t>一是在单位预算上有待进一步精准到位，减少年终经济科目调整次数；二是在财务内控制度建设方面有待进一步健全和完善，严把经费支出审核“关口”</w:t>
      </w:r>
      <w:r>
        <w:rPr>
          <w:rFonts w:hint="eastAsia" w:ascii="仿宋_GB2312" w:eastAsia="仿宋_GB2312"/>
          <w:b w:val="0"/>
          <w:bCs/>
          <w:sz w:val="32"/>
          <w:szCs w:val="32"/>
          <w:lang w:eastAsia="zh-CN"/>
        </w:rPr>
        <w:t>；</w:t>
      </w:r>
      <w:r>
        <w:rPr>
          <w:rFonts w:hint="eastAsia" w:ascii="仿宋_GB2312" w:eastAsia="仿宋_GB2312"/>
          <w:b w:val="0"/>
          <w:bCs/>
          <w:sz w:val="32"/>
          <w:szCs w:val="32"/>
          <w:lang w:val="en-US" w:eastAsia="zh-CN"/>
        </w:rPr>
        <w:t>三是部门</w:t>
      </w:r>
      <w:r>
        <w:rPr>
          <w:rFonts w:hint="eastAsia" w:ascii="仿宋" w:hAnsi="仿宋" w:eastAsia="仿宋" w:cs="仿宋_GB2312"/>
          <w:sz w:val="32"/>
          <w:szCs w:val="32"/>
          <w:lang w:val="en-US" w:eastAsia="zh-CN"/>
        </w:rPr>
        <w:t>整体支出绩效评价还未成体系，财务管理信息化水平有待提高；四是新政府会计制度改革后，业务要求提高，但财务方面业务培训交流机会太少，业务水平有待提升。</w:t>
      </w:r>
    </w:p>
    <w:p>
      <w:pPr>
        <w:spacing w:line="640" w:lineRule="exact"/>
        <w:ind w:firstLine="640" w:firstLineChars="200"/>
        <w:rPr>
          <w:rFonts w:ascii="仿宋_GB2312" w:eastAsia="仿宋_GB2312"/>
          <w:sz w:val="32"/>
          <w:szCs w:val="32"/>
        </w:rPr>
      </w:pPr>
      <w:r>
        <w:rPr>
          <w:rFonts w:hint="eastAsia" w:ascii="仿宋_GB2312" w:hAnsi="宋体" w:eastAsia="仿宋_GB2312" w:cs="宋体"/>
          <w:color w:val="000000"/>
          <w:kern w:val="0"/>
          <w:sz w:val="32"/>
          <w:szCs w:val="32"/>
          <w:shd w:val="clear" w:color="auto" w:fill="FFFFFF"/>
          <w:lang w:val="zh-CN"/>
        </w:rPr>
        <w:t>（三）改进建议。</w:t>
      </w:r>
      <w:r>
        <w:rPr>
          <w:rFonts w:hint="eastAsia" w:ascii="仿宋_GB2312" w:eastAsia="仿宋_GB2312"/>
          <w:b w:val="0"/>
          <w:bCs/>
          <w:sz w:val="32"/>
          <w:szCs w:val="32"/>
        </w:rPr>
        <w:t>一是强化内控制度建设，细化举措抓落实。严</w:t>
      </w:r>
      <w:r>
        <w:rPr>
          <w:rFonts w:hint="eastAsia" w:ascii="仿宋_GB2312" w:eastAsia="仿宋_GB2312"/>
          <w:sz w:val="32"/>
          <w:szCs w:val="32"/>
        </w:rPr>
        <w:t>格财务制度和财经纪律，加强会计核算、监督和审计职能，提高经费的使用效能</w:t>
      </w:r>
      <w:r>
        <w:rPr>
          <w:rFonts w:hint="eastAsia" w:ascii="仿宋_GB2312" w:hAnsi="宋体" w:eastAsia="仿宋_GB2312" w:cs="宋体"/>
          <w:kern w:val="0"/>
          <w:sz w:val="32"/>
          <w:szCs w:val="32"/>
        </w:rPr>
        <w:t>，保证财务管理工作制度化、规范化、程序化。进一步健全完善</w:t>
      </w:r>
      <w:r>
        <w:rPr>
          <w:rFonts w:hint="eastAsia" w:ascii="仿宋_GB2312" w:eastAsia="仿宋_GB2312"/>
          <w:sz w:val="32"/>
          <w:szCs w:val="32"/>
        </w:rPr>
        <w:t>《财务管理规定》、《预算管理办法》、《政府采购实施细则》等制度，确保从流动资金、票据、经费收入、经费支出、固定资产采购和大额经费审批研判等环节层层分解细化管理措施，同时进一步完善合同签订及资金支付手续，强化经费支出审核，确保资金管理工作进一步规范。</w:t>
      </w:r>
    </w:p>
    <w:p>
      <w:pPr>
        <w:spacing w:line="640" w:lineRule="exact"/>
        <w:ind w:firstLine="640" w:firstLineChars="200"/>
        <w:rPr>
          <w:rFonts w:ascii="仿宋_GB2312" w:eastAsia="仿宋_GB2312"/>
          <w:sz w:val="32"/>
          <w:szCs w:val="32"/>
        </w:rPr>
      </w:pPr>
      <w:r>
        <w:rPr>
          <w:rFonts w:hint="eastAsia" w:ascii="仿宋_GB2312" w:eastAsia="仿宋_GB2312"/>
          <w:b w:val="0"/>
          <w:bCs/>
          <w:sz w:val="32"/>
          <w:szCs w:val="32"/>
        </w:rPr>
        <w:t>二是加强沟通，确保资金专款专用。按</w:t>
      </w:r>
      <w:r>
        <w:rPr>
          <w:rFonts w:hint="eastAsia" w:ascii="仿宋_GB2312" w:eastAsia="仿宋_GB2312"/>
          <w:sz w:val="32"/>
          <w:szCs w:val="32"/>
        </w:rPr>
        <w:t>照《预算法》管理规定，加强与县财政归口业务股室的沟通联系，确保省级预算安排资金及时足额到位，专款专用，切实保障预算资金发挥绩效。</w:t>
      </w:r>
    </w:p>
    <w:p>
      <w:pPr>
        <w:spacing w:line="580" w:lineRule="exact"/>
        <w:ind w:firstLine="640" w:firstLineChars="200"/>
        <w:rPr>
          <w:rFonts w:ascii="仿宋" w:hAnsi="仿宋" w:eastAsia="仿宋" w:cs="仿宋_GB2312"/>
          <w:sz w:val="32"/>
          <w:szCs w:val="32"/>
        </w:rPr>
      </w:pPr>
      <w:r>
        <w:rPr>
          <w:rFonts w:hint="eastAsia" w:ascii="仿宋" w:hAnsi="仿宋" w:eastAsia="仿宋" w:cs="仿宋_GB2312"/>
          <w:sz w:val="32"/>
          <w:szCs w:val="32"/>
          <w:lang w:val="en-US" w:eastAsia="zh-CN"/>
        </w:rPr>
        <w:t>三是强化整体支出绩效评价工作业务学习，提高财务经办人员业务综合能力。</w:t>
      </w:r>
    </w:p>
    <w:p>
      <w:pPr>
        <w:spacing w:line="580" w:lineRule="exact"/>
        <w:ind w:firstLine="640" w:firstLineChars="200"/>
        <w:rPr>
          <w:rFonts w:ascii="仿宋_GB2312" w:hAnsi="仿宋_GB2312" w:eastAsia="仿宋_GB2312" w:cs="仿宋_GB2312"/>
          <w:sz w:val="32"/>
          <w:szCs w:val="32"/>
        </w:rPr>
      </w:pPr>
      <w:bookmarkStart w:id="73" w:name="_GoBack"/>
      <w:bookmarkEnd w:id="73"/>
    </w:p>
    <w:p>
      <w:pPr>
        <w:spacing w:line="580" w:lineRule="exact"/>
        <w:rPr>
          <w:rFonts w:ascii="仿宋_GB2312" w:hAnsi="仿宋_GB2312" w:eastAsia="仿宋_GB2312" w:cs="仿宋_GB2312"/>
          <w:sz w:val="32"/>
          <w:szCs w:val="32"/>
        </w:rPr>
      </w:pPr>
      <w:r>
        <w:rPr>
          <w:rFonts w:hint="eastAsia" w:ascii="黑体" w:hAnsi="黑体" w:eastAsia="黑体" w:cs="黑体"/>
          <w:sz w:val="32"/>
          <w:szCs w:val="32"/>
        </w:rPr>
        <w:t>附件2</w:t>
      </w:r>
    </w:p>
    <w:p>
      <w:pPr>
        <w:spacing w:line="580" w:lineRule="exact"/>
        <w:ind w:firstLine="640" w:firstLineChars="200"/>
        <w:rPr>
          <w:rFonts w:ascii="仿宋_GB2312" w:hAnsi="仿宋_GB2312" w:eastAsia="仿宋_GB2312" w:cs="仿宋_GB2312"/>
          <w:sz w:val="3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XXX</w:t>
      </w:r>
      <w:r>
        <w:rPr>
          <w:rFonts w:hint="eastAsia" w:ascii="方正小标宋简体" w:hAnsi="宋体" w:eastAsia="方正小标宋简体"/>
          <w:color w:val="000000"/>
          <w:kern w:val="0"/>
          <w:sz w:val="44"/>
          <w:szCs w:val="44"/>
          <w:lang w:val="zh-CN"/>
        </w:rPr>
        <w:t>项目</w:t>
      </w:r>
      <w:r>
        <w:rPr>
          <w:rFonts w:hint="eastAsia" w:ascii="方正小标宋简体" w:hAnsi="宋体" w:eastAsia="方正小标宋简体"/>
          <w:color w:val="000000"/>
          <w:kern w:val="0"/>
          <w:sz w:val="44"/>
          <w:szCs w:val="44"/>
        </w:rPr>
        <w:t>2019年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hAnsi="宋体"/>
          <w:sz w:val="32"/>
          <w:szCs w:val="32"/>
          <w:lang w:val="zh-CN"/>
        </w:rPr>
      </w:pPr>
    </w:p>
    <w:p>
      <w:pPr>
        <w:adjustRightInd w:val="0"/>
        <w:snapToGrid w:val="0"/>
        <w:spacing w:line="600" w:lineRule="exact"/>
        <w:ind w:firstLine="72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（一）项目基本情况。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1．说明项目主管部门（单位）在该项目管理中的职能。</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2．项目立项、资金申报的依据。</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3．资金管理办法制定情况，资金支持具体项目的条件、范围与支持方式概况。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4．资金分配的原则及考虑因素。</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（二）项目绩效目标。</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1．项目主要内容。</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2．项目应实现的具体绩效目标，包括目标的量化、细化情况以及项目实施进度计划等。</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3．分析评价申报内容是否与实际相符，申报目标是否合理可行。</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（三）项目自评步骤及方法。</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说明项目绩效自评采用的组织实施步骤及方法。</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二、项目资金申报及使用情况</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（一）项目资金申报及批复情况。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说明项目资金申报、批复及预算调整等程序的相关情况。</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（二）资金计划、到位及使用情况（可用表格形式反映）。</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sz w:val="32"/>
          <w:szCs w:val="32"/>
          <w:lang w:val="zh-CN"/>
        </w:rPr>
        <w:t>1．资金计划。</w:t>
      </w:r>
      <w:r>
        <w:rPr>
          <w:rFonts w:hint="eastAsia" w:ascii="仿宋_GB2312" w:hAnsi="宋体" w:eastAsia="仿宋_GB2312"/>
          <w:sz w:val="32"/>
          <w:szCs w:val="32"/>
          <w:lang w:val="zh-CN"/>
        </w:rPr>
        <w:t>在说明该项目全省资金计划的基础上，分项目大类或市（州）分别说明各类资金计划情况，包括中央、省、市（州）、县（市、区）财政资金、项目单位自筹、其他渠道资金（包括银行贷款及其他资金等）。</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sz w:val="32"/>
          <w:szCs w:val="32"/>
          <w:lang w:val="zh-CN"/>
        </w:rPr>
        <w:t>2．资金到位。</w:t>
      </w:r>
      <w:r>
        <w:rPr>
          <w:rFonts w:hint="eastAsia" w:ascii="仿宋_GB2312" w:hAnsi="宋体" w:eastAsia="仿宋_GB2312"/>
          <w:sz w:val="32"/>
          <w:szCs w:val="32"/>
          <w:lang w:val="zh-CN"/>
        </w:rPr>
        <w:t>汇总统计截止评价时点该项目全省资金到位情况。在此基础上分项目大类或市（州）统计各类资金到位情况，包括中央、省、市（州）、县（市、区）财政资金、项目单位自筹及其他渠道资金（包括银行贷款及其他资金等）。将资金到位情况与资金计划进行比对，并重点围绕资金到位率、到位及时性等进行评价，对未到位或到位不及时的情况作出分析说明。</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sz w:val="32"/>
          <w:szCs w:val="32"/>
          <w:lang w:val="zh-CN"/>
        </w:rPr>
        <w:t>3．资金使用。</w:t>
      </w:r>
      <w:r>
        <w:rPr>
          <w:rFonts w:hint="eastAsia" w:ascii="仿宋_GB2312" w:hAnsi="宋体" w:eastAsia="仿宋_GB2312"/>
          <w:sz w:val="32"/>
          <w:szCs w:val="32"/>
          <w:lang w:val="zh-CN"/>
        </w:rPr>
        <w:t>汇总统计截止评价时点该项目全省资金支出情况。在此基础上分项目大类或市（州）统计资金支出情况，并对资金使用的安全性、规范性及有效性进行重点分析，包括资金支付范围、支付标准、支付进度、支付依据等是否合规合法、是否与预算相符，并对自评中发现的相关问题进行分析说明。</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（三）项目财务管理情况。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总体评价各项目实施单位财务管理制度是否健全，是否严格执行财务管理制度，账务处理是否及时，会计核算是否规范等。</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三、项目实施及管理情况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（一）项目组织架构及实施流程。</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（二）项目管理情况。</w:t>
      </w:r>
      <w:r>
        <w:rPr>
          <w:rFonts w:hint="eastAsia" w:ascii="仿宋_GB2312" w:hAnsi="宋体" w:eastAsia="仿宋_GB2312"/>
          <w:sz w:val="32"/>
          <w:szCs w:val="32"/>
          <w:lang w:val="zh-CN"/>
        </w:rPr>
        <w:t>结合项目特点，总体评价各项目实施单位执行相关法律法规及项目管理制度等情况，如招投标、政府采购、项目公示制等相关规定。</w:t>
      </w:r>
    </w:p>
    <w:p>
      <w:pPr>
        <w:adjustRightInd w:val="0"/>
        <w:snapToGrid w:val="0"/>
        <w:spacing w:line="600" w:lineRule="exact"/>
        <w:ind w:firstLine="720"/>
        <w:rPr>
          <w:rFonts w:ascii="仿宋_GB2312" w:hAnsi="宋体" w:eastAsia="仿宋_GB2312"/>
          <w:sz w:val="32"/>
          <w:szCs w:val="32"/>
          <w:lang w:val="zh-CN"/>
        </w:rPr>
      </w:pPr>
      <w:r>
        <w:rPr>
          <w:rFonts w:hint="eastAsia" w:ascii="楷体_GB2312" w:hAnsi="宋体" w:eastAsia="楷体_GB2312"/>
          <w:b/>
          <w:sz w:val="32"/>
          <w:szCs w:val="32"/>
          <w:lang w:val="zh-CN"/>
        </w:rPr>
        <w:t>（三）项目监管情况。</w:t>
      </w:r>
      <w:r>
        <w:rPr>
          <w:rFonts w:hint="eastAsia" w:ascii="仿宋_GB2312" w:hAnsi="宋体" w:eastAsia="仿宋_GB2312"/>
          <w:sz w:val="32"/>
          <w:szCs w:val="32"/>
          <w:lang w:val="zh-CN"/>
        </w:rPr>
        <w:t>说明项目主管部门为加强项目管理所采取的监管手段、监管程序、监管工作开展情况及实现的效果等。</w:t>
      </w:r>
    </w:p>
    <w:p>
      <w:pPr>
        <w:adjustRightInd w:val="0"/>
        <w:snapToGrid w:val="0"/>
        <w:spacing w:line="600" w:lineRule="exact"/>
        <w:ind w:firstLine="720"/>
        <w:rPr>
          <w:rFonts w:ascii="仿宋_GB2312" w:hAnsi="宋体" w:eastAsia="仿宋_GB2312"/>
          <w:sz w:val="32"/>
          <w:szCs w:val="32"/>
          <w:lang w:val="zh-CN"/>
        </w:rPr>
      </w:pPr>
      <w:r>
        <w:rPr>
          <w:rFonts w:hint="eastAsia" w:ascii="黑体" w:hAnsi="宋体" w:eastAsia="黑体"/>
          <w:sz w:val="32"/>
          <w:szCs w:val="32"/>
        </w:rPr>
        <w:t>四、项目绩效情况</w:t>
      </w:r>
      <w:r>
        <w:rPr>
          <w:rFonts w:hint="eastAsia"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（一）项目完成情况。</w:t>
      </w:r>
    </w:p>
    <w:p>
      <w:pPr>
        <w:adjustRightInd w:val="0"/>
        <w:snapToGrid w:val="0"/>
        <w:spacing w:line="600" w:lineRule="exact"/>
        <w:ind w:firstLine="720"/>
        <w:rPr>
          <w:rFonts w:ascii="楷体_GB2312" w:hAnsi="宋体" w:eastAsia="楷体_GB2312"/>
          <w:b/>
          <w:sz w:val="32"/>
          <w:szCs w:val="32"/>
          <w:lang w:val="zh-CN"/>
        </w:rPr>
      </w:pPr>
      <w:r>
        <w:rPr>
          <w:rFonts w:hint="eastAsia" w:ascii="仿宋_GB2312" w:hAnsi="宋体" w:eastAsia="仿宋_GB2312"/>
          <w:sz w:val="32"/>
          <w:szCs w:val="32"/>
          <w:lang w:val="zh-CN"/>
        </w:rPr>
        <w:t>包括项目完成数量、质量、时效、成本等情况，对照项目计划完成目标，对截止评价时点的任务量完成、质量标准、进度计划、成本控制目标的实现程度进行评价，并进行分析说明。</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（二）项目效益情况。</w:t>
      </w:r>
    </w:p>
    <w:p>
      <w:pPr>
        <w:adjustRightInd w:val="0"/>
        <w:snapToGrid w:val="0"/>
        <w:spacing w:line="600" w:lineRule="exact"/>
        <w:ind w:firstLine="720"/>
        <w:rPr>
          <w:rFonts w:ascii="仿宋_GB2312" w:hAnsi="宋体" w:eastAsia="仿宋_GB2312"/>
          <w:sz w:val="32"/>
          <w:szCs w:val="32"/>
          <w:lang w:val="zh-CN"/>
        </w:rPr>
      </w:pPr>
      <w:r>
        <w:rPr>
          <w:rFonts w:hint="eastAsia" w:ascii="仿宋_GB2312" w:hAnsi="宋体" w:eastAsia="仿宋_GB2312"/>
          <w:sz w:val="32"/>
          <w:szCs w:val="32"/>
          <w:lang w:val="zh-CN"/>
        </w:rPr>
        <w:t>从项目经济效益、社会效益、生态效益、可持续效益以及服务对象满意度等方面对项目效益进行全面分析评价。</w:t>
      </w:r>
    </w:p>
    <w:p>
      <w:pPr>
        <w:adjustRightInd w:val="0"/>
        <w:snapToGrid w:val="0"/>
        <w:spacing w:line="600" w:lineRule="exact"/>
        <w:ind w:firstLine="720"/>
        <w:rPr>
          <w:rFonts w:ascii="黑体" w:hAnsi="宋体" w:eastAsia="黑体"/>
          <w:sz w:val="32"/>
          <w:szCs w:val="32"/>
        </w:rPr>
      </w:pPr>
      <w:r>
        <w:rPr>
          <w:rFonts w:hint="eastAsia" w:ascii="黑体" w:hAnsi="宋体" w:eastAsia="黑体"/>
          <w:sz w:val="32"/>
          <w:szCs w:val="32"/>
        </w:rPr>
        <w:t>五、评价结论及建议</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（一）评价结论。</w:t>
      </w:r>
    </w:p>
    <w:p>
      <w:pPr>
        <w:adjustRightInd w:val="0"/>
        <w:snapToGrid w:val="0"/>
        <w:spacing w:line="600" w:lineRule="exact"/>
        <w:ind w:firstLine="640" w:firstLineChars="200"/>
        <w:rPr>
          <w:rFonts w:ascii="仿宋_GB2312" w:hAnsi="宋体" w:eastAsia="仿宋_GB2312"/>
          <w:sz w:val="32"/>
          <w:szCs w:val="32"/>
          <w:bdr w:val="single" w:color="auto" w:sz="4" w:space="0"/>
          <w:lang w:val="zh-CN"/>
        </w:rPr>
      </w:pPr>
      <w:r>
        <w:rPr>
          <w:rFonts w:hint="eastAsia" w:ascii="仿宋_GB2312" w:hAnsi="宋体" w:eastAsia="仿宋_GB2312"/>
          <w:sz w:val="32"/>
          <w:szCs w:val="32"/>
          <w:lang w:val="zh-CN"/>
        </w:rPr>
        <w:t>结合项目自身特点、评价重点及管理办法等要求，围绕专项项目支出绩效评价指标体系对项目进行总体评价。</w:t>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（二）存在的问题。</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结合自评情况，分析存在的问题及原因。</w:t>
      </w:r>
      <w:r>
        <w:rPr>
          <w:rFonts w:hint="eastAsia" w:ascii="仿宋_GB2312" w:hAnsi="宋体" w:eastAsia="仿宋_GB2312"/>
          <w:sz w:val="32"/>
          <w:szCs w:val="32"/>
          <w:lang w:val="zh-CN"/>
        </w:rPr>
        <w:tab/>
      </w:r>
    </w:p>
    <w:p>
      <w:pPr>
        <w:adjustRightInd w:val="0"/>
        <w:snapToGrid w:val="0"/>
        <w:spacing w:line="600" w:lineRule="exact"/>
        <w:ind w:firstLine="720"/>
        <w:rPr>
          <w:rFonts w:ascii="楷体_GB2312" w:hAnsi="宋体" w:eastAsia="楷体_GB2312"/>
          <w:b/>
          <w:sz w:val="32"/>
          <w:szCs w:val="32"/>
          <w:lang w:val="zh-CN"/>
        </w:rPr>
      </w:pPr>
      <w:r>
        <w:rPr>
          <w:rFonts w:hint="eastAsia" w:ascii="楷体_GB2312" w:hAnsi="宋体" w:eastAsia="楷体_GB2312"/>
          <w:b/>
          <w:sz w:val="32"/>
          <w:szCs w:val="32"/>
          <w:lang w:val="zh-CN"/>
        </w:rPr>
        <w:t>（三）相关建议。</w:t>
      </w:r>
    </w:p>
    <w:p>
      <w:pPr>
        <w:adjustRightInd w:val="0"/>
        <w:snapToGrid w:val="0"/>
        <w:spacing w:line="600" w:lineRule="exact"/>
        <w:ind w:firstLine="640" w:firstLineChars="200"/>
        <w:rPr>
          <w:rFonts w:ascii="仿宋_GB2312" w:hAnsi="宋体" w:eastAsia="仿宋_GB2312"/>
          <w:sz w:val="32"/>
          <w:szCs w:val="32"/>
          <w:lang w:val="zh-CN"/>
        </w:rPr>
      </w:pPr>
      <w:r>
        <w:rPr>
          <w:rFonts w:hint="eastAsia" w:ascii="仿宋_GB2312" w:hAnsi="宋体" w:eastAsia="仿宋_GB2312"/>
          <w:sz w:val="32"/>
          <w:szCs w:val="32"/>
          <w:lang w:val="zh-CN"/>
        </w:rPr>
        <w:t>针对项目自评中发现的问题，提出下一步改进完善的意见及有关政策性建议。</w:t>
      </w:r>
    </w:p>
    <w:p>
      <w:pPr>
        <w:spacing w:line="580" w:lineRule="exact"/>
        <w:ind w:firstLine="640"/>
        <w:rPr>
          <w:rFonts w:ascii="仿宋_GB2312" w:hAnsi="仿宋_GB2312" w:eastAsia="仿宋_GB2312" w:cs="仿宋_GB2312"/>
          <w:sz w:val="32"/>
          <w:szCs w:val="32"/>
        </w:rPr>
      </w:pPr>
    </w:p>
    <w:p>
      <w:pPr>
        <w:spacing w:line="580" w:lineRule="exact"/>
        <w:ind w:firstLine="640"/>
        <w:rPr>
          <w:rFonts w:ascii="仿宋_GB2312" w:hAnsi="仿宋_GB2312" w:eastAsia="仿宋_GB2312" w:cs="仿宋_GB2312"/>
          <w:sz w:val="32"/>
          <w:szCs w:val="32"/>
        </w:rPr>
      </w:pPr>
    </w:p>
    <w:p>
      <w:pPr>
        <w:widowControl/>
        <w:jc w:val="left"/>
        <w:rPr>
          <w:rStyle w:val="24"/>
          <w:rFonts w:ascii="黑体" w:hAnsi="黑体" w:eastAsia="黑体"/>
          <w:b w:val="0"/>
        </w:rPr>
      </w:pPr>
    </w:p>
    <w:p>
      <w:pPr>
        <w:widowControl/>
        <w:jc w:val="left"/>
        <w:rPr>
          <w:rStyle w:val="24"/>
          <w:rFonts w:ascii="黑体" w:hAnsi="黑体" w:eastAsia="黑体"/>
          <w:b w:val="0"/>
        </w:rPr>
      </w:pPr>
      <w:r>
        <w:rPr>
          <w:rStyle w:val="24"/>
          <w:rFonts w:ascii="黑体" w:hAnsi="黑体" w:eastAsia="黑体"/>
          <w:b w:val="0"/>
        </w:rPr>
        <w:br w:type="page"/>
      </w:r>
    </w:p>
    <w:p>
      <w:pPr>
        <w:spacing w:line="600" w:lineRule="exact"/>
        <w:jc w:val="center"/>
        <w:outlineLvl w:val="0"/>
        <w:rPr>
          <w:rStyle w:val="24"/>
          <w:rFonts w:ascii="黑体" w:hAnsi="黑体" w:eastAsia="黑体"/>
          <w:b w:val="0"/>
        </w:rPr>
      </w:pPr>
    </w:p>
    <w:p>
      <w:pPr>
        <w:spacing w:line="600" w:lineRule="exact"/>
        <w:jc w:val="center"/>
        <w:outlineLvl w:val="0"/>
        <w:rPr>
          <w:rStyle w:val="24"/>
          <w:rFonts w:ascii="黑体" w:hAnsi="黑体" w:eastAsia="黑体"/>
          <w:b w:val="0"/>
        </w:rPr>
      </w:pPr>
      <w:bookmarkStart w:id="59" w:name="_Toc15396618"/>
      <w:r>
        <w:rPr>
          <w:rFonts w:hint="eastAsia" w:ascii="黑体" w:hAnsi="黑体" w:eastAsia="黑体"/>
          <w:color w:val="000000"/>
          <w:sz w:val="44"/>
          <w:szCs w:val="44"/>
        </w:rPr>
        <w:t>第</w:t>
      </w:r>
      <w:r>
        <w:rPr>
          <w:rStyle w:val="24"/>
          <w:rFonts w:hint="eastAsia" w:ascii="黑体" w:hAnsi="黑体" w:eastAsia="黑体"/>
          <w:b w:val="0"/>
        </w:rPr>
        <w:t>五部分 附表</w:t>
      </w:r>
      <w:bookmarkEnd w:id="57"/>
      <w:bookmarkEnd w:id="59"/>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0" w:name="_Toc15396619"/>
      <w:r>
        <w:rPr>
          <w:rFonts w:hint="eastAsia" w:ascii="仿宋" w:hAnsi="仿宋" w:eastAsia="仿宋"/>
          <w:b w:val="0"/>
          <w:color w:val="000000"/>
        </w:rPr>
        <w:t>一、收</w:t>
      </w:r>
      <w:r>
        <w:rPr>
          <w:rStyle w:val="25"/>
          <w:rFonts w:hint="eastAsia" w:ascii="仿宋" w:hAnsi="仿宋" w:eastAsia="仿宋"/>
          <w:b w:val="0"/>
          <w:bCs w:val="0"/>
        </w:rPr>
        <w:t>入支出决算总表</w:t>
      </w:r>
      <w:bookmarkEnd w:id="60"/>
    </w:p>
    <w:p>
      <w:pPr>
        <w:pStyle w:val="3"/>
        <w:rPr>
          <w:rFonts w:ascii="仿宋" w:hAnsi="仿宋" w:eastAsia="仿宋"/>
          <w:color w:val="000000"/>
        </w:rPr>
      </w:pPr>
      <w:bookmarkStart w:id="61" w:name="_Toc15396620"/>
      <w:r>
        <w:rPr>
          <w:rFonts w:hint="eastAsia" w:ascii="仿宋" w:hAnsi="仿宋" w:eastAsia="仿宋"/>
          <w:b w:val="0"/>
          <w:color w:val="000000"/>
        </w:rPr>
        <w:t>二、收</w:t>
      </w:r>
      <w:r>
        <w:rPr>
          <w:rStyle w:val="25"/>
          <w:rFonts w:hint="eastAsia" w:ascii="仿宋" w:hAnsi="仿宋" w:eastAsia="仿宋"/>
          <w:b w:val="0"/>
          <w:bCs w:val="0"/>
        </w:rPr>
        <w:t>入决算表</w:t>
      </w:r>
      <w:bookmarkEnd w:id="61"/>
    </w:p>
    <w:p>
      <w:pPr>
        <w:pStyle w:val="3"/>
        <w:rPr>
          <w:rFonts w:ascii="仿宋" w:hAnsi="仿宋" w:eastAsia="仿宋"/>
          <w:color w:val="000000"/>
        </w:rPr>
      </w:pPr>
      <w:bookmarkStart w:id="62" w:name="_Toc15396621"/>
      <w:r>
        <w:rPr>
          <w:rStyle w:val="25"/>
          <w:rFonts w:hint="eastAsia" w:ascii="仿宋" w:hAnsi="仿宋" w:eastAsia="仿宋"/>
          <w:b w:val="0"/>
          <w:bCs w:val="0"/>
        </w:rPr>
        <w:t>三、</w:t>
      </w:r>
      <w:r>
        <w:rPr>
          <w:rFonts w:hint="eastAsia" w:ascii="仿宋" w:hAnsi="仿宋" w:eastAsia="仿宋"/>
          <w:b w:val="0"/>
          <w:color w:val="000000"/>
        </w:rPr>
        <w:t>支</w:t>
      </w:r>
      <w:r>
        <w:rPr>
          <w:rStyle w:val="25"/>
          <w:rFonts w:hint="eastAsia" w:ascii="仿宋" w:hAnsi="仿宋" w:eastAsia="仿宋"/>
          <w:b w:val="0"/>
          <w:bCs w:val="0"/>
        </w:rPr>
        <w:t>出决算表</w:t>
      </w:r>
      <w:bookmarkEnd w:id="62"/>
    </w:p>
    <w:p>
      <w:pPr>
        <w:pStyle w:val="3"/>
        <w:rPr>
          <w:rFonts w:ascii="仿宋" w:hAnsi="仿宋" w:eastAsia="仿宋"/>
          <w:b w:val="0"/>
          <w:color w:val="000000"/>
        </w:rPr>
      </w:pPr>
      <w:bookmarkStart w:id="63" w:name="_Toc15396622"/>
      <w:r>
        <w:rPr>
          <w:rStyle w:val="25"/>
          <w:rFonts w:hint="eastAsia" w:ascii="仿宋" w:hAnsi="仿宋" w:eastAsia="仿宋"/>
          <w:b w:val="0"/>
          <w:bCs w:val="0"/>
        </w:rPr>
        <w:t>四、</w:t>
      </w:r>
      <w:r>
        <w:rPr>
          <w:rFonts w:hint="eastAsia" w:ascii="仿宋" w:hAnsi="仿宋" w:eastAsia="仿宋"/>
          <w:b w:val="0"/>
          <w:color w:val="000000"/>
        </w:rPr>
        <w:t>财</w:t>
      </w:r>
      <w:r>
        <w:rPr>
          <w:rStyle w:val="25"/>
          <w:rFonts w:hint="eastAsia" w:ascii="仿宋" w:hAnsi="仿宋" w:eastAsia="仿宋"/>
          <w:b w:val="0"/>
          <w:bCs w:val="0"/>
        </w:rPr>
        <w:t>政拨款收入支出决算总表</w:t>
      </w:r>
      <w:bookmarkEnd w:id="63"/>
    </w:p>
    <w:p>
      <w:pPr>
        <w:pStyle w:val="3"/>
        <w:rPr>
          <w:rStyle w:val="25"/>
          <w:rFonts w:ascii="仿宋" w:hAnsi="仿宋" w:eastAsia="仿宋"/>
          <w:b w:val="0"/>
          <w:bCs w:val="0"/>
        </w:rPr>
      </w:pPr>
      <w:bookmarkStart w:id="64" w:name="_Toc15396623"/>
      <w:r>
        <w:rPr>
          <w:rStyle w:val="25"/>
          <w:rFonts w:hint="eastAsia" w:ascii="仿宋" w:hAnsi="仿宋" w:eastAsia="仿宋"/>
          <w:b w:val="0"/>
          <w:bCs w:val="0"/>
        </w:rPr>
        <w:t>五、</w:t>
      </w:r>
      <w:r>
        <w:rPr>
          <w:rFonts w:hint="eastAsia" w:ascii="仿宋" w:hAnsi="仿宋" w:eastAsia="仿宋"/>
          <w:b w:val="0"/>
          <w:color w:val="000000"/>
        </w:rPr>
        <w:t>财</w:t>
      </w:r>
      <w:r>
        <w:rPr>
          <w:rStyle w:val="25"/>
          <w:rFonts w:hint="eastAsia" w:ascii="仿宋" w:hAnsi="仿宋" w:eastAsia="仿宋"/>
          <w:b w:val="0"/>
          <w:bCs w:val="0"/>
        </w:rPr>
        <w:t>政拨款支出决算明细表</w:t>
      </w:r>
      <w:bookmarkEnd w:id="64"/>
      <w:bookmarkStart w:id="65" w:name="_Toc15396624"/>
    </w:p>
    <w:p>
      <w:pPr>
        <w:pStyle w:val="3"/>
        <w:rPr>
          <w:rFonts w:ascii="仿宋" w:hAnsi="仿宋" w:eastAsia="仿宋"/>
          <w:color w:val="000000"/>
        </w:rPr>
      </w:pPr>
      <w:r>
        <w:rPr>
          <w:rStyle w:val="25"/>
          <w:rFonts w:hint="eastAsia" w:ascii="仿宋" w:hAnsi="仿宋" w:eastAsia="仿宋"/>
          <w:b w:val="0"/>
          <w:bCs w:val="0"/>
        </w:rPr>
        <w:t>六、</w:t>
      </w:r>
      <w:r>
        <w:rPr>
          <w:rFonts w:hint="eastAsia" w:ascii="仿宋" w:hAnsi="仿宋" w:eastAsia="仿宋"/>
          <w:b w:val="0"/>
          <w:color w:val="000000"/>
        </w:rPr>
        <w:t>一</w:t>
      </w:r>
      <w:r>
        <w:rPr>
          <w:rStyle w:val="25"/>
          <w:rFonts w:hint="eastAsia" w:ascii="仿宋" w:hAnsi="仿宋" w:eastAsia="仿宋"/>
          <w:b w:val="0"/>
          <w:bCs w:val="0"/>
        </w:rPr>
        <w:t>般公共预算财政拨款支出决算表</w:t>
      </w:r>
      <w:bookmarkEnd w:id="65"/>
    </w:p>
    <w:p>
      <w:pPr>
        <w:pStyle w:val="3"/>
        <w:rPr>
          <w:rFonts w:ascii="仿宋" w:hAnsi="仿宋" w:eastAsia="仿宋"/>
          <w:color w:val="000000"/>
        </w:rPr>
      </w:pPr>
      <w:bookmarkStart w:id="66" w:name="_Toc15396625"/>
      <w:r>
        <w:rPr>
          <w:rStyle w:val="25"/>
          <w:rFonts w:hint="eastAsia" w:ascii="仿宋" w:hAnsi="仿宋" w:eastAsia="仿宋"/>
          <w:b w:val="0"/>
          <w:bCs w:val="0"/>
        </w:rPr>
        <w:t>七、</w:t>
      </w:r>
      <w:r>
        <w:rPr>
          <w:rFonts w:hint="eastAsia" w:ascii="仿宋" w:hAnsi="仿宋" w:eastAsia="仿宋"/>
          <w:b w:val="0"/>
          <w:color w:val="000000"/>
        </w:rPr>
        <w:t>一</w:t>
      </w:r>
      <w:r>
        <w:rPr>
          <w:rStyle w:val="25"/>
          <w:rFonts w:hint="eastAsia" w:ascii="仿宋" w:hAnsi="仿宋" w:eastAsia="仿宋"/>
          <w:b w:val="0"/>
          <w:bCs w:val="0"/>
        </w:rPr>
        <w:t>般公共预算财政拨款支出决算明细表</w:t>
      </w:r>
      <w:bookmarkEnd w:id="66"/>
    </w:p>
    <w:p>
      <w:pPr>
        <w:pStyle w:val="3"/>
        <w:rPr>
          <w:rFonts w:ascii="仿宋" w:hAnsi="仿宋" w:eastAsia="仿宋"/>
          <w:color w:val="000000"/>
        </w:rPr>
      </w:pPr>
      <w:bookmarkStart w:id="67" w:name="_Toc15396626"/>
      <w:r>
        <w:rPr>
          <w:rStyle w:val="25"/>
          <w:rFonts w:hint="eastAsia" w:ascii="仿宋" w:hAnsi="仿宋" w:eastAsia="仿宋"/>
          <w:b w:val="0"/>
          <w:bCs w:val="0"/>
        </w:rPr>
        <w:t>八、</w:t>
      </w:r>
      <w:r>
        <w:rPr>
          <w:rFonts w:hint="eastAsia" w:ascii="仿宋" w:hAnsi="仿宋" w:eastAsia="仿宋"/>
          <w:b w:val="0"/>
          <w:color w:val="000000"/>
        </w:rPr>
        <w:t>一</w:t>
      </w:r>
      <w:r>
        <w:rPr>
          <w:rStyle w:val="25"/>
          <w:rFonts w:hint="eastAsia" w:ascii="仿宋" w:hAnsi="仿宋" w:eastAsia="仿宋"/>
          <w:b w:val="0"/>
          <w:bCs w:val="0"/>
        </w:rPr>
        <w:t>般公共预算财政拨款基本支出决算表</w:t>
      </w:r>
      <w:bookmarkEnd w:id="67"/>
    </w:p>
    <w:p>
      <w:pPr>
        <w:pStyle w:val="3"/>
        <w:rPr>
          <w:rFonts w:ascii="仿宋" w:hAnsi="仿宋" w:eastAsia="仿宋"/>
          <w:color w:val="000000"/>
        </w:rPr>
      </w:pPr>
      <w:bookmarkStart w:id="68" w:name="_Toc15396627"/>
      <w:r>
        <w:rPr>
          <w:rStyle w:val="25"/>
          <w:rFonts w:hint="eastAsia" w:ascii="仿宋" w:hAnsi="仿宋" w:eastAsia="仿宋"/>
          <w:b w:val="0"/>
          <w:bCs w:val="0"/>
        </w:rPr>
        <w:t>九、</w:t>
      </w:r>
      <w:r>
        <w:rPr>
          <w:rFonts w:hint="eastAsia" w:ascii="仿宋" w:hAnsi="仿宋" w:eastAsia="仿宋"/>
          <w:b w:val="0"/>
          <w:color w:val="000000"/>
        </w:rPr>
        <w:t>一</w:t>
      </w:r>
      <w:r>
        <w:rPr>
          <w:rStyle w:val="25"/>
          <w:rFonts w:hint="eastAsia" w:ascii="仿宋" w:hAnsi="仿宋" w:eastAsia="仿宋"/>
          <w:b w:val="0"/>
          <w:bCs w:val="0"/>
        </w:rPr>
        <w:t>般公共预算财政拨款项目支出决算表</w:t>
      </w:r>
      <w:bookmarkEnd w:id="68"/>
    </w:p>
    <w:p>
      <w:pPr>
        <w:pStyle w:val="3"/>
        <w:rPr>
          <w:rFonts w:ascii="仿宋" w:hAnsi="仿宋" w:eastAsia="仿宋"/>
          <w:color w:val="000000"/>
        </w:rPr>
      </w:pPr>
      <w:bookmarkStart w:id="69" w:name="_Toc15396628"/>
      <w:r>
        <w:rPr>
          <w:rStyle w:val="25"/>
          <w:rFonts w:hint="eastAsia" w:ascii="仿宋" w:hAnsi="仿宋" w:eastAsia="仿宋"/>
          <w:b w:val="0"/>
          <w:bCs w:val="0"/>
        </w:rPr>
        <w:t>十、</w:t>
      </w:r>
      <w:r>
        <w:rPr>
          <w:rFonts w:hint="eastAsia" w:ascii="仿宋" w:hAnsi="仿宋" w:eastAsia="仿宋"/>
          <w:b w:val="0"/>
          <w:color w:val="000000"/>
        </w:rPr>
        <w:t>一</w:t>
      </w:r>
      <w:r>
        <w:rPr>
          <w:rStyle w:val="25"/>
          <w:rFonts w:hint="eastAsia" w:ascii="仿宋" w:hAnsi="仿宋" w:eastAsia="仿宋"/>
          <w:b w:val="0"/>
          <w:bCs w:val="0"/>
        </w:rPr>
        <w:t>般公共预算财政拨款“三公”经费支出决算表</w:t>
      </w:r>
      <w:bookmarkEnd w:id="69"/>
    </w:p>
    <w:p>
      <w:pPr>
        <w:pStyle w:val="3"/>
        <w:rPr>
          <w:rFonts w:ascii="仿宋" w:hAnsi="仿宋" w:eastAsia="仿宋"/>
          <w:color w:val="000000"/>
        </w:rPr>
      </w:pPr>
      <w:bookmarkStart w:id="70" w:name="_Toc15396629"/>
      <w:r>
        <w:rPr>
          <w:rStyle w:val="25"/>
          <w:rFonts w:hint="eastAsia" w:ascii="仿宋" w:hAnsi="仿宋" w:eastAsia="仿宋"/>
          <w:b w:val="0"/>
          <w:bCs w:val="0"/>
        </w:rPr>
        <w:t>十一、</w:t>
      </w:r>
      <w:r>
        <w:rPr>
          <w:rFonts w:hint="eastAsia" w:ascii="仿宋" w:hAnsi="仿宋" w:eastAsia="仿宋"/>
          <w:b w:val="0"/>
          <w:color w:val="000000"/>
        </w:rPr>
        <w:t>政</w:t>
      </w:r>
      <w:r>
        <w:rPr>
          <w:rStyle w:val="25"/>
          <w:rFonts w:hint="eastAsia" w:ascii="仿宋" w:hAnsi="仿宋" w:eastAsia="仿宋"/>
          <w:b w:val="0"/>
          <w:bCs w:val="0"/>
        </w:rPr>
        <w:t>府性基金预算财政拨款收入支出决算表</w:t>
      </w:r>
      <w:bookmarkEnd w:id="70"/>
    </w:p>
    <w:p>
      <w:pPr>
        <w:pStyle w:val="3"/>
        <w:rPr>
          <w:rFonts w:ascii="仿宋" w:hAnsi="仿宋" w:eastAsia="仿宋"/>
          <w:color w:val="000000"/>
        </w:rPr>
      </w:pPr>
      <w:bookmarkStart w:id="71" w:name="_Toc15396630"/>
      <w:r>
        <w:rPr>
          <w:rStyle w:val="25"/>
          <w:rFonts w:hint="eastAsia" w:ascii="仿宋" w:hAnsi="仿宋" w:eastAsia="仿宋"/>
          <w:b w:val="0"/>
          <w:bCs w:val="0"/>
        </w:rPr>
        <w:t>十二、</w:t>
      </w:r>
      <w:r>
        <w:rPr>
          <w:rFonts w:hint="eastAsia" w:ascii="仿宋" w:hAnsi="仿宋" w:eastAsia="仿宋"/>
          <w:b w:val="0"/>
          <w:color w:val="000000"/>
        </w:rPr>
        <w:t>政</w:t>
      </w:r>
      <w:r>
        <w:rPr>
          <w:rStyle w:val="25"/>
          <w:rFonts w:hint="eastAsia" w:ascii="仿宋" w:hAnsi="仿宋" w:eastAsia="仿宋"/>
          <w:b w:val="0"/>
          <w:bCs w:val="0"/>
        </w:rPr>
        <w:t>府性基金预算财政拨款“三公”经费支出决算表</w:t>
      </w:r>
      <w:bookmarkEnd w:id="71"/>
    </w:p>
    <w:p>
      <w:pPr>
        <w:pStyle w:val="3"/>
        <w:rPr>
          <w:rFonts w:ascii="仿宋" w:hAnsi="仿宋" w:eastAsia="仿宋"/>
          <w:color w:val="000000" w:themeColor="text1"/>
        </w:rPr>
      </w:pPr>
      <w:bookmarkStart w:id="72" w:name="_Toc15396631"/>
      <w:r>
        <w:rPr>
          <w:rStyle w:val="25"/>
          <w:rFonts w:hint="eastAsia" w:ascii="仿宋" w:hAnsi="仿宋" w:eastAsia="仿宋"/>
          <w:b w:val="0"/>
          <w:bCs w:val="0"/>
        </w:rPr>
        <w:t>十三、</w:t>
      </w:r>
      <w:r>
        <w:rPr>
          <w:rFonts w:hint="eastAsia" w:ascii="仿宋" w:hAnsi="仿宋" w:eastAsia="仿宋"/>
          <w:b w:val="0"/>
          <w:color w:val="000000"/>
        </w:rPr>
        <w:t>国</w:t>
      </w:r>
      <w:r>
        <w:rPr>
          <w:rStyle w:val="25"/>
          <w:rFonts w:hint="eastAsia" w:ascii="仿宋" w:hAnsi="仿宋" w:eastAsia="仿宋"/>
          <w:b w:val="0"/>
          <w:bCs w:val="0"/>
        </w:rPr>
        <w:t>有资本经营预算支出决算表</w:t>
      </w:r>
      <w:bookmarkEnd w:id="72"/>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24</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E6D70D"/>
    <w:multiLevelType w:val="singleLevel"/>
    <w:tmpl w:val="89E6D70D"/>
    <w:lvl w:ilvl="0" w:tentative="0">
      <w:start w:val="1"/>
      <w:numFmt w:val="decimal"/>
      <w:lvlText w:val="%1."/>
      <w:lvlJc w:val="left"/>
      <w:pPr>
        <w:tabs>
          <w:tab w:val="left" w:pos="312"/>
        </w:tabs>
      </w:pPr>
    </w:lvl>
  </w:abstractNum>
  <w:abstractNum w:abstractNumId="1">
    <w:nsid w:val="99157FBB"/>
    <w:multiLevelType w:val="singleLevel"/>
    <w:tmpl w:val="99157FBB"/>
    <w:lvl w:ilvl="0" w:tentative="0">
      <w:start w:val="1"/>
      <w:numFmt w:val="decimal"/>
      <w:lvlText w:val="%1."/>
      <w:lvlJc w:val="left"/>
      <w:pPr>
        <w:tabs>
          <w:tab w:val="left" w:pos="312"/>
        </w:tabs>
      </w:pPr>
    </w:lvl>
  </w:abstractNum>
  <w:abstractNum w:abstractNumId="2">
    <w:nsid w:val="C0C9A253"/>
    <w:multiLevelType w:val="singleLevel"/>
    <w:tmpl w:val="C0C9A253"/>
    <w:lvl w:ilvl="0" w:tentative="0">
      <w:start w:val="1"/>
      <w:numFmt w:val="decimal"/>
      <w:lvlText w:val="%1."/>
      <w:lvlJc w:val="left"/>
      <w:pPr>
        <w:tabs>
          <w:tab w:val="left" w:pos="312"/>
        </w:tabs>
      </w:pPr>
    </w:lvl>
  </w:abstractNum>
  <w:abstractNum w:abstractNumId="3">
    <w:nsid w:val="CC0AA0DF"/>
    <w:multiLevelType w:val="singleLevel"/>
    <w:tmpl w:val="CC0AA0DF"/>
    <w:lvl w:ilvl="0" w:tentative="0">
      <w:start w:val="6"/>
      <w:numFmt w:val="decimal"/>
      <w:lvlText w:val="%1."/>
      <w:lvlJc w:val="left"/>
      <w:pPr>
        <w:tabs>
          <w:tab w:val="left" w:pos="312"/>
        </w:tabs>
      </w:pPr>
    </w:lvl>
  </w:abstractNum>
  <w:abstractNum w:abstractNumId="4">
    <w:nsid w:val="CF652CEC"/>
    <w:multiLevelType w:val="singleLevel"/>
    <w:tmpl w:val="CF652CEC"/>
    <w:lvl w:ilvl="0" w:tentative="0">
      <w:start w:val="9"/>
      <w:numFmt w:val="chineseCounting"/>
      <w:suff w:val="nothing"/>
      <w:lvlText w:val="%1、"/>
      <w:lvlJc w:val="left"/>
      <w:rPr>
        <w:rFonts w:hint="eastAsia"/>
      </w:rPr>
    </w:lvl>
  </w:abstractNum>
  <w:abstractNum w:abstractNumId="5">
    <w:nsid w:val="E2FA047D"/>
    <w:multiLevelType w:val="singleLevel"/>
    <w:tmpl w:val="E2FA047D"/>
    <w:lvl w:ilvl="0" w:tentative="0">
      <w:start w:val="3"/>
      <w:numFmt w:val="chineseCounting"/>
      <w:suff w:val="space"/>
      <w:lvlText w:val="第%1部分"/>
      <w:lvlJc w:val="left"/>
      <w:rPr>
        <w:rFonts w:hint="eastAsia"/>
      </w:rPr>
    </w:lvl>
  </w:abstractNum>
  <w:abstractNum w:abstractNumId="6">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6"/>
  </w:num>
  <w:num w:numId="2">
    <w:abstractNumId w:val="2"/>
  </w:num>
  <w:num w:numId="3">
    <w:abstractNumId w:val="3"/>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19B0"/>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16CD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4F403E"/>
    <w:rsid w:val="00505A47"/>
    <w:rsid w:val="00512FDA"/>
    <w:rsid w:val="00520DA0"/>
    <w:rsid w:val="005664BB"/>
    <w:rsid w:val="00566FFA"/>
    <w:rsid w:val="0057481D"/>
    <w:rsid w:val="00575F0B"/>
    <w:rsid w:val="0058486E"/>
    <w:rsid w:val="00585B33"/>
    <w:rsid w:val="0059014D"/>
    <w:rsid w:val="005B5C64"/>
    <w:rsid w:val="005C6BD0"/>
    <w:rsid w:val="005C6C4C"/>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27533"/>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F1991"/>
    <w:rsid w:val="007F2C2F"/>
    <w:rsid w:val="007F55FC"/>
    <w:rsid w:val="007F5665"/>
    <w:rsid w:val="00800112"/>
    <w:rsid w:val="00813348"/>
    <w:rsid w:val="008253BB"/>
    <w:rsid w:val="00833962"/>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E98"/>
    <w:rsid w:val="009C37FB"/>
    <w:rsid w:val="009D3447"/>
    <w:rsid w:val="009D4711"/>
    <w:rsid w:val="009F1185"/>
    <w:rsid w:val="009F18CD"/>
    <w:rsid w:val="009F2A13"/>
    <w:rsid w:val="009F7527"/>
    <w:rsid w:val="00A039ED"/>
    <w:rsid w:val="00A04EB0"/>
    <w:rsid w:val="00A13CC1"/>
    <w:rsid w:val="00A16847"/>
    <w:rsid w:val="00A237D8"/>
    <w:rsid w:val="00A268C4"/>
    <w:rsid w:val="00A307CD"/>
    <w:rsid w:val="00A331C8"/>
    <w:rsid w:val="00A35117"/>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0F83"/>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0E69"/>
    <w:rsid w:val="00C33E72"/>
    <w:rsid w:val="00C354B2"/>
    <w:rsid w:val="00C35554"/>
    <w:rsid w:val="00C42709"/>
    <w:rsid w:val="00C533CC"/>
    <w:rsid w:val="00C5751C"/>
    <w:rsid w:val="00C61BFC"/>
    <w:rsid w:val="00C62B85"/>
    <w:rsid w:val="00C65438"/>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66797"/>
    <w:rsid w:val="00E82267"/>
    <w:rsid w:val="00E853CE"/>
    <w:rsid w:val="00E867B6"/>
    <w:rsid w:val="00E87F08"/>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10C055FF"/>
    <w:rsid w:val="16BB723D"/>
    <w:rsid w:val="1D9174DC"/>
    <w:rsid w:val="240371BF"/>
    <w:rsid w:val="29FD04D3"/>
    <w:rsid w:val="319F7F4E"/>
    <w:rsid w:val="47FE1D89"/>
    <w:rsid w:val="4ECE2238"/>
    <w:rsid w:val="57030F3B"/>
    <w:rsid w:val="69F07AA7"/>
    <w:rsid w:val="72734D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5"/>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2"/>
    <w:qFormat/>
    <w:uiPriority w:val="9"/>
    <w:rPr>
      <w:rFonts w:ascii="Times New Roman" w:hAnsi="Times New Roman"/>
      <w:b/>
      <w:bCs/>
      <w:kern w:val="44"/>
      <w:sz w:val="44"/>
      <w:szCs w:val="44"/>
    </w:rPr>
  </w:style>
  <w:style w:type="character" w:customStyle="1" w:styleId="25">
    <w:name w:val="标题 2 Char"/>
    <w:basedOn w:val="13"/>
    <w:link w:val="3"/>
    <w:qFormat/>
    <w:uiPriority w:val="9"/>
    <w:rPr>
      <w:rFonts w:asciiTheme="majorHAnsi" w:hAnsiTheme="majorHAnsi" w:eastAsiaTheme="majorEastAsia" w:cstheme="majorBidi"/>
      <w:b/>
      <w:bCs/>
      <w:kern w:val="2"/>
      <w:sz w:val="32"/>
      <w:szCs w:val="32"/>
    </w:rPr>
  </w:style>
  <w:style w:type="paragraph" w:customStyle="1" w:styleId="26">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4"/>
    <w:qFormat/>
    <w:uiPriority w:val="9"/>
    <w:rPr>
      <w:rFonts w:ascii="Times New Roman" w:hAnsi="Times New Roman"/>
      <w:b/>
      <w:bCs/>
      <w:kern w:val="2"/>
      <w:sz w:val="32"/>
      <w:szCs w:val="32"/>
    </w:rPr>
  </w:style>
  <w:style w:type="paragraph" w:customStyle="1" w:styleId="29">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B0ACD3-C931-4644-801A-B9EA7D580E31}">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24</Pages>
  <Words>7622</Words>
  <Characters>931</Characters>
  <Lines>7</Lines>
  <Paragraphs>17</Paragraphs>
  <TotalTime>0</TotalTime>
  <ScaleCrop>false</ScaleCrop>
  <LinksUpToDate>false</LinksUpToDate>
  <CharactersWithSpaces>8536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2020-08-04T01:49:00Z</dcterms:created>
  <dc:creator>曹颖</dc:creator>
  <cp:lastModifiedBy>HP</cp:lastModifiedBy>
  <cp:lastPrinted>2020-07-23T02:58:00Z</cp:lastPrinted>
  <dcterms:modified xsi:type="dcterms:W3CDTF">2020-10-08T01:22:23Z</dcterms:modified>
  <dc:title>四川省***</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