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乐至县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盛池镇人民政府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预算编制说明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乐至县盛池镇人民政府</w:t>
      </w:r>
      <w:r>
        <w:rPr>
          <w:rFonts w:hint="default" w:ascii="Times New Roman" w:hAnsi="Times New Roman" w:cs="Times New Roman"/>
        </w:rPr>
        <w:t>是财政全额拨款的行政单位。单位总编制人数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人，其中：行政编制</w:t>
      </w:r>
      <w:r>
        <w:rPr>
          <w:rFonts w:hint="default" w:ascii="Times New Roman" w:hAnsi="Times New Roman" w:cs="Times New Roman"/>
          <w:lang w:val="en-US" w:eastAsia="zh-CN"/>
        </w:rPr>
        <w:t>32</w:t>
      </w:r>
      <w:r>
        <w:rPr>
          <w:rFonts w:hint="default" w:ascii="Times New Roman" w:hAnsi="Times New Roman" w:cs="Times New Roman"/>
        </w:rPr>
        <w:t>人、行政工勤编制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人，事业编制</w:t>
      </w: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>人；实有在职行政人员</w:t>
      </w:r>
      <w:r>
        <w:rPr>
          <w:rFonts w:hint="eastAsia" w:cs="Times New Roman"/>
          <w:lang w:val="en-US" w:eastAsia="zh-CN"/>
        </w:rPr>
        <w:t>29</w:t>
      </w:r>
      <w:r>
        <w:rPr>
          <w:rFonts w:hint="default" w:ascii="Times New Roman" w:hAnsi="Times New Roman" w:cs="Times New Roman"/>
        </w:rPr>
        <w:t>人、事业人员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）职能简介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1.贯彻执行党和国家的路线、方针、政策、法律和法规以及县人民政府的决定、命令和指示；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2.指导帮助村委会开展组织建设、制度建设、经济发展、社会管理和社会服务等工作；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3.制定和执行本辖区财政预决算；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4.抓好产业建设，健全市场体系，搞好招商引资，创新经济发展方式，壮大经济实力；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5.履行社会管理职能，管理辖区内社会事务、劳动和社会保障、社会稳定、文体卫生、计划生育、安全生产等工作；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6.拟订适合办事处实际的具体政策措施，并有效地组织实施；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7.组织制订并实施办事处经济和社会发展中长期规划，搞好经济发展的总体布局和产业结构的调整；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8.依法搞好集镇规划管理、市政公共设施管理、市容环境卫生管理、绿化美化、环境保护、防灾、疾病预防和控制等工作；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9.履行公共服务职能，促进各项公共服务健康发展，开展便民利民服务，兴办村镇服务事业；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10.完善统分结合的双层经营体制，发展村级集体经济，增加农民收入；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11.强化公共服务，着力改善民生；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12.加强社会管理，维护农村稳定；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13.推进基层民主，促进农村和谐，为经济社会发展提供良好发展空间和便捷服务；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14.抓好辖区精神文明创建活动，提升文明素质；完成县人民政府安排的各项任务。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二、2024年重点工作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（一）</w:t>
      </w:r>
      <w:r>
        <w:rPr>
          <w:rFonts w:hint="default" w:ascii="Times New Roman" w:hAnsi="Times New Roman" w:cs="Times New Roman"/>
          <w:lang w:val="en-US" w:eastAsia="zh-CN"/>
        </w:rPr>
        <w:t>巩固脱贫攻坚成果，做好防止返贫动态监测工作，加强农村基础设施建设，推动乡村产业发展，继续开展幸福超市积分兑换活动，持续巩固和推动脱贫攻坚成效同乡村振兴有效衔接。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（二）</w:t>
      </w:r>
      <w:r>
        <w:rPr>
          <w:rFonts w:hint="default" w:ascii="Times New Roman" w:hAnsi="Times New Roman" w:cs="Times New Roman"/>
          <w:lang w:val="en-US" w:eastAsia="zh-CN"/>
        </w:rPr>
        <w:t>持续改善生态环境，持续推进厕所革命；开展“五清行动”，做好各村保洁、垃圾清运；保护饮用水源地，全面清理河道垃圾；实施千村示范工程项目。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（三）</w:t>
      </w:r>
      <w:r>
        <w:rPr>
          <w:rFonts w:hint="default" w:ascii="Times New Roman" w:hAnsi="Times New Roman" w:cs="Times New Roman"/>
          <w:lang w:val="en-US" w:eastAsia="zh-CN"/>
        </w:rPr>
        <w:t>做好平安建设工作，推进安全生产专项整治集中行动，持续开展危化品、道路交通、建筑施工、燃气等重点行业领域专项安全检查。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（四）</w:t>
      </w:r>
      <w:r>
        <w:rPr>
          <w:rFonts w:hint="default" w:ascii="Times New Roman" w:hAnsi="Times New Roman" w:cs="Times New Roman"/>
          <w:lang w:val="en-US" w:eastAsia="zh-CN"/>
        </w:rPr>
        <w:t>强化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社会保障和改善民生，落实惠民政策，发放农村低保、特困人员补助、高龄津贴等补助资金，做好计生奖（特）扶工作；实施好农村危房改造、地质灾害避险搬迁等保障工程；推进养老保险、医疗保险、种粮补贴、耕地地力保护补贴等惠民利民政策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三、收支预算情况说明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（一）收入预算情况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我镇</w:t>
      </w:r>
      <w:r>
        <w:rPr>
          <w:rFonts w:hint="default" w:ascii="Times New Roman" w:hAnsi="Times New Roman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年收入预算</w:t>
      </w:r>
      <w:r>
        <w:rPr>
          <w:rFonts w:hint="default" w:ascii="Times New Roman" w:hAnsi="Times New Roman" w:cs="Times New Roman"/>
          <w:lang w:val="en-US" w:eastAsia="zh-CN"/>
        </w:rPr>
        <w:t>1153.99</w:t>
      </w:r>
      <w:r>
        <w:rPr>
          <w:rFonts w:hint="default" w:ascii="Times New Roman" w:hAnsi="Times New Roman" w:cs="Times New Roman"/>
        </w:rPr>
        <w:t>万元，其中：</w:t>
      </w:r>
      <w:r>
        <w:rPr>
          <w:rFonts w:hint="default" w:ascii="Times New Roman" w:hAnsi="Times New Roman" w:cs="Times New Roman"/>
          <w:lang w:val="en-US" w:eastAsia="zh-CN"/>
        </w:rPr>
        <w:t>财政</w:t>
      </w:r>
      <w:r>
        <w:rPr>
          <w:rFonts w:hint="default" w:ascii="Times New Roman" w:hAnsi="Times New Roman" w:cs="Times New Roman"/>
        </w:rPr>
        <w:t>拨款</w:t>
      </w:r>
      <w:r>
        <w:rPr>
          <w:rFonts w:hint="default" w:ascii="Times New Roman" w:hAnsi="Times New Roman" w:cs="Times New Roman"/>
          <w:lang w:val="en-US" w:eastAsia="zh-CN"/>
        </w:rPr>
        <w:t>预算</w:t>
      </w:r>
      <w:r>
        <w:rPr>
          <w:rFonts w:hint="default" w:ascii="Times New Roman" w:hAnsi="Times New Roman" w:cs="Times New Roman"/>
        </w:rPr>
        <w:t>收入</w:t>
      </w:r>
      <w:r>
        <w:rPr>
          <w:rFonts w:hint="default" w:ascii="Times New Roman" w:hAnsi="Times New Roman" w:cs="Times New Roman"/>
          <w:lang w:val="en-US" w:eastAsia="zh-CN"/>
        </w:rPr>
        <w:t>115</w:t>
      </w:r>
      <w:r>
        <w:rPr>
          <w:rFonts w:hint="eastAsia" w:cs="Times New Roman"/>
          <w:lang w:val="en-US" w:eastAsia="zh-CN"/>
        </w:rPr>
        <w:t>3.99</w:t>
      </w:r>
      <w:r>
        <w:rPr>
          <w:rFonts w:hint="default" w:ascii="Times New Roman" w:hAnsi="Times New Roman" w:cs="Times New Roman"/>
        </w:rPr>
        <w:t>万元，占</w:t>
      </w:r>
      <w:r>
        <w:rPr>
          <w:rFonts w:hint="default" w:ascii="Times New Roman" w:hAnsi="Times New Roman" w:cs="Times New Roman"/>
          <w:lang w:val="en-US" w:eastAsia="zh-CN"/>
        </w:rPr>
        <w:t>100</w:t>
      </w:r>
      <w:r>
        <w:rPr>
          <w:rFonts w:hint="default" w:ascii="Times New Roman" w:hAnsi="Times New Roman" w:cs="Times New Roman"/>
        </w:rPr>
        <w:t>%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较</w:t>
      </w:r>
      <w:r>
        <w:rPr>
          <w:rFonts w:hint="default" w:ascii="Times New Roman" w:hAnsi="Times New Roman" w:cs="Times New Roman"/>
          <w:lang w:eastAsia="zh-CN"/>
        </w:rPr>
        <w:t>2023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预算收入总数</w:t>
      </w:r>
      <w:r>
        <w:rPr>
          <w:rFonts w:hint="default" w:ascii="Times New Roman" w:hAnsi="Times New Roman" w:cs="Times New Roman"/>
          <w:lang w:val="en-US" w:eastAsia="zh-CN"/>
        </w:rPr>
        <w:t>1159.42</w:t>
      </w:r>
      <w:r>
        <w:rPr>
          <w:rFonts w:hint="default" w:ascii="Times New Roman" w:hAnsi="Times New Roman" w:cs="Times New Roman"/>
        </w:rPr>
        <w:t>万元，</w:t>
      </w:r>
      <w:r>
        <w:rPr>
          <w:rFonts w:hint="default" w:ascii="Times New Roman" w:hAnsi="Times New Roman" w:cs="Times New Roman"/>
          <w:lang w:val="en-US" w:eastAsia="zh-CN"/>
        </w:rPr>
        <w:t>减少了5.43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（二）支出预算情况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我镇</w:t>
      </w:r>
      <w:r>
        <w:rPr>
          <w:rFonts w:hint="default" w:ascii="Times New Roman" w:hAnsi="Times New Roman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年支出预算</w:t>
      </w:r>
      <w:r>
        <w:rPr>
          <w:rFonts w:hint="default" w:ascii="Times New Roman" w:hAnsi="Times New Roman" w:cs="Times New Roman"/>
          <w:lang w:val="en-US" w:eastAsia="zh-CN"/>
        </w:rPr>
        <w:t>1153.99</w:t>
      </w:r>
      <w:r>
        <w:rPr>
          <w:rFonts w:hint="default" w:ascii="Times New Roman" w:hAnsi="Times New Roman" w:cs="Times New Roman"/>
        </w:rPr>
        <w:t>万元，</w:t>
      </w:r>
      <w:r>
        <w:rPr>
          <w:rFonts w:hint="default" w:ascii="Times New Roman" w:hAnsi="Times New Roman" w:cs="Times New Roman"/>
          <w:lang w:val="en-US" w:eastAsia="zh-CN"/>
        </w:rPr>
        <w:t>其中一般公共服务支出399.63万元，国防支出3万元，文化体育与传媒支出128.38万元，社会保障和就业支出67.84万元，卫生健康支出34.86万元，农林水支出457.37万元，住房保障支出58.92万元，灾害防治及应急管理支出1万元，交通运输支出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（三）“三公”经费财政拨款预算安排情况说明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我镇</w:t>
      </w:r>
      <w:r>
        <w:rPr>
          <w:rFonts w:hint="default" w:ascii="Times New Roman" w:hAnsi="Times New Roman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年“三公”经费财政拨款预算数</w:t>
      </w:r>
      <w:r>
        <w:rPr>
          <w:rFonts w:hint="default" w:ascii="Times New Roman" w:hAnsi="Times New Roman" w:cs="Times New Roman"/>
          <w:lang w:val="en-US" w:eastAsia="zh-CN"/>
        </w:rPr>
        <w:t>3.8</w:t>
      </w:r>
      <w:r>
        <w:rPr>
          <w:rFonts w:hint="default" w:ascii="Times New Roman" w:hAnsi="Times New Roman" w:cs="Times New Roman"/>
        </w:rPr>
        <w:t>万元，其中：因公出国（境）经费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万元，公务接待费</w:t>
      </w:r>
      <w:r>
        <w:rPr>
          <w:rFonts w:hint="default" w:ascii="Times New Roman" w:hAnsi="Times New Roman" w:cs="Times New Roman"/>
          <w:lang w:val="en-US" w:eastAsia="zh-CN"/>
        </w:rPr>
        <w:t>3.8</w:t>
      </w:r>
      <w:r>
        <w:rPr>
          <w:rFonts w:hint="default" w:ascii="Times New Roman" w:hAnsi="Times New Roman" w:cs="Times New Roman"/>
        </w:rPr>
        <w:t>万元，公务用车购置及运行维护费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</w:rPr>
        <w:t>因公出国（境）经费。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本年度</w:t>
      </w:r>
      <w:r>
        <w:rPr>
          <w:rFonts w:hint="default" w:ascii="Times New Roman" w:hAnsi="Times New Roman" w:cs="Times New Roman"/>
          <w:lang w:val="en-US" w:eastAsia="zh-CN"/>
        </w:rPr>
        <w:t>无因公出国（境）安排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lang w:val="en-US" w:eastAsia="zh-CN"/>
        </w:rPr>
        <w:t>2.公务接待费较2023年预算下降2%。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年公务接待费计划用于</w:t>
      </w:r>
      <w:r>
        <w:rPr>
          <w:rFonts w:hint="default" w:ascii="Times New Roman" w:hAnsi="Times New Roman" w:cs="Times New Roman"/>
          <w:lang w:val="en-US" w:eastAsia="zh-CN"/>
        </w:rPr>
        <w:t>公务接待支出</w:t>
      </w:r>
      <w:r>
        <w:rPr>
          <w:rFonts w:hint="default" w:ascii="Times New Roman" w:hAnsi="Times New Roman" w:cs="Times New Roma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lang w:val="en-US" w:eastAsia="zh-CN"/>
        </w:rPr>
        <w:t>3.公务用车购置及运行维护费。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盛池镇政府机关无公务用车</w:t>
      </w:r>
      <w:r>
        <w:rPr>
          <w:rFonts w:hint="default" w:ascii="Times New Roman" w:hAnsi="Times New Roman" w:cs="Times New Roman"/>
        </w:rPr>
        <w:t>。</w:t>
      </w:r>
    </w:p>
    <w:p/>
    <w:sectPr>
      <w:head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348BA-D3C0-474B-A3E4-14485569A3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394BFB-B3C5-46BB-987A-BD30FF97F2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F20A4C-48A3-44F1-BC0A-B6E5457C86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2EC759-2AB2-47E4-8638-3E60F1D5E0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0E4CFE-5691-4F90-A7F8-24D9F4D3C0B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mEzOWIyNjRiOGEzOGQ0YTk4NjYyNjI5ZjM5NGQifQ=="/>
  </w:docVars>
  <w:rsids>
    <w:rsidRoot w:val="5D9925AC"/>
    <w:rsid w:val="0455015C"/>
    <w:rsid w:val="0A1F234C"/>
    <w:rsid w:val="0B643484"/>
    <w:rsid w:val="0DE42A5C"/>
    <w:rsid w:val="0DFA5156"/>
    <w:rsid w:val="0F0813DC"/>
    <w:rsid w:val="12C56763"/>
    <w:rsid w:val="281535CD"/>
    <w:rsid w:val="2AD95582"/>
    <w:rsid w:val="2FD02579"/>
    <w:rsid w:val="35846D01"/>
    <w:rsid w:val="3FA30AFA"/>
    <w:rsid w:val="453E7647"/>
    <w:rsid w:val="4B3F492E"/>
    <w:rsid w:val="519E599C"/>
    <w:rsid w:val="51C24125"/>
    <w:rsid w:val="58EC16F6"/>
    <w:rsid w:val="5D9925AC"/>
    <w:rsid w:val="5F33564E"/>
    <w:rsid w:val="61533042"/>
    <w:rsid w:val="62531687"/>
    <w:rsid w:val="62E459F0"/>
    <w:rsid w:val="649F66C5"/>
    <w:rsid w:val="6C03554F"/>
    <w:rsid w:val="73CA7410"/>
    <w:rsid w:val="76154B70"/>
    <w:rsid w:val="7A4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1361</Characters>
  <Lines>0</Lines>
  <Paragraphs>0</Paragraphs>
  <TotalTime>1</TotalTime>
  <ScaleCrop>false</ScaleCrop>
  <LinksUpToDate>false</LinksUpToDate>
  <CharactersWithSpaces>1362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D</cp:lastModifiedBy>
  <cp:lastPrinted>2022-12-07T02:45:00Z</cp:lastPrinted>
  <dcterms:modified xsi:type="dcterms:W3CDTF">2024-06-11T08:59:08Z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8D2AF2F51FF0466FBDA52D7046864B8A</vt:lpwstr>
  </property>
</Properties>
</file>