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56"/>
          <w:szCs w:val="56"/>
        </w:rPr>
      </w:pPr>
      <w:bookmarkStart w:id="0" w:name="_Toc15396475"/>
      <w:bookmarkStart w:id="1" w:name="_Toc15377425"/>
      <w:bookmarkStart w:id="2" w:name="_Toc15396597"/>
      <w:bookmarkStart w:id="3" w:name="_Toc15378441"/>
      <w:bookmarkStart w:id="4" w:name="_Toc15377193"/>
      <w:bookmarkStart w:id="5" w:name="_Toc15306267"/>
    </w:p>
    <w:p>
      <w:pPr>
        <w:spacing w:line="600" w:lineRule="exact"/>
        <w:jc w:val="center"/>
        <w:outlineLvl w:val="0"/>
        <w:rPr>
          <w:rFonts w:ascii="方正小标宋简体" w:hAnsi="宋体" w:eastAsia="方正小标宋简体"/>
          <w:sz w:val="56"/>
          <w:szCs w:val="56"/>
        </w:rPr>
      </w:pPr>
    </w:p>
    <w:p>
      <w:pPr>
        <w:spacing w:line="600" w:lineRule="exact"/>
        <w:jc w:val="center"/>
        <w:outlineLvl w:val="0"/>
        <w:rPr>
          <w:rFonts w:ascii="方正小标宋简体" w:hAnsi="宋体" w:eastAsia="方正小标宋简体"/>
          <w:sz w:val="56"/>
          <w:szCs w:val="56"/>
        </w:rPr>
      </w:pPr>
    </w:p>
    <w:p>
      <w:pPr>
        <w:adjustRightInd w:val="0"/>
        <w:snapToGrid w:val="0"/>
        <w:spacing w:line="360" w:lineRule="auto"/>
        <w:jc w:val="center"/>
        <w:outlineLvl w:val="0"/>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2023年</w:t>
      </w:r>
      <w:r>
        <w:rPr>
          <w:rFonts w:hint="eastAsia" w:ascii="方正小标宋简体" w:hAnsi="方正小标宋简体" w:eastAsia="方正小标宋简体" w:cs="方正小标宋简体"/>
          <w:sz w:val="52"/>
          <w:szCs w:val="52"/>
        </w:rPr>
        <w:t>度</w:t>
      </w:r>
      <w:bookmarkEnd w:id="0"/>
      <w:bookmarkEnd w:id="1"/>
      <w:bookmarkEnd w:id="2"/>
      <w:bookmarkEnd w:id="3"/>
      <w:bookmarkEnd w:id="4"/>
      <w:bookmarkStart w:id="6" w:name="_Toc15377426"/>
      <w:bookmarkStart w:id="7" w:name="_Toc15377194"/>
      <w:bookmarkStart w:id="8" w:name="_Toc15396598"/>
      <w:bookmarkStart w:id="9" w:name="_Toc15378442"/>
      <w:bookmarkStart w:id="10" w:name="_Toc15396476"/>
      <w:r>
        <w:rPr>
          <w:rFonts w:hint="eastAsia" w:ascii="方正小标宋简体" w:hAnsi="方正小标宋简体" w:eastAsia="方正小标宋简体" w:cs="方正小标宋简体"/>
          <w:sz w:val="52"/>
          <w:szCs w:val="52"/>
        </w:rPr>
        <w:t>四川省</w:t>
      </w:r>
      <w:bookmarkEnd w:id="5"/>
      <w:bookmarkStart w:id="11" w:name="_Toc15306268"/>
      <w:r>
        <w:rPr>
          <w:rFonts w:hint="eastAsia" w:ascii="方正小标宋简体" w:hAnsi="方正小标宋简体" w:eastAsia="方正小标宋简体" w:cs="方正小标宋简体"/>
          <w:sz w:val="52"/>
          <w:szCs w:val="52"/>
          <w:lang w:eastAsia="zh-CN"/>
        </w:rPr>
        <w:t>资阳市乐至县</w:t>
      </w:r>
    </w:p>
    <w:p>
      <w:pPr>
        <w:adjustRightInd w:val="0"/>
        <w:snapToGrid w:val="0"/>
        <w:spacing w:line="360" w:lineRule="auto"/>
        <w:jc w:val="center"/>
        <w:outlineLvl w:val="0"/>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南塔街道社区卫生服务中心</w:t>
      </w:r>
    </w:p>
    <w:p>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部门决算</w:t>
      </w:r>
      <w:bookmarkEnd w:id="6"/>
      <w:bookmarkEnd w:id="7"/>
      <w:bookmarkEnd w:id="8"/>
      <w:bookmarkEnd w:id="9"/>
      <w:bookmarkEnd w:id="10"/>
      <w:bookmarkEnd w:id="11"/>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pStyle w:val="2"/>
        <w:spacing w:before="93"/>
        <w:rPr>
          <w:rFonts w:hint="eastAsia" w:eastAsia="仿宋"/>
          <w:bCs/>
          <w:i/>
          <w:color w:val="000000"/>
          <w:sz w:val="28"/>
          <w:szCs w:val="28"/>
          <w:highlight w:val="yellow"/>
        </w:rPr>
      </w:pPr>
    </w:p>
    <w:p>
      <w:pPr>
        <w:widowControl/>
        <w:jc w:val="both"/>
        <w:rPr>
          <w:rFonts w:hint="eastAsia" w:ascii="黑体" w:hAnsi="黑体" w:eastAsia="黑体"/>
          <w:sz w:val="44"/>
          <w:szCs w:val="44"/>
        </w:rPr>
      </w:pPr>
    </w:p>
    <w:p>
      <w:pPr>
        <w:widowControl/>
        <w:jc w:val="center"/>
        <w:rPr>
          <w:rFonts w:ascii="黑体" w:hAnsi="黑体" w:eastAsia="黑体" w:cstheme="minorBidi"/>
          <w:sz w:val="32"/>
          <w:szCs w:val="32"/>
        </w:rPr>
      </w:pPr>
      <w:r>
        <w:rPr>
          <w:rFonts w:hint="eastAsia" w:ascii="黑体" w:hAnsi="黑体" w:eastAsia="黑体"/>
          <w:sz w:val="52"/>
          <w:szCs w:val="52"/>
        </w:rPr>
        <w:t>目录</w:t>
      </w:r>
    </w:p>
    <w:p>
      <w:pPr>
        <w:pStyle w:val="12"/>
        <w:rPr>
          <w:sz w:val="32"/>
          <w:szCs w:val="32"/>
        </w:rPr>
      </w:pPr>
      <w:r>
        <w:rPr>
          <w:rFonts w:hint="eastAsia"/>
          <w:sz w:val="32"/>
          <w:szCs w:val="32"/>
        </w:rPr>
        <w:t>公开时间：202</w:t>
      </w:r>
      <w:r>
        <w:rPr>
          <w:rFonts w:hint="eastAsia"/>
          <w:sz w:val="32"/>
          <w:szCs w:val="32"/>
          <w:lang w:val="en-US" w:eastAsia="zh-CN"/>
        </w:rPr>
        <w:t>4</w:t>
      </w:r>
      <w:r>
        <w:rPr>
          <w:rFonts w:hint="eastAsia"/>
          <w:sz w:val="32"/>
          <w:szCs w:val="32"/>
        </w:rPr>
        <w:t>年</w:t>
      </w:r>
      <w:r>
        <w:rPr>
          <w:rFonts w:hint="eastAsia"/>
          <w:sz w:val="32"/>
          <w:szCs w:val="32"/>
          <w:lang w:val="en-US" w:eastAsia="zh-CN"/>
        </w:rPr>
        <w:t>08</w:t>
      </w:r>
      <w:r>
        <w:rPr>
          <w:rFonts w:hint="eastAsia"/>
          <w:sz w:val="32"/>
          <w:szCs w:val="32"/>
        </w:rPr>
        <w:t>月</w:t>
      </w:r>
      <w:r>
        <w:rPr>
          <w:rFonts w:hint="eastAsia"/>
          <w:sz w:val="32"/>
          <w:szCs w:val="32"/>
          <w:lang w:val="en-US" w:eastAsia="zh-CN"/>
        </w:rPr>
        <w:t>21</w:t>
      </w:r>
      <w:r>
        <w:rPr>
          <w:sz w:val="32"/>
          <w:szCs w:val="32"/>
        </w:rPr>
        <w:t xml:space="preserve"> </w:t>
      </w:r>
      <w:r>
        <w:rPr>
          <w:rFonts w:hint="eastAsia"/>
          <w:sz w:val="32"/>
          <w:szCs w:val="32"/>
        </w:rPr>
        <w:t>日</w:t>
      </w:r>
    </w:p>
    <w:p>
      <w:pPr>
        <w:rPr>
          <w:sz w:val="22"/>
          <w:szCs w:val="28"/>
        </w:rPr>
      </w:pPr>
    </w:p>
    <w:p>
      <w:pPr>
        <w:pStyle w:val="12"/>
        <w:adjustRightInd w:val="0"/>
        <w:snapToGrid w:val="0"/>
        <w:spacing w:before="0" w:line="440" w:lineRule="exact"/>
        <w:jc w:val="left"/>
        <w:rPr>
          <w:rFonts w:cstheme="minorBidi"/>
          <w:sz w:val="28"/>
          <w:szCs w:val="28"/>
        </w:rPr>
      </w:pPr>
      <w:r>
        <w:rPr>
          <w:rFonts w:hint="eastAsia"/>
          <w:sz w:val="28"/>
          <w:szCs w:val="32"/>
        </w:rPr>
        <w:t>第一部分</w:t>
      </w:r>
      <w:r>
        <w:rPr>
          <w:sz w:val="28"/>
          <w:szCs w:val="32"/>
        </w:rPr>
        <w:t xml:space="preserve"> </w:t>
      </w:r>
      <w:r>
        <w:rPr>
          <w:rFonts w:hint="eastAsia"/>
          <w:sz w:val="28"/>
          <w:szCs w:val="32"/>
        </w:rPr>
        <w:t>部门概况</w:t>
      </w:r>
    </w:p>
    <w:p>
      <w:pPr>
        <w:pStyle w:val="13"/>
        <w:adjustRightInd w:val="0"/>
        <w:snapToGrid w:val="0"/>
        <w:spacing w:line="440" w:lineRule="exact"/>
        <w:jc w:val="left"/>
        <w:rPr>
          <w:rFonts w:hint="eastAsia"/>
          <w:sz w:val="28"/>
          <w:szCs w:val="28"/>
        </w:rPr>
      </w:pPr>
      <w:r>
        <w:rPr>
          <w:rFonts w:hint="eastAsia"/>
          <w:sz w:val="28"/>
          <w:szCs w:val="28"/>
        </w:rPr>
        <w:t>一、部门职责</w:t>
      </w:r>
    </w:p>
    <w:p>
      <w:pPr>
        <w:pStyle w:val="13"/>
        <w:adjustRightInd w:val="0"/>
        <w:snapToGrid w:val="0"/>
        <w:spacing w:line="440" w:lineRule="exact"/>
        <w:jc w:val="left"/>
        <w:rPr>
          <w:rFonts w:ascii="仿宋" w:hAnsi="仿宋" w:eastAsia="仿宋" w:cstheme="minorBidi"/>
          <w:sz w:val="28"/>
          <w:szCs w:val="28"/>
        </w:rPr>
      </w:pPr>
      <w:r>
        <w:rPr>
          <w:rFonts w:hint="eastAsia"/>
          <w:sz w:val="28"/>
          <w:szCs w:val="28"/>
        </w:rPr>
        <w:t>二、机构设置</w:t>
      </w:r>
    </w:p>
    <w:p>
      <w:pPr>
        <w:pStyle w:val="12"/>
        <w:adjustRightInd w:val="0"/>
        <w:snapToGrid w:val="0"/>
        <w:spacing w:before="0" w:line="440" w:lineRule="exact"/>
        <w:jc w:val="left"/>
        <w:rPr>
          <w:sz w:val="28"/>
          <w:szCs w:val="28"/>
        </w:rPr>
      </w:pPr>
      <w:r>
        <w:rPr>
          <w:rFonts w:hint="eastAsia"/>
          <w:sz w:val="28"/>
          <w:szCs w:val="32"/>
        </w:rPr>
        <w:t xml:space="preserve">第二部分 </w:t>
      </w:r>
      <w:r>
        <w:rPr>
          <w:rFonts w:hint="eastAsia"/>
          <w:sz w:val="28"/>
          <w:szCs w:val="32"/>
          <w:lang w:eastAsia="zh-CN"/>
        </w:rPr>
        <w:t>2023年</w:t>
      </w:r>
      <w:r>
        <w:rPr>
          <w:rFonts w:hint="eastAsia"/>
          <w:sz w:val="28"/>
          <w:szCs w:val="32"/>
        </w:rPr>
        <w:t>度部门决算情况说明</w:t>
      </w:r>
    </w:p>
    <w:p>
      <w:pPr>
        <w:pStyle w:val="13"/>
        <w:adjustRightInd w:val="0"/>
        <w:snapToGrid w:val="0"/>
        <w:spacing w:line="440" w:lineRule="exact"/>
        <w:jc w:val="left"/>
        <w:rPr>
          <w:rFonts w:ascii="仿宋" w:hAnsi="仿宋" w:eastAsia="仿宋" w:cstheme="minorBidi"/>
          <w:sz w:val="28"/>
          <w:szCs w:val="28"/>
        </w:rPr>
      </w:pPr>
      <w:r>
        <w:rPr>
          <w:rFonts w:hint="eastAsia"/>
          <w:sz w:val="28"/>
          <w:szCs w:val="28"/>
        </w:rPr>
        <w:t>一、收入支出决算总体情况说明</w:t>
      </w:r>
    </w:p>
    <w:p>
      <w:pPr>
        <w:pStyle w:val="13"/>
        <w:adjustRightInd w:val="0"/>
        <w:snapToGrid w:val="0"/>
        <w:spacing w:line="440" w:lineRule="exact"/>
        <w:jc w:val="left"/>
        <w:rPr>
          <w:rFonts w:ascii="仿宋" w:hAnsi="仿宋" w:eastAsia="仿宋" w:cstheme="minorBidi"/>
          <w:sz w:val="28"/>
          <w:szCs w:val="28"/>
        </w:rPr>
      </w:pPr>
      <w:r>
        <w:rPr>
          <w:rFonts w:hint="eastAsia"/>
          <w:sz w:val="28"/>
          <w:szCs w:val="28"/>
        </w:rPr>
        <w:t>二、收入决算情况说明</w:t>
      </w:r>
    </w:p>
    <w:p>
      <w:pPr>
        <w:pStyle w:val="13"/>
        <w:adjustRightInd w:val="0"/>
        <w:snapToGrid w:val="0"/>
        <w:spacing w:line="440" w:lineRule="exact"/>
        <w:jc w:val="left"/>
        <w:rPr>
          <w:rFonts w:ascii="仿宋" w:hAnsi="仿宋" w:eastAsia="仿宋" w:cstheme="minorBidi"/>
          <w:sz w:val="28"/>
          <w:szCs w:val="28"/>
        </w:rPr>
      </w:pPr>
      <w:r>
        <w:rPr>
          <w:rFonts w:hint="eastAsia"/>
          <w:sz w:val="28"/>
          <w:szCs w:val="28"/>
        </w:rPr>
        <w:t>三、支出决算情况说明</w:t>
      </w:r>
    </w:p>
    <w:p>
      <w:pPr>
        <w:pStyle w:val="13"/>
        <w:adjustRightInd w:val="0"/>
        <w:snapToGrid w:val="0"/>
        <w:spacing w:line="440" w:lineRule="exact"/>
        <w:jc w:val="left"/>
        <w:rPr>
          <w:rFonts w:ascii="仿宋" w:hAnsi="仿宋" w:eastAsia="仿宋" w:cstheme="minorBidi"/>
          <w:sz w:val="28"/>
          <w:szCs w:val="28"/>
        </w:rPr>
      </w:pPr>
      <w:r>
        <w:rPr>
          <w:rFonts w:hint="eastAsia"/>
          <w:sz w:val="28"/>
          <w:szCs w:val="28"/>
        </w:rPr>
        <w:t>四、财政拨款收入支出决算总体情况说明</w:t>
      </w:r>
    </w:p>
    <w:p>
      <w:pPr>
        <w:pStyle w:val="13"/>
        <w:adjustRightInd w:val="0"/>
        <w:snapToGrid w:val="0"/>
        <w:spacing w:line="440" w:lineRule="exact"/>
        <w:jc w:val="left"/>
        <w:rPr>
          <w:rFonts w:ascii="仿宋" w:hAnsi="仿宋" w:eastAsia="仿宋" w:cstheme="minorBidi"/>
          <w:sz w:val="28"/>
          <w:szCs w:val="28"/>
        </w:rPr>
      </w:pPr>
      <w:r>
        <w:rPr>
          <w:rFonts w:hint="eastAsia"/>
          <w:sz w:val="28"/>
          <w:szCs w:val="28"/>
        </w:rPr>
        <w:t>五、一般公共预算财政拨款支出决算情况说明</w:t>
      </w:r>
    </w:p>
    <w:p>
      <w:pPr>
        <w:pStyle w:val="13"/>
        <w:adjustRightInd w:val="0"/>
        <w:snapToGrid w:val="0"/>
        <w:spacing w:line="440" w:lineRule="exact"/>
        <w:jc w:val="left"/>
        <w:rPr>
          <w:rFonts w:ascii="仿宋" w:hAnsi="仿宋" w:eastAsia="仿宋" w:cstheme="minorBidi"/>
          <w:sz w:val="28"/>
          <w:szCs w:val="28"/>
        </w:rPr>
      </w:pPr>
      <w:r>
        <w:rPr>
          <w:rFonts w:hint="eastAsia"/>
          <w:sz w:val="28"/>
          <w:szCs w:val="28"/>
        </w:rPr>
        <w:t>六、一般公共预算财政拨款基本支出决算情况说明</w:t>
      </w:r>
    </w:p>
    <w:p>
      <w:pPr>
        <w:pStyle w:val="13"/>
        <w:adjustRightInd w:val="0"/>
        <w:snapToGrid w:val="0"/>
        <w:spacing w:line="440" w:lineRule="exact"/>
        <w:jc w:val="left"/>
        <w:rPr>
          <w:rFonts w:ascii="仿宋" w:hAnsi="仿宋" w:eastAsia="仿宋" w:cstheme="minorBidi"/>
          <w:sz w:val="28"/>
          <w:szCs w:val="28"/>
        </w:rPr>
      </w:pPr>
      <w:r>
        <w:rPr>
          <w:rFonts w:hint="eastAsia"/>
          <w:sz w:val="28"/>
          <w:szCs w:val="28"/>
        </w:rPr>
        <w:t>七、财政拨款“三公”经费支出决算情况说明</w:t>
      </w:r>
    </w:p>
    <w:p>
      <w:pPr>
        <w:pStyle w:val="13"/>
        <w:adjustRightInd w:val="0"/>
        <w:snapToGrid w:val="0"/>
        <w:spacing w:line="440" w:lineRule="exact"/>
        <w:jc w:val="left"/>
        <w:rPr>
          <w:rFonts w:ascii="仿宋" w:hAnsi="仿宋" w:eastAsia="仿宋" w:cstheme="minorBidi"/>
          <w:sz w:val="28"/>
          <w:szCs w:val="28"/>
        </w:rPr>
      </w:pPr>
      <w:r>
        <w:rPr>
          <w:rFonts w:hint="eastAsia"/>
          <w:sz w:val="28"/>
          <w:szCs w:val="28"/>
        </w:rPr>
        <w:t>八、政府性基金预算支出决算情况说明</w:t>
      </w:r>
    </w:p>
    <w:p>
      <w:pPr>
        <w:pStyle w:val="13"/>
        <w:adjustRightInd w:val="0"/>
        <w:snapToGrid w:val="0"/>
        <w:spacing w:line="440" w:lineRule="exact"/>
        <w:ind w:leftChars="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九、国有资本经营预算支出决算情况说明</w:t>
      </w:r>
    </w:p>
    <w:p>
      <w:pPr>
        <w:adjustRightInd w:val="0"/>
        <w:snapToGrid w:val="0"/>
        <w:spacing w:line="440" w:lineRule="exact"/>
        <w:ind w:firstLine="490" w:firstLineChars="175"/>
        <w:jc w:val="left"/>
        <w:rPr>
          <w:rFonts w:asciiTheme="minorEastAsia" w:hAnsiTheme="minorEastAsia" w:eastAsiaTheme="minorEastAsia" w:cstheme="minorEastAsia"/>
          <w:sz w:val="28"/>
          <w:szCs w:val="28"/>
        </w:rPr>
      </w:pPr>
      <w:r>
        <w:rPr>
          <w:rStyle w:val="18"/>
          <w:rFonts w:hint="eastAsia" w:asciiTheme="minorEastAsia" w:hAnsiTheme="minorEastAsia" w:eastAsiaTheme="minorEastAsia" w:cstheme="minorEastAsia"/>
          <w:color w:val="auto"/>
          <w:sz w:val="28"/>
          <w:szCs w:val="28"/>
          <w:u w:val="none"/>
        </w:rPr>
        <w:t>十、</w:t>
      </w:r>
      <w:r>
        <w:rPr>
          <w:rFonts w:hint="eastAsia" w:asciiTheme="minorEastAsia" w:hAnsiTheme="minorEastAsia" w:eastAsiaTheme="minorEastAsia" w:cstheme="minorEastAsia"/>
          <w:sz w:val="28"/>
          <w:szCs w:val="28"/>
        </w:rPr>
        <w:t>其他重要事项的情况说明</w:t>
      </w:r>
      <w:r>
        <w:rPr>
          <w:rFonts w:hint="eastAsia" w:asciiTheme="minorEastAsia" w:hAnsiTheme="minorEastAsia" w:eastAsiaTheme="minorEastAsia" w:cstheme="minorEastAsia"/>
          <w:sz w:val="28"/>
          <w:szCs w:val="28"/>
        </w:rPr>
        <w:tab/>
      </w:r>
    </w:p>
    <w:p>
      <w:pPr>
        <w:pStyle w:val="12"/>
        <w:adjustRightInd w:val="0"/>
        <w:snapToGrid w:val="0"/>
        <w:spacing w:before="0" w:line="440" w:lineRule="exact"/>
        <w:jc w:val="left"/>
        <w:rPr>
          <w:rFonts w:cstheme="minorBidi"/>
          <w:sz w:val="28"/>
          <w:szCs w:val="28"/>
        </w:rPr>
      </w:pPr>
      <w:r>
        <w:rPr>
          <w:rFonts w:hint="eastAsia"/>
          <w:sz w:val="28"/>
          <w:szCs w:val="32"/>
        </w:rPr>
        <w:t>第三部分</w:t>
      </w:r>
      <w:r>
        <w:rPr>
          <w:sz w:val="28"/>
          <w:szCs w:val="32"/>
        </w:rPr>
        <w:t xml:space="preserve"> </w:t>
      </w:r>
      <w:r>
        <w:rPr>
          <w:rFonts w:hint="eastAsia"/>
          <w:sz w:val="28"/>
          <w:szCs w:val="32"/>
        </w:rPr>
        <w:t>名词解释</w:t>
      </w:r>
    </w:p>
    <w:p>
      <w:pPr>
        <w:pStyle w:val="12"/>
        <w:adjustRightInd w:val="0"/>
        <w:snapToGrid w:val="0"/>
        <w:spacing w:before="0" w:line="440" w:lineRule="exact"/>
        <w:jc w:val="left"/>
        <w:rPr>
          <w:rFonts w:cstheme="minorBidi"/>
          <w:sz w:val="28"/>
          <w:szCs w:val="28"/>
        </w:rPr>
      </w:pPr>
      <w:r>
        <w:rPr>
          <w:rFonts w:hint="eastAsia"/>
          <w:sz w:val="28"/>
          <w:szCs w:val="32"/>
        </w:rPr>
        <w:t>第四部分</w:t>
      </w:r>
      <w:r>
        <w:rPr>
          <w:sz w:val="28"/>
          <w:szCs w:val="32"/>
        </w:rPr>
        <w:t xml:space="preserve"> </w:t>
      </w:r>
      <w:r>
        <w:rPr>
          <w:rFonts w:hint="eastAsia"/>
          <w:sz w:val="28"/>
          <w:szCs w:val="32"/>
        </w:rPr>
        <w:t>附件</w:t>
      </w:r>
    </w:p>
    <w:p>
      <w:pPr>
        <w:pStyle w:val="12"/>
        <w:adjustRightInd w:val="0"/>
        <w:snapToGrid w:val="0"/>
        <w:spacing w:before="0" w:line="440" w:lineRule="exact"/>
        <w:jc w:val="left"/>
        <w:rPr>
          <w:rFonts w:cstheme="minorBidi"/>
          <w:sz w:val="28"/>
          <w:szCs w:val="28"/>
        </w:rPr>
      </w:pPr>
      <w:r>
        <w:rPr>
          <w:rFonts w:hint="eastAsia"/>
          <w:sz w:val="28"/>
          <w:szCs w:val="32"/>
        </w:rPr>
        <w:t>第五部分</w:t>
      </w:r>
      <w:r>
        <w:rPr>
          <w:sz w:val="28"/>
          <w:szCs w:val="32"/>
        </w:rPr>
        <w:t xml:space="preserve"> </w:t>
      </w:r>
      <w:r>
        <w:rPr>
          <w:rFonts w:hint="eastAsia"/>
          <w:sz w:val="28"/>
          <w:szCs w:val="32"/>
        </w:rPr>
        <w:t>附表</w:t>
      </w:r>
    </w:p>
    <w:p>
      <w:pPr>
        <w:pStyle w:val="13"/>
        <w:adjustRightInd w:val="0"/>
        <w:snapToGrid w:val="0"/>
        <w:spacing w:line="440" w:lineRule="exact"/>
        <w:jc w:val="left"/>
        <w:rPr>
          <w:sz w:val="28"/>
          <w:szCs w:val="28"/>
        </w:rPr>
      </w:pPr>
      <w:r>
        <w:rPr>
          <w:rFonts w:hint="eastAsia"/>
          <w:sz w:val="28"/>
          <w:szCs w:val="28"/>
        </w:rPr>
        <w:t>一、收入支出决算总表</w:t>
      </w:r>
    </w:p>
    <w:p>
      <w:pPr>
        <w:pStyle w:val="13"/>
        <w:adjustRightInd w:val="0"/>
        <w:snapToGrid w:val="0"/>
        <w:spacing w:line="440" w:lineRule="exact"/>
        <w:jc w:val="left"/>
        <w:rPr>
          <w:sz w:val="28"/>
          <w:szCs w:val="28"/>
        </w:rPr>
      </w:pPr>
      <w:r>
        <w:rPr>
          <w:rFonts w:hint="eastAsia"/>
          <w:sz w:val="28"/>
          <w:szCs w:val="28"/>
        </w:rPr>
        <w:t>二、收入决算表</w:t>
      </w:r>
    </w:p>
    <w:p>
      <w:pPr>
        <w:pStyle w:val="13"/>
        <w:adjustRightInd w:val="0"/>
        <w:snapToGrid w:val="0"/>
        <w:spacing w:line="440" w:lineRule="exact"/>
        <w:jc w:val="left"/>
        <w:rPr>
          <w:sz w:val="28"/>
          <w:szCs w:val="28"/>
        </w:rPr>
      </w:pPr>
      <w:r>
        <w:rPr>
          <w:rFonts w:hint="eastAsia"/>
          <w:sz w:val="28"/>
          <w:szCs w:val="28"/>
        </w:rPr>
        <w:t>三、支出决算表</w:t>
      </w:r>
    </w:p>
    <w:p>
      <w:pPr>
        <w:pStyle w:val="13"/>
        <w:adjustRightInd w:val="0"/>
        <w:snapToGrid w:val="0"/>
        <w:spacing w:line="440" w:lineRule="exact"/>
        <w:jc w:val="left"/>
        <w:rPr>
          <w:sz w:val="28"/>
          <w:szCs w:val="28"/>
        </w:rPr>
      </w:pPr>
      <w:r>
        <w:rPr>
          <w:rFonts w:hint="eastAsia"/>
          <w:sz w:val="28"/>
          <w:szCs w:val="28"/>
        </w:rPr>
        <w:t>四、财政拨款收入支出决算总表</w:t>
      </w:r>
    </w:p>
    <w:p>
      <w:pPr>
        <w:pStyle w:val="13"/>
        <w:adjustRightInd w:val="0"/>
        <w:snapToGrid w:val="0"/>
        <w:spacing w:line="440" w:lineRule="exact"/>
        <w:jc w:val="left"/>
        <w:rPr>
          <w:sz w:val="28"/>
          <w:szCs w:val="28"/>
        </w:rPr>
      </w:pPr>
      <w:r>
        <w:rPr>
          <w:rFonts w:hint="eastAsia"/>
          <w:sz w:val="28"/>
          <w:szCs w:val="28"/>
        </w:rPr>
        <w:t>五、财政拨款支出决算明细表</w:t>
      </w:r>
    </w:p>
    <w:p>
      <w:pPr>
        <w:pStyle w:val="13"/>
        <w:adjustRightInd w:val="0"/>
        <w:snapToGrid w:val="0"/>
        <w:spacing w:line="440" w:lineRule="exact"/>
        <w:jc w:val="left"/>
        <w:rPr>
          <w:sz w:val="28"/>
          <w:szCs w:val="28"/>
        </w:rPr>
      </w:pPr>
      <w:r>
        <w:rPr>
          <w:rFonts w:hint="eastAsia"/>
          <w:sz w:val="28"/>
          <w:szCs w:val="28"/>
        </w:rPr>
        <w:t>六、一般公共预算财政拨款支出决算表</w:t>
      </w:r>
    </w:p>
    <w:p>
      <w:pPr>
        <w:pStyle w:val="13"/>
        <w:adjustRightInd w:val="0"/>
        <w:snapToGrid w:val="0"/>
        <w:spacing w:line="440" w:lineRule="exact"/>
        <w:jc w:val="left"/>
        <w:rPr>
          <w:sz w:val="28"/>
          <w:szCs w:val="28"/>
        </w:rPr>
      </w:pPr>
      <w:r>
        <w:rPr>
          <w:rFonts w:hint="eastAsia"/>
          <w:sz w:val="28"/>
          <w:szCs w:val="28"/>
        </w:rPr>
        <w:t>七、一般公共预算财政拨款支出决算明细表</w:t>
      </w:r>
    </w:p>
    <w:p>
      <w:pPr>
        <w:pStyle w:val="13"/>
        <w:adjustRightInd w:val="0"/>
        <w:snapToGrid w:val="0"/>
        <w:spacing w:line="440" w:lineRule="exact"/>
        <w:jc w:val="left"/>
        <w:rPr>
          <w:sz w:val="28"/>
          <w:szCs w:val="28"/>
        </w:rPr>
      </w:pPr>
      <w:r>
        <w:rPr>
          <w:rFonts w:hint="eastAsia"/>
          <w:sz w:val="28"/>
          <w:szCs w:val="28"/>
        </w:rPr>
        <w:t>八、一般公共预算财政拨款基本支出决算明细表</w:t>
      </w:r>
    </w:p>
    <w:p>
      <w:pPr>
        <w:pStyle w:val="13"/>
        <w:adjustRightInd w:val="0"/>
        <w:snapToGrid w:val="0"/>
        <w:spacing w:line="440" w:lineRule="exact"/>
        <w:jc w:val="left"/>
        <w:rPr>
          <w:sz w:val="28"/>
          <w:szCs w:val="28"/>
        </w:rPr>
      </w:pPr>
      <w:r>
        <w:rPr>
          <w:rFonts w:hint="eastAsia"/>
          <w:sz w:val="28"/>
          <w:szCs w:val="28"/>
        </w:rPr>
        <w:t>九、一般公共预算财政拨款项目支出决算表</w:t>
      </w:r>
    </w:p>
    <w:p>
      <w:pPr>
        <w:pStyle w:val="13"/>
        <w:adjustRightInd w:val="0"/>
        <w:snapToGrid w:val="0"/>
        <w:spacing w:line="440" w:lineRule="exact"/>
        <w:jc w:val="left"/>
        <w:rPr>
          <w:sz w:val="28"/>
          <w:szCs w:val="28"/>
        </w:rPr>
      </w:pPr>
      <w:r>
        <w:rPr>
          <w:rFonts w:hint="eastAsia"/>
          <w:sz w:val="28"/>
          <w:szCs w:val="28"/>
        </w:rPr>
        <w:t>十、政府性基金预算财政拨款收入支出决算表</w:t>
      </w:r>
    </w:p>
    <w:p>
      <w:pPr>
        <w:pStyle w:val="13"/>
        <w:adjustRightInd w:val="0"/>
        <w:snapToGrid w:val="0"/>
        <w:spacing w:line="440" w:lineRule="exact"/>
        <w:jc w:val="left"/>
        <w:rPr>
          <w:sz w:val="28"/>
          <w:szCs w:val="28"/>
        </w:rPr>
      </w:pPr>
      <w:r>
        <w:rPr>
          <w:rFonts w:hint="eastAsia"/>
          <w:sz w:val="28"/>
          <w:szCs w:val="28"/>
        </w:rPr>
        <w:t>十一、国有资本经营预算财政拨款收入支出决算表</w:t>
      </w:r>
    </w:p>
    <w:p>
      <w:pPr>
        <w:pStyle w:val="13"/>
        <w:adjustRightInd w:val="0"/>
        <w:snapToGrid w:val="0"/>
        <w:spacing w:line="440" w:lineRule="exact"/>
        <w:jc w:val="left"/>
        <w:rPr>
          <w:rFonts w:hint="eastAsia"/>
          <w:sz w:val="28"/>
          <w:szCs w:val="28"/>
        </w:rPr>
      </w:pPr>
      <w:r>
        <w:rPr>
          <w:rFonts w:hint="eastAsia"/>
          <w:sz w:val="28"/>
          <w:szCs w:val="28"/>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8"/>
          <w:szCs w:val="28"/>
        </w:rPr>
      </w:pPr>
      <w:r>
        <w:rPr>
          <w:rFonts w:hint="eastAsia"/>
          <w:sz w:val="28"/>
          <w:szCs w:val="28"/>
        </w:rPr>
        <w:t>十三、财政拨款“三公”经费支出决算表</w:t>
      </w:r>
    </w:p>
    <w:p>
      <w:pPr>
        <w:widowControl/>
        <w:spacing w:line="440" w:lineRule="exact"/>
        <w:jc w:val="left"/>
        <w:rPr>
          <w:rFonts w:ascii="仿宋" w:hAnsi="仿宋" w:eastAsia="仿宋"/>
          <w:bCs/>
          <w:kern w:val="44"/>
          <w:sz w:val="22"/>
          <w:szCs w:val="22"/>
        </w:rPr>
      </w:pPr>
      <w:bookmarkStart w:id="12" w:name="_Toc15377196"/>
      <w:bookmarkStart w:id="13" w:name="_Toc15396599"/>
      <w:r>
        <w:rPr>
          <w:rFonts w:ascii="仿宋" w:hAnsi="仿宋" w:eastAsia="仿宋"/>
          <w:b/>
          <w:sz w:val="22"/>
          <w:szCs w:val="22"/>
        </w:rPr>
        <w:br w:type="page"/>
      </w:r>
    </w:p>
    <w:p>
      <w:pPr>
        <w:pStyle w:val="3"/>
        <w:jc w:val="center"/>
        <w:rPr>
          <w:rStyle w:val="28"/>
          <w:rFonts w:ascii="黑体" w:hAnsi="黑体" w:eastAsia="黑体"/>
          <w:b/>
          <w:bCs w:val="0"/>
          <w:sz w:val="40"/>
          <w:szCs w:val="40"/>
        </w:rPr>
      </w:pPr>
      <w:r>
        <w:rPr>
          <w:rFonts w:hint="eastAsia" w:ascii="黑体" w:hAnsi="黑体" w:eastAsia="黑体"/>
          <w:b w:val="0"/>
          <w:sz w:val="40"/>
          <w:szCs w:val="40"/>
        </w:rPr>
        <w:t xml:space="preserve">第一部分 </w:t>
      </w:r>
      <w:r>
        <w:rPr>
          <w:rStyle w:val="28"/>
          <w:rFonts w:hint="eastAsia" w:ascii="黑体" w:hAnsi="黑体" w:eastAsia="黑体"/>
          <w:b w:val="0"/>
          <w:bCs w:val="0"/>
          <w:sz w:val="40"/>
          <w:szCs w:val="40"/>
          <w:lang w:val="en-US" w:eastAsia="zh-CN"/>
        </w:rPr>
        <w:t>单位</w:t>
      </w:r>
      <w:r>
        <w:rPr>
          <w:rStyle w:val="28"/>
          <w:rFonts w:hint="eastAsia" w:ascii="黑体" w:hAnsi="黑体" w:eastAsia="黑体"/>
          <w:b w:val="0"/>
          <w:bCs w:val="0"/>
          <w:sz w:val="40"/>
          <w:szCs w:val="40"/>
        </w:rPr>
        <w:t>概况</w:t>
      </w:r>
      <w:bookmarkEnd w:id="12"/>
      <w:bookmarkEnd w:id="13"/>
    </w:p>
    <w:p>
      <w:pPr>
        <w:widowControl/>
        <w:jc w:val="left"/>
        <w:rPr>
          <w:rFonts w:ascii="黑体" w:eastAsia="黑体"/>
          <w:sz w:val="28"/>
          <w:szCs w:val="28"/>
        </w:rPr>
      </w:pPr>
    </w:p>
    <w:p>
      <w:pPr>
        <w:pStyle w:val="4"/>
        <w:rPr>
          <w:rFonts w:hint="eastAsia" w:ascii="黑体" w:hAnsi="黑体" w:eastAsia="黑体"/>
          <w:b w:val="0"/>
          <w:sz w:val="28"/>
          <w:szCs w:val="28"/>
        </w:rPr>
      </w:pPr>
      <w:bookmarkStart w:id="14" w:name="_Toc15396600"/>
      <w:bookmarkStart w:id="15" w:name="_Toc15377197"/>
      <w:r>
        <w:rPr>
          <w:rFonts w:hint="eastAsia" w:ascii="黑体" w:hAnsi="黑体" w:eastAsia="黑体"/>
          <w:b w:val="0"/>
          <w:sz w:val="28"/>
          <w:szCs w:val="28"/>
        </w:rPr>
        <w:t>一、</w:t>
      </w:r>
      <w:bookmarkEnd w:id="14"/>
      <w:bookmarkEnd w:id="15"/>
      <w:r>
        <w:rPr>
          <w:rFonts w:hint="eastAsia" w:ascii="黑体" w:hAnsi="黑体" w:eastAsia="黑体"/>
          <w:b w:val="0"/>
          <w:sz w:val="28"/>
          <w:szCs w:val="28"/>
        </w:rPr>
        <w:t>部门职责</w:t>
      </w:r>
    </w:p>
    <w:p>
      <w:pPr>
        <w:ind w:firstLine="560" w:firstLineChars="200"/>
        <w:rPr>
          <w:rFonts w:hint="eastAsia" w:ascii="仿宋" w:hAnsi="仿宋" w:eastAsia="仿宋"/>
          <w:sz w:val="28"/>
          <w:szCs w:val="28"/>
        </w:rPr>
      </w:pPr>
      <w:r>
        <w:rPr>
          <w:rFonts w:hint="eastAsia" w:ascii="仿宋" w:hAnsi="仿宋" w:eastAsia="仿宋"/>
          <w:sz w:val="28"/>
          <w:szCs w:val="28"/>
        </w:rPr>
        <w:t>为辖区内的居民提供基本医疗服务及基本公共卫生服务。</w:t>
      </w:r>
    </w:p>
    <w:p>
      <w:pPr>
        <w:pStyle w:val="4"/>
        <w:rPr>
          <w:rStyle w:val="29"/>
          <w:b w:val="0"/>
          <w:bCs w:val="0"/>
          <w:sz w:val="28"/>
          <w:szCs w:val="28"/>
        </w:rPr>
      </w:pPr>
      <w:bookmarkStart w:id="16" w:name="_Toc15377200"/>
      <w:bookmarkStart w:id="17" w:name="_Toc15396601"/>
      <w:r>
        <w:rPr>
          <w:rFonts w:hint="eastAsia" w:ascii="黑体" w:eastAsia="黑体"/>
          <w:b w:val="0"/>
          <w:sz w:val="28"/>
          <w:szCs w:val="28"/>
        </w:rPr>
        <w:t>二、</w:t>
      </w:r>
      <w:r>
        <w:rPr>
          <w:rFonts w:hint="eastAsia" w:ascii="黑体" w:hAnsi="黑体" w:eastAsia="黑体"/>
          <w:b w:val="0"/>
          <w:sz w:val="28"/>
          <w:szCs w:val="28"/>
        </w:rPr>
        <w:t>机</w:t>
      </w:r>
      <w:r>
        <w:rPr>
          <w:rStyle w:val="29"/>
          <w:rFonts w:hint="eastAsia" w:ascii="黑体" w:hAnsi="黑体" w:eastAsia="黑体"/>
          <w:b w:val="0"/>
          <w:bCs w:val="0"/>
          <w:sz w:val="28"/>
          <w:szCs w:val="28"/>
        </w:rPr>
        <w:t>构设置</w:t>
      </w:r>
      <w:bookmarkEnd w:id="16"/>
      <w:bookmarkEnd w:id="17"/>
    </w:p>
    <w:p>
      <w:pPr>
        <w:ind w:firstLine="560" w:firstLineChars="200"/>
        <w:rPr>
          <w:rFonts w:hint="eastAsia" w:ascii="仿宋" w:hAnsi="仿宋" w:eastAsia="仿宋"/>
          <w:sz w:val="28"/>
          <w:szCs w:val="28"/>
          <w:lang w:eastAsia="zh-CN"/>
        </w:rPr>
      </w:pPr>
      <w:r>
        <w:rPr>
          <w:rFonts w:hint="eastAsia" w:ascii="仿宋" w:hAnsi="仿宋" w:eastAsia="仿宋"/>
          <w:sz w:val="28"/>
          <w:szCs w:val="28"/>
        </w:rPr>
        <w:t>乐至县</w:t>
      </w:r>
      <w:r>
        <w:rPr>
          <w:rFonts w:hint="eastAsia" w:ascii="仿宋" w:hAnsi="仿宋" w:eastAsia="仿宋"/>
          <w:sz w:val="28"/>
          <w:szCs w:val="28"/>
          <w:lang w:eastAsia="zh-CN"/>
        </w:rPr>
        <w:t>南塔街道社区卫生服务中心</w:t>
      </w:r>
      <w:r>
        <w:rPr>
          <w:rFonts w:hint="eastAsia" w:ascii="仿宋" w:hAnsi="仿宋" w:eastAsia="仿宋"/>
          <w:sz w:val="28"/>
          <w:szCs w:val="28"/>
        </w:rPr>
        <w:t>属乐至县卫生健康局的下属二级预算单位，</w:t>
      </w:r>
      <w:r>
        <w:rPr>
          <w:rFonts w:hint="eastAsia" w:ascii="仿宋_GB2312" w:hAnsi="仿宋" w:eastAsia="仿宋_GB2312"/>
          <w:sz w:val="28"/>
          <w:szCs w:val="28"/>
        </w:rPr>
        <w:t>属基层医疗卫生单位、事业性质，差额拨款。</w:t>
      </w:r>
      <w:r>
        <w:rPr>
          <w:rFonts w:hint="eastAsia" w:ascii="仿宋" w:hAnsi="仿宋" w:eastAsia="仿宋"/>
          <w:sz w:val="28"/>
          <w:szCs w:val="28"/>
        </w:rPr>
        <w:t>下属二级预算单位</w:t>
      </w:r>
      <w:r>
        <w:rPr>
          <w:rFonts w:hint="eastAsia" w:ascii="仿宋" w:hAnsi="仿宋" w:eastAsia="仿宋"/>
          <w:sz w:val="28"/>
          <w:szCs w:val="28"/>
          <w:lang w:val="en-US" w:eastAsia="zh-CN"/>
        </w:rPr>
        <w:t>0</w:t>
      </w:r>
      <w:r>
        <w:rPr>
          <w:rFonts w:hint="eastAsia" w:ascii="仿宋" w:hAnsi="仿宋" w:eastAsia="仿宋"/>
          <w:sz w:val="28"/>
          <w:szCs w:val="28"/>
        </w:rPr>
        <w:t>个，其中行政单位</w:t>
      </w:r>
      <w:r>
        <w:rPr>
          <w:rFonts w:hint="eastAsia" w:ascii="仿宋" w:hAnsi="仿宋" w:eastAsia="仿宋"/>
          <w:sz w:val="28"/>
          <w:szCs w:val="28"/>
          <w:lang w:val="en-US" w:eastAsia="zh-CN"/>
        </w:rPr>
        <w:t>0</w:t>
      </w:r>
      <w:r>
        <w:rPr>
          <w:rFonts w:hint="eastAsia" w:ascii="仿宋" w:hAnsi="仿宋" w:eastAsia="仿宋"/>
          <w:sz w:val="28"/>
          <w:szCs w:val="28"/>
        </w:rPr>
        <w:t>个，参照公务员法管理的事业单位</w:t>
      </w:r>
      <w:r>
        <w:rPr>
          <w:rFonts w:hint="eastAsia" w:ascii="仿宋" w:hAnsi="仿宋" w:eastAsia="仿宋"/>
          <w:bCs/>
          <w:sz w:val="28"/>
          <w:szCs w:val="28"/>
          <w:lang w:val="en-US" w:eastAsia="zh-CN"/>
        </w:rPr>
        <w:t>0</w:t>
      </w:r>
      <w:r>
        <w:rPr>
          <w:rFonts w:hint="eastAsia" w:ascii="仿宋" w:hAnsi="仿宋" w:eastAsia="仿宋"/>
          <w:sz w:val="28"/>
          <w:szCs w:val="28"/>
        </w:rPr>
        <w:t>个，其他事业单位</w:t>
      </w:r>
      <w:r>
        <w:rPr>
          <w:rFonts w:hint="eastAsia" w:ascii="仿宋" w:hAnsi="仿宋" w:eastAsia="仿宋"/>
          <w:sz w:val="28"/>
          <w:szCs w:val="28"/>
          <w:lang w:val="en-US" w:eastAsia="zh-CN"/>
        </w:rPr>
        <w:t>0</w:t>
      </w:r>
      <w:r>
        <w:rPr>
          <w:rFonts w:hint="eastAsia" w:ascii="仿宋" w:hAnsi="仿宋" w:eastAsia="仿宋"/>
          <w:sz w:val="28"/>
          <w:szCs w:val="28"/>
        </w:rPr>
        <w:t>个。</w:t>
      </w: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2"/>
        <w:spacing w:before="93"/>
        <w:rPr>
          <w:sz w:val="28"/>
          <w:szCs w:val="22"/>
        </w:rPr>
      </w:pPr>
    </w:p>
    <w:p>
      <w:pPr>
        <w:pStyle w:val="3"/>
        <w:ind w:right="440"/>
        <w:jc w:val="center"/>
        <w:rPr>
          <w:rStyle w:val="28"/>
          <w:rFonts w:ascii="黑体" w:hAnsi="黑体" w:eastAsia="黑体"/>
          <w:b w:val="0"/>
          <w:bCs/>
          <w:sz w:val="40"/>
          <w:szCs w:val="40"/>
        </w:rPr>
      </w:pPr>
      <w:bookmarkStart w:id="18" w:name="_Toc15396602"/>
      <w:bookmarkStart w:id="19" w:name="_Toc15377204"/>
      <w:r>
        <w:rPr>
          <w:rFonts w:hint="eastAsia" w:ascii="黑体" w:hAnsi="黑体" w:eastAsia="黑体"/>
          <w:b w:val="0"/>
          <w:sz w:val="40"/>
          <w:szCs w:val="40"/>
        </w:rPr>
        <w:t xml:space="preserve">第二部分 </w:t>
      </w:r>
      <w:r>
        <w:rPr>
          <w:rFonts w:hint="eastAsia" w:ascii="黑体" w:hAnsi="黑体" w:eastAsia="黑体"/>
          <w:b w:val="0"/>
          <w:sz w:val="40"/>
          <w:szCs w:val="40"/>
          <w:lang w:eastAsia="zh-CN"/>
        </w:rPr>
        <w:t>2023年</w:t>
      </w:r>
      <w:r>
        <w:rPr>
          <w:rFonts w:hint="eastAsia" w:ascii="黑体" w:hAnsi="黑体" w:eastAsia="黑体"/>
          <w:b w:val="0"/>
          <w:sz w:val="40"/>
          <w:szCs w:val="40"/>
        </w:rPr>
        <w:t>度</w:t>
      </w:r>
      <w:r>
        <w:rPr>
          <w:rStyle w:val="28"/>
          <w:rFonts w:hint="eastAsia" w:ascii="黑体" w:hAnsi="黑体" w:eastAsia="黑体"/>
          <w:b w:val="0"/>
          <w:bCs/>
          <w:sz w:val="40"/>
          <w:szCs w:val="40"/>
        </w:rPr>
        <w:t>部门决算情况说明</w:t>
      </w:r>
      <w:bookmarkEnd w:id="18"/>
      <w:bookmarkEnd w:id="19"/>
    </w:p>
    <w:p>
      <w:pPr>
        <w:rPr>
          <w:sz w:val="20"/>
          <w:szCs w:val="22"/>
        </w:rPr>
      </w:pPr>
    </w:p>
    <w:p>
      <w:pPr>
        <w:pStyle w:val="27"/>
        <w:numPr>
          <w:ilvl w:val="0"/>
          <w:numId w:val="1"/>
        </w:numPr>
        <w:spacing w:line="600" w:lineRule="exact"/>
        <w:ind w:firstLineChars="0"/>
        <w:outlineLvl w:val="1"/>
        <w:rPr>
          <w:rStyle w:val="29"/>
          <w:rFonts w:ascii="黑体" w:hAnsi="黑体" w:eastAsia="黑体"/>
          <w:b w:val="0"/>
          <w:sz w:val="28"/>
          <w:szCs w:val="28"/>
        </w:rPr>
      </w:pPr>
      <w:bookmarkStart w:id="20" w:name="_Toc15377205"/>
      <w:bookmarkStart w:id="21" w:name="_Toc15396603"/>
      <w:r>
        <w:rPr>
          <w:rFonts w:hint="eastAsia" w:ascii="黑体" w:hAnsi="黑体" w:eastAsia="黑体"/>
          <w:sz w:val="28"/>
          <w:szCs w:val="28"/>
        </w:rPr>
        <w:t>收</w:t>
      </w:r>
      <w:r>
        <w:rPr>
          <w:rStyle w:val="29"/>
          <w:rFonts w:hint="eastAsia" w:ascii="黑体" w:hAnsi="黑体" w:eastAsia="黑体"/>
          <w:b w:val="0"/>
          <w:sz w:val="28"/>
          <w:szCs w:val="28"/>
        </w:rPr>
        <w:t>入支出决算总体情况说明</w:t>
      </w:r>
      <w:bookmarkEnd w:id="20"/>
      <w:bookmarkEnd w:id="21"/>
    </w:p>
    <w:p>
      <w:pPr>
        <w:spacing w:line="600" w:lineRule="exact"/>
        <w:ind w:firstLine="640" w:firstLineChars="200"/>
        <w:rPr>
          <w:rFonts w:ascii="仿宋" w:hAnsi="仿宋" w:eastAsia="仿宋"/>
          <w:sz w:val="28"/>
          <w:szCs w:val="28"/>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1687.38</w:t>
      </w:r>
      <w:r>
        <w:rPr>
          <w:rFonts w:hint="eastAsia" w:ascii="仿宋" w:hAnsi="仿宋" w:eastAsia="仿宋"/>
          <w:color w:val="auto"/>
          <w:sz w:val="32"/>
          <w:szCs w:val="32"/>
          <w:highlight w:val="none"/>
        </w:rPr>
        <w:t>万元</w:t>
      </w:r>
      <w:r>
        <w:rPr>
          <w:rFonts w:hint="eastAsia" w:ascii="仿宋" w:hAnsi="仿宋" w:eastAsia="仿宋"/>
          <w:sz w:val="28"/>
          <w:szCs w:val="28"/>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相比，收、支总计各增加</w:t>
      </w:r>
      <w:r>
        <w:rPr>
          <w:rFonts w:hint="eastAsia" w:ascii="仿宋" w:hAnsi="仿宋" w:eastAsia="仿宋"/>
          <w:color w:val="auto"/>
          <w:sz w:val="32"/>
          <w:szCs w:val="32"/>
          <w:highlight w:val="none"/>
          <w:lang w:val="en-US" w:eastAsia="zh-CN"/>
        </w:rPr>
        <w:t>101.69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6.41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sz w:val="28"/>
          <w:szCs w:val="28"/>
        </w:rPr>
        <w:t>主要变动原因是</w:t>
      </w:r>
      <w:r>
        <w:rPr>
          <w:rFonts w:hint="eastAsia" w:ascii="仿宋" w:hAnsi="仿宋" w:eastAsia="仿宋"/>
          <w:sz w:val="28"/>
          <w:szCs w:val="28"/>
          <w:lang w:eastAsia="zh-CN"/>
        </w:rPr>
        <w:t>2023年补拨2022年度公卫经费和村基药补助</w:t>
      </w:r>
      <w:r>
        <w:rPr>
          <w:rFonts w:hint="eastAsia" w:ascii="仿宋" w:hAnsi="仿宋" w:eastAsia="仿宋"/>
          <w:sz w:val="28"/>
          <w:szCs w:val="28"/>
        </w:rPr>
        <w:t>。</w:t>
      </w:r>
    </w:p>
    <w:p>
      <w:pPr>
        <w:pStyle w:val="2"/>
        <w:rPr>
          <w:rFonts w:hint="eastAsia" w:eastAsia="仿宋_GB2312"/>
          <w:sz w:val="28"/>
          <w:szCs w:val="22"/>
          <w:lang w:eastAsia="zh-CN"/>
        </w:rPr>
      </w:pPr>
      <w:r>
        <w:drawing>
          <wp:inline distT="0" distB="0" distL="114300" distR="114300">
            <wp:extent cx="4826000" cy="2562225"/>
            <wp:effectExtent l="4445" t="4445" r="8255" b="5080"/>
            <wp:docPr id="1749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7"/>
        <w:numPr>
          <w:ilvl w:val="0"/>
          <w:numId w:val="1"/>
        </w:numPr>
        <w:spacing w:line="600" w:lineRule="exact"/>
        <w:ind w:firstLineChars="0"/>
        <w:outlineLvl w:val="1"/>
        <w:rPr>
          <w:rStyle w:val="29"/>
          <w:rFonts w:ascii="黑体" w:hAnsi="黑体" w:eastAsia="黑体"/>
          <w:b w:val="0"/>
          <w:sz w:val="28"/>
          <w:szCs w:val="28"/>
        </w:rPr>
      </w:pPr>
      <w:bookmarkStart w:id="22" w:name="_Toc15377206"/>
      <w:bookmarkStart w:id="23" w:name="_Toc15396604"/>
      <w:r>
        <w:rPr>
          <w:rFonts w:hint="eastAsia" w:ascii="黑体" w:hAnsi="黑体" w:eastAsia="黑体"/>
          <w:sz w:val="28"/>
          <w:szCs w:val="28"/>
        </w:rPr>
        <w:t>收</w:t>
      </w:r>
      <w:r>
        <w:rPr>
          <w:rStyle w:val="29"/>
          <w:rFonts w:hint="eastAsia" w:ascii="黑体" w:hAnsi="黑体" w:eastAsia="黑体"/>
          <w:b w:val="0"/>
          <w:sz w:val="28"/>
          <w:szCs w:val="28"/>
        </w:rPr>
        <w:t>入决算情况说明</w:t>
      </w:r>
      <w:bookmarkEnd w:id="22"/>
      <w:bookmarkEnd w:id="23"/>
    </w:p>
    <w:p>
      <w:pPr>
        <w:spacing w:line="600" w:lineRule="exact"/>
        <w:ind w:firstLine="560" w:firstLineChars="200"/>
        <w:outlineLvl w:val="1"/>
        <w:rPr>
          <w:sz w:val="20"/>
          <w:szCs w:val="22"/>
        </w:rPr>
      </w:pPr>
      <w:r>
        <w:rPr>
          <w:rFonts w:hint="eastAsia" w:ascii="仿宋" w:hAnsi="仿宋" w:eastAsia="仿宋"/>
          <w:sz w:val="28"/>
          <w:szCs w:val="28"/>
          <w:lang w:eastAsia="zh-CN"/>
        </w:rPr>
        <w:t>2023年</w:t>
      </w:r>
      <w:r>
        <w:rPr>
          <w:rFonts w:hint="eastAsia" w:ascii="仿宋" w:hAnsi="仿宋" w:eastAsia="仿宋"/>
          <w:sz w:val="28"/>
          <w:szCs w:val="28"/>
        </w:rPr>
        <w:t>本年收入合计</w:t>
      </w:r>
      <w:r>
        <w:rPr>
          <w:rFonts w:hint="eastAsia" w:ascii="仿宋_GB2312" w:hAnsi="仿宋" w:eastAsia="仿宋_GB2312"/>
          <w:sz w:val="28"/>
          <w:szCs w:val="28"/>
          <w:lang w:val="en-US" w:eastAsia="zh-CN"/>
        </w:rPr>
        <w:t>1687.38</w:t>
      </w:r>
      <w:r>
        <w:rPr>
          <w:rFonts w:hint="eastAsia" w:ascii="仿宋" w:hAnsi="仿宋" w:eastAsia="仿宋"/>
          <w:sz w:val="28"/>
          <w:szCs w:val="28"/>
        </w:rPr>
        <w:t>万元，其中：一般公共预算财政拨款收入</w:t>
      </w:r>
      <w:r>
        <w:rPr>
          <w:rFonts w:hint="eastAsia" w:ascii="仿宋" w:hAnsi="仿宋" w:eastAsia="仿宋"/>
          <w:sz w:val="28"/>
          <w:szCs w:val="28"/>
          <w:lang w:val="en-US" w:eastAsia="zh-CN"/>
        </w:rPr>
        <w:t>565.8</w:t>
      </w:r>
      <w:r>
        <w:rPr>
          <w:rFonts w:hint="eastAsia" w:ascii="仿宋" w:hAnsi="仿宋" w:eastAsia="仿宋"/>
          <w:sz w:val="28"/>
          <w:szCs w:val="28"/>
        </w:rPr>
        <w:t>万元，占</w:t>
      </w:r>
      <w:r>
        <w:rPr>
          <w:rFonts w:hint="eastAsia" w:ascii="仿宋_GB2312" w:hAnsi="仿宋" w:eastAsia="仿宋_GB2312"/>
          <w:sz w:val="28"/>
          <w:szCs w:val="28"/>
          <w:lang w:val="en-US" w:eastAsia="zh-CN"/>
        </w:rPr>
        <w:t>33.5</w:t>
      </w:r>
      <w:r>
        <w:rPr>
          <w:rFonts w:ascii="仿宋" w:hAnsi="仿宋" w:eastAsia="仿宋"/>
          <w:sz w:val="28"/>
          <w:szCs w:val="28"/>
        </w:rPr>
        <w:t>%</w:t>
      </w:r>
      <w:r>
        <w:rPr>
          <w:rFonts w:hint="eastAsia" w:ascii="仿宋" w:hAnsi="仿宋" w:eastAsia="仿宋"/>
          <w:sz w:val="28"/>
          <w:szCs w:val="28"/>
        </w:rPr>
        <w:t>；政府性基金预算财政拨款收入</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；国有资本经营预算财政拨款收入</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；上级补助收入</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；事业收入</w:t>
      </w:r>
      <w:r>
        <w:rPr>
          <w:rFonts w:hint="eastAsia" w:ascii="仿宋_GB2312" w:hAnsi="仿宋" w:eastAsia="仿宋_GB2312"/>
          <w:sz w:val="28"/>
          <w:szCs w:val="28"/>
          <w:lang w:val="en-US" w:eastAsia="zh-CN"/>
        </w:rPr>
        <w:t>1072.31</w:t>
      </w:r>
      <w:r>
        <w:rPr>
          <w:rFonts w:hint="eastAsia" w:ascii="仿宋" w:hAnsi="仿宋" w:eastAsia="仿宋"/>
          <w:sz w:val="28"/>
          <w:szCs w:val="28"/>
        </w:rPr>
        <w:t>万元，占</w:t>
      </w:r>
      <w:r>
        <w:rPr>
          <w:rFonts w:hint="eastAsia" w:ascii="仿宋_GB2312" w:hAnsi="仿宋" w:eastAsia="仿宋_GB2312"/>
          <w:sz w:val="28"/>
          <w:szCs w:val="28"/>
          <w:lang w:val="en-US" w:eastAsia="zh-CN"/>
        </w:rPr>
        <w:t>63.6</w:t>
      </w:r>
      <w:r>
        <w:rPr>
          <w:rFonts w:ascii="仿宋" w:hAnsi="仿宋" w:eastAsia="仿宋"/>
          <w:sz w:val="28"/>
          <w:szCs w:val="28"/>
        </w:rPr>
        <w:t>%</w:t>
      </w:r>
      <w:r>
        <w:rPr>
          <w:rFonts w:hint="eastAsia" w:ascii="仿宋" w:hAnsi="仿宋" w:eastAsia="仿宋"/>
          <w:sz w:val="28"/>
          <w:szCs w:val="28"/>
        </w:rPr>
        <w:t>；经营收入</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；附属单位上缴收入</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；其他收入</w:t>
      </w:r>
      <w:r>
        <w:rPr>
          <w:rFonts w:hint="eastAsia" w:ascii="仿宋" w:hAnsi="仿宋" w:eastAsia="仿宋"/>
          <w:sz w:val="28"/>
          <w:szCs w:val="28"/>
          <w:lang w:val="en-US" w:eastAsia="zh-CN"/>
        </w:rPr>
        <w:t>49.27</w:t>
      </w:r>
      <w:r>
        <w:rPr>
          <w:rFonts w:hint="eastAsia" w:ascii="仿宋" w:hAnsi="仿宋" w:eastAsia="仿宋"/>
          <w:sz w:val="28"/>
          <w:szCs w:val="28"/>
        </w:rPr>
        <w:t>万元，占</w:t>
      </w:r>
      <w:r>
        <w:rPr>
          <w:rFonts w:hint="eastAsia" w:ascii="仿宋_GB2312" w:hAnsi="仿宋" w:eastAsia="仿宋_GB2312"/>
          <w:sz w:val="28"/>
          <w:szCs w:val="28"/>
          <w:lang w:val="en-US" w:eastAsia="zh-CN"/>
        </w:rPr>
        <w:t>2.9</w:t>
      </w:r>
      <w:r>
        <w:rPr>
          <w:rFonts w:ascii="仿宋" w:hAnsi="仿宋" w:eastAsia="仿宋"/>
          <w:sz w:val="28"/>
          <w:szCs w:val="28"/>
        </w:rPr>
        <w:t>%</w:t>
      </w:r>
      <w:r>
        <w:rPr>
          <w:rFonts w:hint="eastAsia" w:ascii="仿宋" w:hAnsi="仿宋" w:eastAsia="仿宋"/>
          <w:sz w:val="28"/>
          <w:szCs w:val="28"/>
        </w:rPr>
        <w:t>。</w:t>
      </w:r>
    </w:p>
    <w:p>
      <w:pPr>
        <w:pStyle w:val="2"/>
        <w:rPr>
          <w:rFonts w:hint="eastAsia" w:eastAsia="仿宋_GB2312"/>
          <w:sz w:val="28"/>
          <w:szCs w:val="22"/>
          <w:lang w:eastAsia="zh-CN"/>
        </w:rPr>
      </w:pPr>
      <w:r>
        <w:drawing>
          <wp:inline distT="0" distB="0" distL="114300" distR="114300">
            <wp:extent cx="4826000" cy="2743200"/>
            <wp:effectExtent l="4445" t="4445" r="8255" b="14605"/>
            <wp:docPr id="17488" name="图表 12"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7"/>
        <w:numPr>
          <w:ilvl w:val="0"/>
          <w:numId w:val="1"/>
        </w:numPr>
        <w:spacing w:line="600" w:lineRule="exact"/>
        <w:ind w:firstLineChars="0"/>
        <w:outlineLvl w:val="1"/>
        <w:rPr>
          <w:rStyle w:val="29"/>
          <w:rFonts w:ascii="黑体" w:hAnsi="黑体" w:eastAsia="黑体"/>
          <w:b w:val="0"/>
          <w:sz w:val="28"/>
          <w:szCs w:val="28"/>
        </w:rPr>
      </w:pPr>
      <w:bookmarkStart w:id="24" w:name="_Toc15396605"/>
      <w:bookmarkStart w:id="25" w:name="_Toc15377207"/>
      <w:r>
        <w:rPr>
          <w:rFonts w:hint="eastAsia" w:ascii="黑体" w:hAnsi="黑体" w:eastAsia="黑体"/>
          <w:sz w:val="28"/>
          <w:szCs w:val="28"/>
        </w:rPr>
        <w:t>支</w:t>
      </w:r>
      <w:r>
        <w:rPr>
          <w:rStyle w:val="29"/>
          <w:rFonts w:hint="eastAsia" w:ascii="黑体" w:hAnsi="黑体" w:eastAsia="黑体"/>
          <w:b w:val="0"/>
          <w:sz w:val="28"/>
          <w:szCs w:val="28"/>
        </w:rPr>
        <w:t>出决算情况说明</w:t>
      </w:r>
      <w:bookmarkEnd w:id="24"/>
      <w:bookmarkEnd w:id="25"/>
    </w:p>
    <w:p>
      <w:pPr>
        <w:spacing w:line="600" w:lineRule="exact"/>
        <w:ind w:firstLine="560" w:firstLineChars="200"/>
        <w:outlineLvl w:val="1"/>
        <w:rPr>
          <w:rFonts w:hint="eastAsia" w:ascii="仿宋_GB2312" w:eastAsia="仿宋_GB2312"/>
          <w:sz w:val="28"/>
          <w:szCs w:val="28"/>
          <w:lang w:eastAsia="zh-CN"/>
        </w:rPr>
      </w:pPr>
      <w:r>
        <w:rPr>
          <w:rFonts w:hint="eastAsia" w:ascii="仿宋" w:hAnsi="仿宋" w:eastAsia="仿宋"/>
          <w:sz w:val="28"/>
          <w:szCs w:val="28"/>
          <w:lang w:eastAsia="zh-CN"/>
        </w:rPr>
        <w:t>2023年</w:t>
      </w:r>
      <w:r>
        <w:rPr>
          <w:rFonts w:hint="eastAsia" w:ascii="仿宋" w:hAnsi="仿宋" w:eastAsia="仿宋"/>
          <w:sz w:val="28"/>
          <w:szCs w:val="28"/>
        </w:rPr>
        <w:t>本年支出合计</w:t>
      </w:r>
      <w:r>
        <w:rPr>
          <w:rFonts w:hint="eastAsia" w:ascii="仿宋_GB2312" w:hAnsi="仿宋" w:eastAsia="仿宋_GB2312"/>
          <w:sz w:val="28"/>
          <w:szCs w:val="28"/>
          <w:lang w:val="en-US" w:eastAsia="zh-CN"/>
        </w:rPr>
        <w:t>1687.38</w:t>
      </w:r>
      <w:r>
        <w:rPr>
          <w:rFonts w:hint="eastAsia" w:ascii="仿宋" w:hAnsi="仿宋" w:eastAsia="仿宋"/>
          <w:sz w:val="28"/>
          <w:szCs w:val="28"/>
        </w:rPr>
        <w:t>万元，其中：基本支出</w:t>
      </w:r>
      <w:r>
        <w:rPr>
          <w:rFonts w:hint="eastAsia" w:ascii="仿宋" w:hAnsi="仿宋" w:eastAsia="仿宋"/>
          <w:sz w:val="28"/>
          <w:szCs w:val="28"/>
          <w:lang w:val="en-US" w:eastAsia="zh-CN"/>
        </w:rPr>
        <w:t>1259.94</w:t>
      </w:r>
      <w:r>
        <w:rPr>
          <w:rFonts w:hint="eastAsia" w:ascii="仿宋" w:hAnsi="仿宋" w:eastAsia="仿宋"/>
          <w:sz w:val="28"/>
          <w:szCs w:val="28"/>
        </w:rPr>
        <w:t>万元，占</w:t>
      </w:r>
      <w:r>
        <w:rPr>
          <w:rFonts w:hint="eastAsia" w:ascii="仿宋" w:hAnsi="仿宋" w:eastAsia="仿宋"/>
          <w:sz w:val="28"/>
          <w:szCs w:val="28"/>
          <w:lang w:val="en-US" w:eastAsia="zh-CN"/>
        </w:rPr>
        <w:t>74.7</w:t>
      </w:r>
      <w:r>
        <w:rPr>
          <w:rFonts w:ascii="仿宋" w:hAnsi="仿宋" w:eastAsia="仿宋"/>
          <w:sz w:val="28"/>
          <w:szCs w:val="28"/>
        </w:rPr>
        <w:t>%</w:t>
      </w:r>
      <w:r>
        <w:rPr>
          <w:rFonts w:hint="eastAsia" w:ascii="仿宋" w:hAnsi="仿宋" w:eastAsia="仿宋"/>
          <w:sz w:val="28"/>
          <w:szCs w:val="28"/>
        </w:rPr>
        <w:t>；项目支出</w:t>
      </w:r>
      <w:r>
        <w:rPr>
          <w:rFonts w:hint="eastAsia" w:ascii="仿宋" w:hAnsi="仿宋" w:eastAsia="仿宋"/>
          <w:sz w:val="28"/>
          <w:szCs w:val="28"/>
          <w:lang w:val="en-US" w:eastAsia="zh-CN"/>
        </w:rPr>
        <w:t>427.44</w:t>
      </w:r>
      <w:r>
        <w:rPr>
          <w:rFonts w:hint="eastAsia" w:ascii="仿宋" w:hAnsi="仿宋" w:eastAsia="仿宋"/>
          <w:sz w:val="28"/>
          <w:szCs w:val="28"/>
        </w:rPr>
        <w:t>万元，占</w:t>
      </w:r>
      <w:r>
        <w:rPr>
          <w:rFonts w:hint="eastAsia" w:ascii="仿宋" w:hAnsi="仿宋" w:eastAsia="仿宋"/>
          <w:sz w:val="28"/>
          <w:szCs w:val="28"/>
          <w:lang w:val="en-US" w:eastAsia="zh-CN"/>
        </w:rPr>
        <w:t>25.3</w:t>
      </w:r>
      <w:r>
        <w:rPr>
          <w:rFonts w:ascii="仿宋" w:hAnsi="仿宋" w:eastAsia="仿宋"/>
          <w:sz w:val="28"/>
          <w:szCs w:val="28"/>
        </w:rPr>
        <w:t>%</w:t>
      </w:r>
      <w:r>
        <w:rPr>
          <w:rFonts w:hint="eastAsia" w:ascii="仿宋" w:hAnsi="仿宋" w:eastAsia="仿宋"/>
          <w:sz w:val="28"/>
          <w:szCs w:val="28"/>
        </w:rPr>
        <w:t>；上缴上级支出</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；经营支出</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；对附属单位补助支出</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w:t>
      </w:r>
    </w:p>
    <w:p>
      <w:pPr>
        <w:pStyle w:val="2"/>
        <w:rPr>
          <w:rFonts w:hint="eastAsia" w:eastAsia="仿宋_GB2312"/>
          <w:sz w:val="28"/>
          <w:szCs w:val="22"/>
          <w:lang w:eastAsia="zh-CN"/>
        </w:rPr>
      </w:pPr>
      <w:r>
        <w:drawing>
          <wp:inline distT="0" distB="0" distL="114300" distR="114300">
            <wp:extent cx="4826000" cy="2743200"/>
            <wp:effectExtent l="4445" t="4445" r="8255" b="14605"/>
            <wp:docPr id="17489" name="图表 19"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560" w:firstLineChars="200"/>
        <w:outlineLvl w:val="1"/>
        <w:rPr>
          <w:rStyle w:val="29"/>
          <w:rFonts w:ascii="黑体" w:hAnsi="黑体" w:eastAsia="黑体"/>
          <w:b w:val="0"/>
          <w:sz w:val="28"/>
          <w:szCs w:val="28"/>
        </w:rPr>
      </w:pPr>
      <w:bookmarkStart w:id="26" w:name="_Toc15396606"/>
      <w:bookmarkStart w:id="27" w:name="_Toc15377208"/>
      <w:r>
        <w:rPr>
          <w:rFonts w:hint="eastAsia" w:ascii="黑体" w:hAnsi="黑体" w:eastAsia="黑体"/>
          <w:sz w:val="28"/>
          <w:szCs w:val="28"/>
        </w:rPr>
        <w:t>四、财</w:t>
      </w:r>
      <w:r>
        <w:rPr>
          <w:rStyle w:val="29"/>
          <w:rFonts w:hint="eastAsia" w:ascii="黑体" w:hAnsi="黑体" w:eastAsia="黑体"/>
          <w:b w:val="0"/>
          <w:sz w:val="28"/>
          <w:szCs w:val="28"/>
        </w:rPr>
        <w:t>政拨款收入支出决算总体情况说明</w:t>
      </w:r>
      <w:bookmarkEnd w:id="26"/>
      <w:bookmarkEnd w:id="27"/>
    </w:p>
    <w:p>
      <w:pPr>
        <w:spacing w:line="600" w:lineRule="exact"/>
        <w:ind w:firstLine="640"/>
        <w:rPr>
          <w:rFonts w:hint="eastAsia" w:ascii="仿宋" w:hAnsi="仿宋" w:eastAsia="仿宋"/>
          <w:sz w:val="28"/>
          <w:szCs w:val="28"/>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sz w:val="28"/>
          <w:szCs w:val="28"/>
          <w:lang w:val="en-US" w:eastAsia="zh-CN"/>
        </w:rPr>
        <w:t>565.8</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相比，财政拨款收、支总计各增加</w:t>
      </w:r>
      <w:r>
        <w:rPr>
          <w:rFonts w:hint="eastAsia" w:ascii="仿宋" w:hAnsi="仿宋" w:eastAsia="仿宋"/>
          <w:color w:val="auto"/>
          <w:sz w:val="32"/>
          <w:szCs w:val="32"/>
          <w:highlight w:val="none"/>
          <w:lang w:val="en-US" w:eastAsia="zh-CN"/>
        </w:rPr>
        <w:t>187.9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49.7</w:t>
      </w:r>
      <w:r>
        <w:rPr>
          <w:rFonts w:ascii="仿宋" w:hAnsi="仿宋" w:eastAsia="仿宋"/>
          <w:color w:val="auto"/>
          <w:sz w:val="32"/>
          <w:szCs w:val="32"/>
          <w:highlight w:val="none"/>
        </w:rPr>
        <w:t>%</w:t>
      </w:r>
      <w:r>
        <w:rPr>
          <w:rFonts w:hint="eastAsia" w:ascii="仿宋" w:hAnsi="仿宋" w:eastAsia="仿宋"/>
          <w:sz w:val="28"/>
          <w:szCs w:val="28"/>
        </w:rPr>
        <w:t>。主要变动原因是</w:t>
      </w:r>
      <w:r>
        <w:rPr>
          <w:rFonts w:hint="eastAsia" w:ascii="仿宋" w:hAnsi="仿宋" w:eastAsia="仿宋"/>
          <w:sz w:val="28"/>
          <w:szCs w:val="28"/>
          <w:lang w:val="en-US" w:eastAsia="zh-CN"/>
        </w:rPr>
        <w:t>2023年补拨2022年度公卫经费和村基药补助</w:t>
      </w:r>
      <w:r>
        <w:rPr>
          <w:rFonts w:hint="eastAsia" w:ascii="仿宋" w:hAnsi="仿宋" w:eastAsia="仿宋"/>
          <w:sz w:val="28"/>
          <w:szCs w:val="28"/>
          <w:lang w:eastAsia="zh-CN"/>
        </w:rPr>
        <w:t>。</w:t>
      </w:r>
    </w:p>
    <w:p>
      <w:pPr>
        <w:pStyle w:val="2"/>
        <w:rPr>
          <w:rFonts w:hint="eastAsia" w:ascii="仿宋" w:hAnsi="仿宋" w:eastAsia="仿宋"/>
          <w:b/>
          <w:sz w:val="28"/>
          <w:szCs w:val="28"/>
          <w:lang w:eastAsia="zh-CN"/>
        </w:rPr>
      </w:pPr>
      <w:r>
        <w:drawing>
          <wp:inline distT="0" distB="0" distL="114300" distR="114300">
            <wp:extent cx="4798060" cy="2667635"/>
            <wp:effectExtent l="4445" t="4445" r="17145" b="13970"/>
            <wp:docPr id="1749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560" w:firstLineChars="200"/>
        <w:outlineLvl w:val="1"/>
        <w:rPr>
          <w:rStyle w:val="29"/>
          <w:rFonts w:ascii="黑体" w:hAnsi="黑体" w:eastAsia="黑体"/>
          <w:b w:val="0"/>
          <w:sz w:val="28"/>
          <w:szCs w:val="28"/>
        </w:rPr>
      </w:pPr>
      <w:bookmarkStart w:id="28" w:name="_Toc15377209"/>
      <w:bookmarkStart w:id="29" w:name="_Toc15396607"/>
      <w:r>
        <w:rPr>
          <w:rFonts w:hint="eastAsia" w:ascii="黑体" w:hAnsi="黑体" w:eastAsia="黑体"/>
          <w:sz w:val="28"/>
          <w:szCs w:val="28"/>
        </w:rPr>
        <w:t>五、</w:t>
      </w:r>
      <w:r>
        <w:rPr>
          <w:rFonts w:hint="eastAsia" w:ascii="黑体" w:hAnsi="黑体" w:eastAsia="黑体"/>
          <w:b/>
          <w:sz w:val="28"/>
          <w:szCs w:val="28"/>
        </w:rPr>
        <w:t>一</w:t>
      </w:r>
      <w:r>
        <w:rPr>
          <w:rStyle w:val="29"/>
          <w:rFonts w:hint="eastAsia" w:ascii="黑体" w:hAnsi="黑体" w:eastAsia="黑体"/>
          <w:b w:val="0"/>
          <w:sz w:val="28"/>
          <w:szCs w:val="28"/>
        </w:rPr>
        <w:t>般公共预算财政拨款支出决算情况说明</w:t>
      </w:r>
      <w:bookmarkEnd w:id="28"/>
      <w:bookmarkEnd w:id="29"/>
    </w:p>
    <w:p>
      <w:pPr>
        <w:spacing w:line="600" w:lineRule="exact"/>
        <w:ind w:firstLine="562" w:firstLineChars="200"/>
        <w:outlineLvl w:val="2"/>
        <w:rPr>
          <w:rFonts w:ascii="仿宋" w:hAnsi="仿宋" w:eastAsia="仿宋"/>
          <w:b/>
          <w:sz w:val="28"/>
          <w:szCs w:val="28"/>
        </w:rPr>
      </w:pPr>
      <w:bookmarkStart w:id="30" w:name="_Toc15377210"/>
      <w:r>
        <w:rPr>
          <w:rFonts w:hint="eastAsia" w:ascii="仿宋" w:hAnsi="仿宋" w:eastAsia="仿宋"/>
          <w:b/>
          <w:sz w:val="28"/>
          <w:szCs w:val="28"/>
        </w:rPr>
        <w:t>（一）一般公共预算财政拨款支出决算总体情况</w:t>
      </w:r>
      <w:bookmarkEnd w:id="30"/>
    </w:p>
    <w:p>
      <w:pPr>
        <w:spacing w:line="6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2023年</w:t>
      </w:r>
      <w:r>
        <w:rPr>
          <w:rFonts w:hint="eastAsia" w:ascii="仿宋" w:hAnsi="仿宋" w:eastAsia="仿宋"/>
          <w:sz w:val="28"/>
          <w:szCs w:val="28"/>
        </w:rPr>
        <w:t>一般公共预算财政拨款支出</w:t>
      </w:r>
      <w:r>
        <w:rPr>
          <w:rFonts w:hint="eastAsia" w:ascii="仿宋" w:hAnsi="仿宋" w:eastAsia="仿宋"/>
          <w:sz w:val="28"/>
          <w:szCs w:val="28"/>
          <w:lang w:val="en-US" w:eastAsia="zh-CN"/>
        </w:rPr>
        <w:t>565.8</w:t>
      </w:r>
      <w:r>
        <w:rPr>
          <w:rFonts w:hint="eastAsia" w:ascii="仿宋" w:hAnsi="仿宋" w:eastAsia="仿宋"/>
          <w:sz w:val="28"/>
          <w:szCs w:val="28"/>
        </w:rPr>
        <w:t>万元，占本年支出合计的</w:t>
      </w:r>
      <w:r>
        <w:rPr>
          <w:rFonts w:hint="eastAsia" w:ascii="仿宋_GB2312" w:hAnsi="仿宋" w:eastAsia="仿宋_GB2312"/>
          <w:sz w:val="28"/>
          <w:szCs w:val="28"/>
          <w:lang w:val="en-US" w:eastAsia="zh-CN"/>
        </w:rPr>
        <w:t>33.5</w:t>
      </w:r>
      <w:r>
        <w:rPr>
          <w:rFonts w:ascii="仿宋" w:hAnsi="仿宋" w:eastAsia="仿宋"/>
          <w:sz w:val="28"/>
          <w:szCs w:val="28"/>
        </w:rPr>
        <w:t>%</w:t>
      </w:r>
      <w:r>
        <w:rPr>
          <w:rFonts w:hint="eastAsia" w:ascii="仿宋" w:hAnsi="仿宋" w:eastAsia="仿宋"/>
          <w:sz w:val="28"/>
          <w:szCs w:val="28"/>
        </w:rPr>
        <w:t>。与</w:t>
      </w:r>
      <w:r>
        <w:rPr>
          <w:rFonts w:hint="eastAsia" w:ascii="仿宋" w:hAnsi="仿宋" w:eastAsia="仿宋"/>
          <w:sz w:val="28"/>
          <w:szCs w:val="28"/>
          <w:lang w:eastAsia="zh-CN"/>
        </w:rPr>
        <w:t>2022年</w:t>
      </w:r>
      <w:r>
        <w:rPr>
          <w:rFonts w:hint="eastAsia" w:ascii="仿宋" w:hAnsi="仿宋" w:eastAsia="仿宋"/>
          <w:sz w:val="28"/>
          <w:szCs w:val="28"/>
        </w:rPr>
        <w:t>相比，一般公共预算财政拨款支出</w:t>
      </w:r>
      <w:r>
        <w:rPr>
          <w:rFonts w:hint="eastAsia" w:ascii="仿宋" w:hAnsi="仿宋" w:eastAsia="仿宋"/>
          <w:color w:val="auto"/>
          <w:sz w:val="32"/>
          <w:szCs w:val="32"/>
          <w:highlight w:val="none"/>
          <w:lang w:val="en-US" w:eastAsia="zh-CN"/>
        </w:rPr>
        <w:t>377.9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49.7</w:t>
      </w:r>
      <w:r>
        <w:rPr>
          <w:rFonts w:ascii="仿宋" w:hAnsi="仿宋" w:eastAsia="仿宋"/>
          <w:color w:val="auto"/>
          <w:sz w:val="32"/>
          <w:szCs w:val="32"/>
          <w:highlight w:val="none"/>
        </w:rPr>
        <w:t>%</w:t>
      </w:r>
      <w:r>
        <w:rPr>
          <w:rFonts w:hint="eastAsia" w:ascii="仿宋" w:hAnsi="仿宋" w:eastAsia="仿宋"/>
          <w:sz w:val="28"/>
          <w:szCs w:val="28"/>
        </w:rPr>
        <w:t>。主要变动原因是</w:t>
      </w:r>
      <w:r>
        <w:rPr>
          <w:rFonts w:hint="eastAsia" w:ascii="仿宋" w:hAnsi="仿宋" w:eastAsia="仿宋"/>
          <w:sz w:val="28"/>
          <w:szCs w:val="28"/>
          <w:lang w:val="en-US" w:eastAsia="zh-CN"/>
        </w:rPr>
        <w:t>2023年补拨2022年度公卫经费和村基药补助，支出随之增加</w:t>
      </w:r>
      <w:r>
        <w:rPr>
          <w:rFonts w:hint="eastAsia" w:ascii="仿宋" w:hAnsi="仿宋" w:eastAsia="仿宋"/>
          <w:sz w:val="28"/>
          <w:szCs w:val="28"/>
          <w:lang w:eastAsia="zh-CN"/>
        </w:rPr>
        <w:t>。</w:t>
      </w:r>
    </w:p>
    <w:p>
      <w:pPr>
        <w:pStyle w:val="2"/>
        <w:rPr>
          <w:rFonts w:ascii="仿宋" w:hAnsi="仿宋" w:eastAsia="仿宋"/>
          <w:sz w:val="28"/>
          <w:szCs w:val="28"/>
        </w:rPr>
      </w:pPr>
      <w:r>
        <w:drawing>
          <wp:inline distT="0" distB="0" distL="114300" distR="114300">
            <wp:extent cx="4664075" cy="2258695"/>
            <wp:effectExtent l="4445" t="4445" r="17780" b="22860"/>
            <wp:docPr id="17490"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562" w:firstLineChars="200"/>
        <w:outlineLvl w:val="2"/>
        <w:rPr>
          <w:rFonts w:ascii="仿宋" w:hAnsi="仿宋" w:eastAsia="仿宋"/>
          <w:b/>
          <w:sz w:val="28"/>
          <w:szCs w:val="28"/>
        </w:rPr>
      </w:pPr>
      <w:bookmarkStart w:id="31" w:name="_Toc15377211"/>
      <w:r>
        <w:rPr>
          <w:rFonts w:hint="eastAsia" w:ascii="仿宋" w:hAnsi="仿宋" w:eastAsia="仿宋"/>
          <w:b/>
          <w:sz w:val="28"/>
          <w:szCs w:val="28"/>
        </w:rPr>
        <w:t>（二）一般公共预算财政拨款支出决算结构情况</w:t>
      </w:r>
      <w:bookmarkEnd w:id="31"/>
    </w:p>
    <w:p>
      <w:pPr>
        <w:spacing w:line="600" w:lineRule="exact"/>
        <w:ind w:firstLine="640"/>
        <w:rPr>
          <w:rFonts w:ascii="仿宋" w:hAnsi="仿宋" w:eastAsia="仿宋"/>
          <w:sz w:val="28"/>
          <w:szCs w:val="28"/>
        </w:rPr>
      </w:pPr>
      <w:r>
        <w:rPr>
          <w:rFonts w:hint="eastAsia" w:ascii="仿宋" w:hAnsi="仿宋" w:eastAsia="仿宋"/>
          <w:sz w:val="28"/>
          <w:szCs w:val="28"/>
          <w:lang w:eastAsia="zh-CN"/>
        </w:rPr>
        <w:t>2023年</w:t>
      </w:r>
      <w:r>
        <w:rPr>
          <w:rFonts w:hint="eastAsia" w:ascii="仿宋" w:hAnsi="仿宋" w:eastAsia="仿宋"/>
          <w:sz w:val="28"/>
          <w:szCs w:val="28"/>
        </w:rPr>
        <w:t>一般公共预算财政拨款支出</w:t>
      </w:r>
      <w:r>
        <w:rPr>
          <w:rFonts w:hint="eastAsia" w:ascii="仿宋" w:hAnsi="仿宋" w:eastAsia="仿宋"/>
          <w:sz w:val="28"/>
          <w:szCs w:val="28"/>
          <w:lang w:val="en-US" w:eastAsia="zh-CN"/>
        </w:rPr>
        <w:t>565.8</w:t>
      </w:r>
      <w:r>
        <w:rPr>
          <w:rFonts w:hint="eastAsia" w:ascii="仿宋" w:hAnsi="仿宋" w:eastAsia="仿宋"/>
          <w:sz w:val="28"/>
          <w:szCs w:val="28"/>
        </w:rPr>
        <w:t>万元，主要用于以下方面</w:t>
      </w:r>
      <w:r>
        <w:rPr>
          <w:rFonts w:ascii="仿宋" w:hAnsi="仿宋" w:eastAsia="仿宋"/>
          <w:sz w:val="28"/>
          <w:szCs w:val="28"/>
        </w:rPr>
        <w:t>:</w:t>
      </w:r>
      <w:r>
        <w:rPr>
          <w:rFonts w:hint="eastAsia" w:ascii="仿宋" w:hAnsi="仿宋" w:eastAsia="仿宋"/>
          <w:b/>
          <w:sz w:val="28"/>
          <w:szCs w:val="28"/>
        </w:rPr>
        <w:t>一般公共服务</w:t>
      </w:r>
      <w:r>
        <w:rPr>
          <w:rFonts w:hint="eastAsia" w:ascii="仿宋" w:hAnsi="仿宋" w:eastAsia="仿宋"/>
          <w:b/>
          <w:bCs/>
          <w:sz w:val="28"/>
          <w:szCs w:val="28"/>
        </w:rPr>
        <w:t>支出</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b/>
          <w:sz w:val="28"/>
          <w:szCs w:val="28"/>
        </w:rPr>
        <w:t>教育支出</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b/>
          <w:sz w:val="28"/>
          <w:szCs w:val="28"/>
        </w:rPr>
        <w:t>科学技术</w:t>
      </w:r>
      <w:r>
        <w:rPr>
          <w:rFonts w:hint="eastAsia" w:ascii="仿宋" w:hAnsi="仿宋" w:eastAsia="仿宋"/>
          <w:b/>
          <w:bCs/>
          <w:sz w:val="28"/>
          <w:szCs w:val="28"/>
        </w:rPr>
        <w:t>支出</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0.0</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b/>
          <w:bCs/>
          <w:sz w:val="28"/>
          <w:szCs w:val="28"/>
        </w:rPr>
        <w:t>文化旅游体育与传媒支出</w:t>
      </w:r>
      <w:r>
        <w:rPr>
          <w:rFonts w:hint="eastAsia" w:ascii="仿宋" w:hAnsi="仿宋" w:eastAsia="仿宋"/>
          <w:b/>
          <w:bCs/>
          <w:sz w:val="28"/>
          <w:szCs w:val="28"/>
          <w:lang w:val="en-US" w:eastAsia="zh-CN"/>
        </w:rPr>
        <w:t>0</w:t>
      </w:r>
      <w:r>
        <w:rPr>
          <w:rFonts w:hint="eastAsia" w:ascii="仿宋" w:hAnsi="仿宋" w:eastAsia="仿宋"/>
          <w:b/>
          <w:bCs/>
          <w:sz w:val="28"/>
          <w:szCs w:val="28"/>
        </w:rPr>
        <w:t>万元，占</w:t>
      </w:r>
      <w:r>
        <w:rPr>
          <w:rFonts w:hint="eastAsia" w:ascii="仿宋" w:hAnsi="仿宋" w:eastAsia="仿宋"/>
          <w:b/>
          <w:bCs/>
          <w:sz w:val="28"/>
          <w:szCs w:val="28"/>
          <w:lang w:val="en-US" w:eastAsia="zh-CN"/>
        </w:rPr>
        <w:t>0.0</w:t>
      </w:r>
      <w:r>
        <w:rPr>
          <w:rFonts w:ascii="仿宋" w:hAnsi="仿宋" w:eastAsia="仿宋"/>
          <w:b/>
          <w:bCs/>
          <w:sz w:val="28"/>
          <w:szCs w:val="28"/>
        </w:rPr>
        <w:t>%</w:t>
      </w:r>
      <w:r>
        <w:rPr>
          <w:rFonts w:hint="eastAsia" w:ascii="仿宋" w:hAnsi="仿宋" w:eastAsia="仿宋"/>
          <w:sz w:val="28"/>
          <w:szCs w:val="28"/>
        </w:rPr>
        <w:t>；</w:t>
      </w:r>
      <w:r>
        <w:rPr>
          <w:rFonts w:hint="eastAsia" w:ascii="仿宋" w:hAnsi="仿宋" w:eastAsia="仿宋"/>
          <w:b/>
          <w:sz w:val="28"/>
          <w:szCs w:val="28"/>
        </w:rPr>
        <w:t>社会保障和就业</w:t>
      </w:r>
      <w:r>
        <w:rPr>
          <w:rFonts w:hint="eastAsia" w:ascii="仿宋" w:hAnsi="仿宋" w:eastAsia="仿宋"/>
          <w:b/>
          <w:bCs/>
          <w:sz w:val="28"/>
          <w:szCs w:val="28"/>
        </w:rPr>
        <w:t>支出</w:t>
      </w:r>
      <w:r>
        <w:rPr>
          <w:rFonts w:hint="eastAsia" w:ascii="仿宋" w:hAnsi="仿宋" w:eastAsia="仿宋"/>
          <w:sz w:val="28"/>
          <w:szCs w:val="28"/>
          <w:lang w:val="en-US" w:eastAsia="zh-CN"/>
        </w:rPr>
        <w:t>64.53</w:t>
      </w:r>
      <w:r>
        <w:rPr>
          <w:rFonts w:hint="eastAsia" w:ascii="仿宋" w:hAnsi="仿宋" w:eastAsia="仿宋"/>
          <w:sz w:val="28"/>
          <w:szCs w:val="28"/>
        </w:rPr>
        <w:t>万元，占</w:t>
      </w:r>
      <w:r>
        <w:rPr>
          <w:rFonts w:hint="eastAsia" w:ascii="仿宋" w:hAnsi="仿宋" w:eastAsia="仿宋"/>
          <w:sz w:val="28"/>
          <w:szCs w:val="28"/>
          <w:lang w:val="en-US" w:eastAsia="zh-CN"/>
        </w:rPr>
        <w:t>11.4</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b/>
          <w:bCs/>
          <w:sz w:val="28"/>
          <w:szCs w:val="28"/>
        </w:rPr>
        <w:t>卫生健康支出</w:t>
      </w:r>
      <w:r>
        <w:rPr>
          <w:rFonts w:hint="eastAsia" w:ascii="仿宋" w:hAnsi="仿宋" w:eastAsia="仿宋"/>
          <w:sz w:val="28"/>
          <w:szCs w:val="28"/>
          <w:lang w:val="en-US" w:eastAsia="zh-CN"/>
        </w:rPr>
        <w:t>488.64</w:t>
      </w:r>
      <w:r>
        <w:rPr>
          <w:rFonts w:hint="eastAsia" w:ascii="仿宋" w:hAnsi="仿宋" w:eastAsia="仿宋"/>
          <w:sz w:val="28"/>
          <w:szCs w:val="28"/>
        </w:rPr>
        <w:t>万元，占</w:t>
      </w:r>
      <w:r>
        <w:rPr>
          <w:rFonts w:hint="eastAsia" w:ascii="仿宋" w:hAnsi="仿宋" w:eastAsia="仿宋"/>
          <w:sz w:val="28"/>
          <w:szCs w:val="28"/>
          <w:lang w:val="en-US" w:eastAsia="zh-CN"/>
        </w:rPr>
        <w:t>86.4</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b/>
          <w:bCs/>
          <w:sz w:val="28"/>
          <w:szCs w:val="28"/>
        </w:rPr>
        <w:t>住房保障支出</w:t>
      </w:r>
      <w:r>
        <w:rPr>
          <w:rFonts w:hint="eastAsia" w:ascii="仿宋" w:hAnsi="仿宋" w:eastAsia="仿宋"/>
          <w:sz w:val="28"/>
          <w:szCs w:val="28"/>
          <w:lang w:val="en-US" w:eastAsia="zh-CN"/>
        </w:rPr>
        <w:t>12.63</w:t>
      </w:r>
      <w:r>
        <w:rPr>
          <w:rFonts w:hint="eastAsia" w:ascii="仿宋" w:hAnsi="仿宋" w:eastAsia="仿宋"/>
          <w:sz w:val="28"/>
          <w:szCs w:val="28"/>
        </w:rPr>
        <w:t>万元，占</w:t>
      </w:r>
      <w:r>
        <w:rPr>
          <w:rFonts w:hint="eastAsia" w:ascii="仿宋" w:hAnsi="仿宋" w:eastAsia="仿宋"/>
          <w:sz w:val="28"/>
          <w:szCs w:val="28"/>
          <w:lang w:val="en-US" w:eastAsia="zh-CN"/>
        </w:rPr>
        <w:t>2.2</w:t>
      </w:r>
      <w:r>
        <w:rPr>
          <w:rFonts w:ascii="仿宋" w:hAnsi="仿宋" w:eastAsia="仿宋"/>
          <w:sz w:val="28"/>
          <w:szCs w:val="28"/>
        </w:rPr>
        <w:t>%</w:t>
      </w:r>
      <w:r>
        <w:rPr>
          <w:rFonts w:hint="eastAsia" w:ascii="仿宋" w:hAnsi="仿宋" w:eastAsia="仿宋"/>
          <w:sz w:val="28"/>
          <w:szCs w:val="28"/>
        </w:rPr>
        <w:t>。</w:t>
      </w:r>
    </w:p>
    <w:p>
      <w:pPr>
        <w:pStyle w:val="2"/>
        <w:rPr>
          <w:rFonts w:hint="eastAsia" w:ascii="仿宋" w:hAnsi="仿宋" w:eastAsia="仿宋"/>
          <w:b/>
          <w:sz w:val="28"/>
          <w:szCs w:val="28"/>
        </w:rPr>
      </w:pPr>
      <w:bookmarkStart w:id="32" w:name="_Toc15377212"/>
      <w:r>
        <w:drawing>
          <wp:inline distT="0" distB="0" distL="114300" distR="114300">
            <wp:extent cx="4826000" cy="2743200"/>
            <wp:effectExtent l="4445" t="4445" r="8255" b="14605"/>
            <wp:docPr id="17491" name="图表 22"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562" w:firstLineChars="200"/>
        <w:outlineLvl w:val="2"/>
        <w:rPr>
          <w:rFonts w:ascii="仿宋" w:hAnsi="仿宋" w:eastAsia="仿宋"/>
          <w:b/>
          <w:sz w:val="28"/>
          <w:szCs w:val="28"/>
        </w:rPr>
      </w:pPr>
      <w:r>
        <w:rPr>
          <w:rFonts w:hint="eastAsia" w:ascii="仿宋" w:hAnsi="仿宋" w:eastAsia="仿宋"/>
          <w:b/>
          <w:sz w:val="28"/>
          <w:szCs w:val="28"/>
        </w:rPr>
        <w:t>（三）一般公共预算财政拨款支出决算具体情况</w:t>
      </w:r>
      <w:bookmarkEnd w:id="32"/>
    </w:p>
    <w:p>
      <w:pPr>
        <w:spacing w:line="600" w:lineRule="exact"/>
        <w:ind w:firstLine="562" w:firstLineChars="200"/>
        <w:outlineLvl w:val="2"/>
        <w:rPr>
          <w:rFonts w:ascii="仿宋" w:hAnsi="仿宋" w:eastAsia="仿宋"/>
          <w:sz w:val="28"/>
          <w:szCs w:val="28"/>
        </w:rPr>
      </w:pPr>
      <w:bookmarkStart w:id="33" w:name="_Toc15378460"/>
      <w:bookmarkStart w:id="34" w:name="_Toc15377213"/>
      <w:bookmarkStart w:id="35" w:name="_Toc15377444"/>
      <w:r>
        <w:rPr>
          <w:rFonts w:hint="eastAsia" w:ascii="仿宋" w:hAnsi="仿宋" w:eastAsia="仿宋"/>
          <w:b/>
          <w:sz w:val="28"/>
          <w:szCs w:val="28"/>
          <w:lang w:eastAsia="zh-CN"/>
        </w:rPr>
        <w:t>2023年</w:t>
      </w:r>
      <w:r>
        <w:rPr>
          <w:rFonts w:hint="eastAsia" w:ascii="仿宋" w:hAnsi="仿宋" w:eastAsia="仿宋"/>
          <w:b/>
          <w:sz w:val="28"/>
          <w:szCs w:val="28"/>
        </w:rPr>
        <w:t>一般公共预算支出决算数为</w:t>
      </w:r>
      <w:r>
        <w:rPr>
          <w:rFonts w:hint="eastAsia" w:ascii="仿宋" w:hAnsi="仿宋" w:eastAsia="仿宋"/>
          <w:b/>
          <w:sz w:val="28"/>
          <w:szCs w:val="28"/>
          <w:lang w:val="en-US" w:eastAsia="zh-CN"/>
        </w:rPr>
        <w:t>565.8</w:t>
      </w:r>
      <w:r>
        <w:rPr>
          <w:rFonts w:hint="eastAsia" w:ascii="仿宋" w:hAnsi="仿宋" w:eastAsia="仿宋"/>
          <w:b/>
          <w:sz w:val="28"/>
          <w:szCs w:val="28"/>
          <w:lang w:eastAsia="zh-CN"/>
        </w:rPr>
        <w:t>万元</w:t>
      </w:r>
      <w:r>
        <w:rPr>
          <w:rFonts w:hint="eastAsia" w:ascii="仿宋" w:hAnsi="仿宋" w:eastAsia="仿宋"/>
          <w:sz w:val="28"/>
          <w:szCs w:val="28"/>
        </w:rPr>
        <w:t>，</w:t>
      </w:r>
      <w:r>
        <w:rPr>
          <w:rStyle w:val="17"/>
          <w:rFonts w:hint="eastAsia" w:ascii="仿宋" w:hAnsi="仿宋" w:eastAsia="仿宋"/>
          <w:bCs/>
          <w:sz w:val="28"/>
          <w:szCs w:val="28"/>
        </w:rPr>
        <w:t>完成预算</w:t>
      </w:r>
      <w:r>
        <w:rPr>
          <w:rStyle w:val="17"/>
          <w:rFonts w:hint="eastAsia" w:ascii="仿宋" w:hAnsi="仿宋" w:eastAsia="仿宋"/>
          <w:bCs/>
          <w:sz w:val="28"/>
          <w:szCs w:val="28"/>
          <w:lang w:val="en-US" w:eastAsia="zh-CN"/>
        </w:rPr>
        <w:t>100</w:t>
      </w:r>
      <w:r>
        <w:rPr>
          <w:rStyle w:val="17"/>
          <w:rFonts w:ascii="仿宋" w:hAnsi="仿宋" w:eastAsia="仿宋"/>
          <w:bCs/>
          <w:sz w:val="28"/>
          <w:szCs w:val="28"/>
        </w:rPr>
        <w:t>%</w:t>
      </w:r>
      <w:r>
        <w:rPr>
          <w:rStyle w:val="17"/>
          <w:rFonts w:hint="eastAsia" w:ascii="仿宋" w:hAnsi="仿宋" w:eastAsia="仿宋"/>
          <w:bCs/>
          <w:sz w:val="28"/>
          <w:szCs w:val="28"/>
        </w:rPr>
        <w:t>。其中：</w:t>
      </w:r>
      <w:bookmarkEnd w:id="33"/>
      <w:bookmarkEnd w:id="34"/>
      <w:bookmarkEnd w:id="35"/>
    </w:p>
    <w:p>
      <w:pPr>
        <w:spacing w:line="600" w:lineRule="exact"/>
        <w:ind w:firstLine="562" w:firstLineChars="200"/>
        <w:rPr>
          <w:rFonts w:ascii="仿宋" w:hAnsi="仿宋" w:eastAsia="仿宋"/>
          <w:b/>
          <w:sz w:val="28"/>
          <w:szCs w:val="28"/>
        </w:rPr>
      </w:pPr>
      <w:r>
        <w:rPr>
          <w:rStyle w:val="17"/>
          <w:rFonts w:ascii="仿宋" w:hAnsi="仿宋" w:eastAsia="仿宋"/>
          <w:bCs/>
          <w:sz w:val="28"/>
          <w:szCs w:val="28"/>
        </w:rPr>
        <w:t>1.</w:t>
      </w:r>
      <w:r>
        <w:rPr>
          <w:rStyle w:val="17"/>
          <w:rFonts w:hint="eastAsia" w:ascii="仿宋" w:hAnsi="仿宋" w:eastAsia="仿宋"/>
          <w:bCs/>
          <w:sz w:val="28"/>
          <w:szCs w:val="28"/>
        </w:rPr>
        <w:t>一般公共服务（类）</w:t>
      </w:r>
      <w:r>
        <w:rPr>
          <w:rStyle w:val="17"/>
          <w:rFonts w:ascii="仿宋" w:hAnsi="仿宋" w:eastAsia="仿宋"/>
          <w:bCs/>
          <w:sz w:val="28"/>
          <w:szCs w:val="28"/>
        </w:rPr>
        <w:t>***</w:t>
      </w:r>
      <w:r>
        <w:rPr>
          <w:rStyle w:val="17"/>
          <w:rFonts w:hint="eastAsia" w:ascii="仿宋" w:hAnsi="仿宋" w:eastAsia="仿宋"/>
          <w:bCs/>
          <w:sz w:val="28"/>
          <w:szCs w:val="28"/>
        </w:rPr>
        <w:t>（款）</w:t>
      </w:r>
      <w:r>
        <w:rPr>
          <w:rStyle w:val="17"/>
          <w:rFonts w:ascii="仿宋" w:hAnsi="仿宋" w:eastAsia="仿宋"/>
          <w:bCs/>
          <w:sz w:val="28"/>
          <w:szCs w:val="28"/>
        </w:rPr>
        <w:t>***</w:t>
      </w:r>
      <w:r>
        <w:rPr>
          <w:rStyle w:val="17"/>
          <w:rFonts w:hint="eastAsia" w:ascii="仿宋" w:hAnsi="仿宋" w:eastAsia="仿宋"/>
          <w:bCs/>
          <w:sz w:val="28"/>
          <w:szCs w:val="28"/>
        </w:rPr>
        <w:t>（项）</w:t>
      </w:r>
      <w:r>
        <w:rPr>
          <w:rStyle w:val="17"/>
          <w:rFonts w:ascii="仿宋" w:hAnsi="仿宋" w:eastAsia="仿宋"/>
          <w:bCs/>
          <w:sz w:val="28"/>
          <w:szCs w:val="28"/>
        </w:rPr>
        <w:t>:</w:t>
      </w:r>
      <w:r>
        <w:rPr>
          <w:rStyle w:val="17"/>
          <w:rFonts w:ascii="仿宋" w:hAnsi="仿宋" w:eastAsia="仿宋"/>
          <w:b w:val="0"/>
          <w:bCs/>
          <w:sz w:val="28"/>
          <w:szCs w:val="28"/>
        </w:rPr>
        <w:t xml:space="preserve"> </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0</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，决算数等于预算数的主要原因是</w:t>
      </w:r>
      <w:r>
        <w:rPr>
          <w:rStyle w:val="17"/>
          <w:rFonts w:hint="eastAsia" w:ascii="仿宋" w:hAnsi="仿宋" w:eastAsia="仿宋"/>
          <w:b w:val="0"/>
          <w:bCs/>
          <w:sz w:val="28"/>
          <w:szCs w:val="28"/>
          <w:lang w:eastAsia="zh-CN"/>
        </w:rPr>
        <w:t>严格按照年初预算数执行</w:t>
      </w:r>
      <w:r>
        <w:rPr>
          <w:rStyle w:val="17"/>
          <w:rFonts w:hint="eastAsia" w:ascii="仿宋" w:hAnsi="仿宋" w:eastAsia="仿宋"/>
          <w:b w:val="0"/>
          <w:bCs/>
          <w:sz w:val="28"/>
          <w:szCs w:val="28"/>
        </w:rPr>
        <w:t>。</w:t>
      </w:r>
    </w:p>
    <w:p>
      <w:pPr>
        <w:spacing w:line="600" w:lineRule="exact"/>
        <w:ind w:firstLine="562" w:firstLineChars="200"/>
        <w:rPr>
          <w:rFonts w:ascii="仿宋" w:hAnsi="仿宋" w:eastAsia="仿宋"/>
          <w:b/>
          <w:sz w:val="28"/>
          <w:szCs w:val="28"/>
        </w:rPr>
      </w:pPr>
      <w:r>
        <w:rPr>
          <w:rStyle w:val="17"/>
          <w:rFonts w:ascii="仿宋" w:hAnsi="仿宋" w:eastAsia="仿宋"/>
          <w:bCs/>
          <w:sz w:val="28"/>
          <w:szCs w:val="28"/>
        </w:rPr>
        <w:t>2.</w:t>
      </w:r>
      <w:r>
        <w:rPr>
          <w:rStyle w:val="17"/>
          <w:rFonts w:hint="eastAsia" w:ascii="仿宋" w:hAnsi="仿宋" w:eastAsia="仿宋"/>
          <w:bCs/>
          <w:sz w:val="28"/>
          <w:szCs w:val="28"/>
        </w:rPr>
        <w:t>教育（类）</w:t>
      </w:r>
      <w:r>
        <w:rPr>
          <w:rStyle w:val="17"/>
          <w:rFonts w:ascii="仿宋" w:hAnsi="仿宋" w:eastAsia="仿宋"/>
          <w:bCs/>
          <w:sz w:val="28"/>
          <w:szCs w:val="28"/>
        </w:rPr>
        <w:t>***</w:t>
      </w:r>
      <w:r>
        <w:rPr>
          <w:rStyle w:val="17"/>
          <w:rFonts w:hint="eastAsia" w:ascii="仿宋" w:hAnsi="仿宋" w:eastAsia="仿宋"/>
          <w:bCs/>
          <w:sz w:val="28"/>
          <w:szCs w:val="28"/>
        </w:rPr>
        <w:t>（款）</w:t>
      </w:r>
      <w:r>
        <w:rPr>
          <w:rStyle w:val="17"/>
          <w:rFonts w:ascii="仿宋" w:hAnsi="仿宋" w:eastAsia="仿宋"/>
          <w:bCs/>
          <w:sz w:val="28"/>
          <w:szCs w:val="28"/>
        </w:rPr>
        <w:t>***</w:t>
      </w:r>
      <w:r>
        <w:rPr>
          <w:rStyle w:val="17"/>
          <w:rFonts w:hint="eastAsia" w:ascii="仿宋" w:hAnsi="仿宋" w:eastAsia="仿宋"/>
          <w:bCs/>
          <w:sz w:val="28"/>
          <w:szCs w:val="28"/>
        </w:rPr>
        <w:t>（项）</w:t>
      </w:r>
      <w:r>
        <w:rPr>
          <w:rStyle w:val="17"/>
          <w:rFonts w:ascii="仿宋" w:hAnsi="仿宋" w:eastAsia="仿宋"/>
          <w:bCs/>
          <w:sz w:val="28"/>
          <w:szCs w:val="28"/>
        </w:rPr>
        <w:t>:</w:t>
      </w:r>
      <w:r>
        <w:rPr>
          <w:rStyle w:val="17"/>
          <w:rFonts w:ascii="仿宋" w:hAnsi="仿宋" w:eastAsia="仿宋"/>
          <w:b w:val="0"/>
          <w:bCs/>
          <w:sz w:val="28"/>
          <w:szCs w:val="28"/>
        </w:rPr>
        <w:t xml:space="preserve"> </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0</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，决算数等于预算数的主要原因是</w:t>
      </w:r>
      <w:r>
        <w:rPr>
          <w:rStyle w:val="17"/>
          <w:rFonts w:hint="eastAsia" w:ascii="仿宋" w:hAnsi="仿宋" w:eastAsia="仿宋"/>
          <w:b w:val="0"/>
          <w:bCs/>
          <w:sz w:val="28"/>
          <w:szCs w:val="28"/>
          <w:lang w:eastAsia="zh-CN"/>
        </w:rPr>
        <w:t>严格按照年初预算数执行</w:t>
      </w:r>
      <w:r>
        <w:rPr>
          <w:rStyle w:val="17"/>
          <w:rFonts w:hint="eastAsia" w:ascii="仿宋" w:hAnsi="仿宋" w:eastAsia="仿宋"/>
          <w:b w:val="0"/>
          <w:bCs/>
          <w:sz w:val="28"/>
          <w:szCs w:val="28"/>
        </w:rPr>
        <w:t>。</w:t>
      </w:r>
    </w:p>
    <w:p>
      <w:pPr>
        <w:spacing w:line="600" w:lineRule="exact"/>
        <w:ind w:firstLine="562" w:firstLineChars="200"/>
        <w:rPr>
          <w:rFonts w:ascii="仿宋" w:hAnsi="仿宋" w:eastAsia="仿宋"/>
          <w:b/>
          <w:sz w:val="28"/>
          <w:szCs w:val="28"/>
        </w:rPr>
      </w:pPr>
      <w:r>
        <w:rPr>
          <w:rStyle w:val="17"/>
          <w:rFonts w:ascii="仿宋" w:hAnsi="仿宋" w:eastAsia="仿宋"/>
          <w:bCs/>
          <w:sz w:val="28"/>
          <w:szCs w:val="28"/>
        </w:rPr>
        <w:t>3.</w:t>
      </w:r>
      <w:r>
        <w:rPr>
          <w:rStyle w:val="17"/>
          <w:rFonts w:hint="eastAsia" w:ascii="仿宋" w:hAnsi="仿宋" w:eastAsia="仿宋"/>
          <w:bCs/>
          <w:sz w:val="28"/>
          <w:szCs w:val="28"/>
        </w:rPr>
        <w:t>科学技术（类）</w:t>
      </w:r>
      <w:r>
        <w:rPr>
          <w:rStyle w:val="17"/>
          <w:rFonts w:ascii="仿宋" w:hAnsi="仿宋" w:eastAsia="仿宋"/>
          <w:bCs/>
          <w:sz w:val="28"/>
          <w:szCs w:val="28"/>
        </w:rPr>
        <w:t>***</w:t>
      </w:r>
      <w:r>
        <w:rPr>
          <w:rStyle w:val="17"/>
          <w:rFonts w:hint="eastAsia" w:ascii="仿宋" w:hAnsi="仿宋" w:eastAsia="仿宋"/>
          <w:bCs/>
          <w:sz w:val="28"/>
          <w:szCs w:val="28"/>
        </w:rPr>
        <w:t>（款）</w:t>
      </w:r>
      <w:r>
        <w:rPr>
          <w:rStyle w:val="17"/>
          <w:rFonts w:ascii="仿宋" w:hAnsi="仿宋" w:eastAsia="仿宋"/>
          <w:bCs/>
          <w:sz w:val="28"/>
          <w:szCs w:val="28"/>
        </w:rPr>
        <w:t>***</w:t>
      </w:r>
      <w:r>
        <w:rPr>
          <w:rStyle w:val="17"/>
          <w:rFonts w:hint="eastAsia" w:ascii="仿宋" w:hAnsi="仿宋" w:eastAsia="仿宋"/>
          <w:bCs/>
          <w:sz w:val="28"/>
          <w:szCs w:val="28"/>
        </w:rPr>
        <w:t>（项）</w:t>
      </w:r>
      <w:r>
        <w:rPr>
          <w:rStyle w:val="17"/>
          <w:rFonts w:ascii="仿宋" w:hAnsi="仿宋" w:eastAsia="仿宋"/>
          <w:bCs/>
          <w:sz w:val="28"/>
          <w:szCs w:val="28"/>
        </w:rPr>
        <w:t>:</w:t>
      </w:r>
      <w:r>
        <w:rPr>
          <w:rStyle w:val="17"/>
          <w:rFonts w:ascii="仿宋" w:hAnsi="仿宋" w:eastAsia="仿宋"/>
          <w:b w:val="0"/>
          <w:bCs/>
          <w:sz w:val="28"/>
          <w:szCs w:val="28"/>
        </w:rPr>
        <w:t xml:space="preserve"> </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0</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，决算数等于预算数的主要原因是</w:t>
      </w:r>
      <w:r>
        <w:rPr>
          <w:rStyle w:val="17"/>
          <w:rFonts w:hint="eastAsia" w:ascii="仿宋" w:hAnsi="仿宋" w:eastAsia="仿宋"/>
          <w:b w:val="0"/>
          <w:bCs/>
          <w:sz w:val="28"/>
          <w:szCs w:val="28"/>
          <w:lang w:eastAsia="zh-CN"/>
        </w:rPr>
        <w:t>严格按照年初预算数执行</w:t>
      </w:r>
      <w:r>
        <w:rPr>
          <w:rStyle w:val="17"/>
          <w:rFonts w:hint="eastAsia" w:ascii="仿宋" w:hAnsi="仿宋" w:eastAsia="仿宋"/>
          <w:b w:val="0"/>
          <w:bCs/>
          <w:sz w:val="28"/>
          <w:szCs w:val="28"/>
        </w:rPr>
        <w:t>。</w:t>
      </w:r>
    </w:p>
    <w:p>
      <w:pPr>
        <w:spacing w:line="600" w:lineRule="exact"/>
        <w:ind w:firstLine="562" w:firstLineChars="200"/>
        <w:rPr>
          <w:rFonts w:ascii="仿宋" w:hAnsi="仿宋" w:eastAsia="仿宋"/>
          <w:b/>
          <w:sz w:val="28"/>
          <w:szCs w:val="28"/>
        </w:rPr>
      </w:pPr>
      <w:r>
        <w:rPr>
          <w:rStyle w:val="17"/>
          <w:rFonts w:ascii="仿宋" w:hAnsi="仿宋" w:eastAsia="仿宋"/>
          <w:bCs/>
          <w:sz w:val="28"/>
          <w:szCs w:val="28"/>
        </w:rPr>
        <w:t>4.</w:t>
      </w:r>
      <w:r>
        <w:rPr>
          <w:rStyle w:val="17"/>
          <w:rFonts w:hint="eastAsia" w:ascii="仿宋" w:hAnsi="仿宋" w:eastAsia="仿宋"/>
          <w:bCs/>
          <w:sz w:val="28"/>
          <w:szCs w:val="28"/>
        </w:rPr>
        <w:t>文化旅游体育与传媒（类）</w:t>
      </w:r>
      <w:r>
        <w:rPr>
          <w:rStyle w:val="17"/>
          <w:rFonts w:ascii="仿宋" w:hAnsi="仿宋" w:eastAsia="仿宋"/>
          <w:bCs/>
          <w:sz w:val="28"/>
          <w:szCs w:val="28"/>
        </w:rPr>
        <w:t>***</w:t>
      </w:r>
      <w:r>
        <w:rPr>
          <w:rStyle w:val="17"/>
          <w:rFonts w:hint="eastAsia" w:ascii="仿宋" w:hAnsi="仿宋" w:eastAsia="仿宋"/>
          <w:bCs/>
          <w:sz w:val="28"/>
          <w:szCs w:val="28"/>
        </w:rPr>
        <w:t>（款）</w:t>
      </w:r>
      <w:r>
        <w:rPr>
          <w:rStyle w:val="17"/>
          <w:rFonts w:ascii="仿宋" w:hAnsi="仿宋" w:eastAsia="仿宋"/>
          <w:bCs/>
          <w:sz w:val="28"/>
          <w:szCs w:val="28"/>
        </w:rPr>
        <w:t>***</w:t>
      </w:r>
      <w:r>
        <w:rPr>
          <w:rStyle w:val="17"/>
          <w:rFonts w:hint="eastAsia" w:ascii="仿宋" w:hAnsi="仿宋" w:eastAsia="仿宋"/>
          <w:bCs/>
          <w:sz w:val="28"/>
          <w:szCs w:val="28"/>
        </w:rPr>
        <w:t>（项）</w:t>
      </w:r>
      <w:r>
        <w:rPr>
          <w:rStyle w:val="17"/>
          <w:rFonts w:ascii="仿宋" w:hAnsi="仿宋" w:eastAsia="仿宋"/>
          <w:bCs/>
          <w:sz w:val="28"/>
          <w:szCs w:val="28"/>
        </w:rPr>
        <w:t>:</w:t>
      </w:r>
      <w:r>
        <w:rPr>
          <w:rStyle w:val="17"/>
          <w:rFonts w:ascii="仿宋" w:hAnsi="仿宋" w:eastAsia="仿宋"/>
          <w:b w:val="0"/>
          <w:bCs/>
          <w:sz w:val="28"/>
          <w:szCs w:val="28"/>
        </w:rPr>
        <w:t xml:space="preserve"> </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0</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，决算数等于预算数的主要原因是</w:t>
      </w:r>
      <w:r>
        <w:rPr>
          <w:rStyle w:val="17"/>
          <w:rFonts w:hint="eastAsia" w:ascii="仿宋" w:hAnsi="仿宋" w:eastAsia="仿宋"/>
          <w:b w:val="0"/>
          <w:bCs/>
          <w:sz w:val="28"/>
          <w:szCs w:val="28"/>
          <w:lang w:eastAsia="zh-CN"/>
        </w:rPr>
        <w:t>严格按照年初预算数执行</w:t>
      </w:r>
      <w:r>
        <w:rPr>
          <w:rStyle w:val="17"/>
          <w:rFonts w:hint="eastAsia" w:ascii="仿宋" w:hAnsi="仿宋" w:eastAsia="仿宋"/>
          <w:b w:val="0"/>
          <w:bCs/>
          <w:sz w:val="28"/>
          <w:szCs w:val="28"/>
        </w:rPr>
        <w:t>。</w:t>
      </w:r>
    </w:p>
    <w:p>
      <w:pPr>
        <w:spacing w:line="600" w:lineRule="exact"/>
        <w:ind w:firstLine="562" w:firstLineChars="200"/>
        <w:rPr>
          <w:rStyle w:val="17"/>
          <w:rFonts w:hint="eastAsia" w:ascii="仿宋" w:hAnsi="仿宋" w:eastAsia="仿宋"/>
          <w:b w:val="0"/>
          <w:bCs/>
          <w:sz w:val="28"/>
          <w:szCs w:val="28"/>
        </w:rPr>
      </w:pPr>
      <w:r>
        <w:rPr>
          <w:rStyle w:val="17"/>
          <w:rFonts w:ascii="仿宋" w:hAnsi="仿宋" w:eastAsia="仿宋"/>
          <w:bCs/>
          <w:sz w:val="28"/>
          <w:szCs w:val="28"/>
        </w:rPr>
        <w:t>5.</w:t>
      </w:r>
      <w:r>
        <w:rPr>
          <w:rStyle w:val="17"/>
          <w:rFonts w:hint="eastAsia" w:ascii="仿宋" w:hAnsi="仿宋" w:eastAsia="仿宋"/>
          <w:bCs/>
          <w:sz w:val="28"/>
          <w:szCs w:val="28"/>
        </w:rPr>
        <w:t>社会保障和就业（类）</w:t>
      </w:r>
      <w:r>
        <w:rPr>
          <w:rStyle w:val="17"/>
          <w:rFonts w:hint="eastAsia" w:ascii="仿宋" w:hAnsi="仿宋" w:eastAsia="仿宋"/>
          <w:bCs/>
          <w:sz w:val="28"/>
          <w:szCs w:val="28"/>
          <w:lang w:val="en-US" w:eastAsia="zh-CN"/>
        </w:rPr>
        <w:t>208</w:t>
      </w:r>
      <w:r>
        <w:rPr>
          <w:rStyle w:val="17"/>
          <w:rFonts w:hint="eastAsia" w:ascii="仿宋" w:hAnsi="仿宋" w:eastAsia="仿宋"/>
          <w:bCs/>
          <w:sz w:val="28"/>
          <w:szCs w:val="28"/>
        </w:rPr>
        <w:t>（款）</w:t>
      </w:r>
      <w:r>
        <w:rPr>
          <w:rStyle w:val="17"/>
          <w:rFonts w:hint="eastAsia" w:ascii="仿宋" w:hAnsi="仿宋" w:eastAsia="仿宋"/>
          <w:bCs/>
          <w:sz w:val="28"/>
          <w:szCs w:val="28"/>
          <w:lang w:val="en-US" w:eastAsia="zh-CN"/>
        </w:rPr>
        <w:t>05</w:t>
      </w:r>
      <w:r>
        <w:rPr>
          <w:rStyle w:val="17"/>
          <w:rFonts w:hint="eastAsia" w:ascii="仿宋" w:hAnsi="仿宋" w:eastAsia="仿宋"/>
          <w:bCs/>
          <w:sz w:val="28"/>
          <w:szCs w:val="28"/>
        </w:rPr>
        <w:t>（项）</w:t>
      </w:r>
      <w:r>
        <w:rPr>
          <w:rStyle w:val="17"/>
          <w:rFonts w:hint="eastAsia" w:ascii="仿宋" w:hAnsi="仿宋" w:eastAsia="仿宋"/>
          <w:bCs/>
          <w:sz w:val="28"/>
          <w:szCs w:val="28"/>
          <w:lang w:val="en-US" w:eastAsia="zh-CN"/>
        </w:rPr>
        <w:t>05机关事业单位基本养老保险缴费支出</w:t>
      </w:r>
      <w:r>
        <w:rPr>
          <w:rStyle w:val="17"/>
          <w:rFonts w:ascii="仿宋" w:hAnsi="仿宋" w:eastAsia="仿宋"/>
          <w:bCs/>
          <w:sz w:val="28"/>
          <w:szCs w:val="28"/>
        </w:rPr>
        <w:t>:</w:t>
      </w:r>
      <w:r>
        <w:rPr>
          <w:rStyle w:val="17"/>
          <w:rFonts w:ascii="仿宋" w:hAnsi="仿宋" w:eastAsia="仿宋"/>
          <w:b w:val="0"/>
          <w:bCs/>
          <w:sz w:val="28"/>
          <w:szCs w:val="28"/>
        </w:rPr>
        <w:t xml:space="preserve"> </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56.11</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w:t>
      </w:r>
    </w:p>
    <w:p>
      <w:pPr>
        <w:spacing w:line="600" w:lineRule="exact"/>
        <w:ind w:firstLine="562" w:firstLineChars="200"/>
        <w:rPr>
          <w:rFonts w:ascii="仿宋" w:hAnsi="仿宋" w:eastAsia="仿宋"/>
          <w:b/>
          <w:sz w:val="28"/>
          <w:szCs w:val="28"/>
        </w:rPr>
      </w:pPr>
      <w:r>
        <w:rPr>
          <w:rStyle w:val="17"/>
          <w:rFonts w:hint="eastAsia" w:ascii="仿宋" w:hAnsi="仿宋" w:eastAsia="仿宋"/>
          <w:bCs/>
          <w:sz w:val="28"/>
          <w:szCs w:val="28"/>
        </w:rPr>
        <w:t>社会保障和就业（类）</w:t>
      </w:r>
      <w:r>
        <w:rPr>
          <w:rStyle w:val="17"/>
          <w:rFonts w:hint="eastAsia" w:ascii="仿宋" w:hAnsi="仿宋" w:eastAsia="仿宋"/>
          <w:bCs/>
          <w:sz w:val="28"/>
          <w:szCs w:val="28"/>
          <w:lang w:val="en-US" w:eastAsia="zh-CN"/>
        </w:rPr>
        <w:t>208</w:t>
      </w:r>
      <w:r>
        <w:rPr>
          <w:rStyle w:val="17"/>
          <w:rFonts w:hint="eastAsia" w:ascii="仿宋" w:hAnsi="仿宋" w:eastAsia="仿宋"/>
          <w:bCs/>
          <w:sz w:val="28"/>
          <w:szCs w:val="28"/>
        </w:rPr>
        <w:t>（款）</w:t>
      </w:r>
      <w:r>
        <w:rPr>
          <w:rStyle w:val="17"/>
          <w:rFonts w:hint="eastAsia" w:ascii="仿宋" w:hAnsi="仿宋" w:eastAsia="仿宋"/>
          <w:bCs/>
          <w:sz w:val="28"/>
          <w:szCs w:val="28"/>
          <w:lang w:val="en-US" w:eastAsia="zh-CN"/>
        </w:rPr>
        <w:t>05</w:t>
      </w:r>
      <w:r>
        <w:rPr>
          <w:rStyle w:val="17"/>
          <w:rFonts w:hint="eastAsia" w:ascii="仿宋" w:hAnsi="仿宋" w:eastAsia="仿宋"/>
          <w:bCs/>
          <w:sz w:val="28"/>
          <w:szCs w:val="28"/>
        </w:rPr>
        <w:t>（项）</w:t>
      </w:r>
      <w:r>
        <w:rPr>
          <w:rStyle w:val="17"/>
          <w:rFonts w:hint="eastAsia" w:ascii="仿宋" w:hAnsi="仿宋" w:eastAsia="仿宋"/>
          <w:bCs/>
          <w:sz w:val="28"/>
          <w:szCs w:val="28"/>
          <w:lang w:val="en-US" w:eastAsia="zh-CN"/>
        </w:rPr>
        <w:t>06机关事业单位职业年金缴费支出</w:t>
      </w:r>
      <w:r>
        <w:rPr>
          <w:rStyle w:val="17"/>
          <w:rFonts w:ascii="仿宋" w:hAnsi="仿宋" w:eastAsia="仿宋"/>
          <w:bCs/>
          <w:sz w:val="28"/>
          <w:szCs w:val="28"/>
        </w:rPr>
        <w:t>:</w:t>
      </w:r>
      <w:r>
        <w:rPr>
          <w:rStyle w:val="17"/>
          <w:rFonts w:ascii="仿宋" w:hAnsi="仿宋" w:eastAsia="仿宋"/>
          <w:b w:val="0"/>
          <w:bCs/>
          <w:sz w:val="28"/>
          <w:szCs w:val="28"/>
        </w:rPr>
        <w:t xml:space="preserve"> </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8.42</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，决算数等于预算数的主要原因是</w:t>
      </w:r>
      <w:r>
        <w:rPr>
          <w:rStyle w:val="17"/>
          <w:rFonts w:hint="eastAsia" w:ascii="仿宋" w:hAnsi="仿宋" w:eastAsia="仿宋"/>
          <w:b w:val="0"/>
          <w:bCs/>
          <w:sz w:val="28"/>
          <w:szCs w:val="28"/>
          <w:lang w:eastAsia="zh-CN"/>
        </w:rPr>
        <w:t>严格按照年初预算数执行</w:t>
      </w:r>
      <w:r>
        <w:rPr>
          <w:rStyle w:val="17"/>
          <w:rFonts w:hint="eastAsia" w:ascii="仿宋" w:hAnsi="仿宋" w:eastAsia="仿宋"/>
          <w:b w:val="0"/>
          <w:bCs/>
          <w:sz w:val="28"/>
          <w:szCs w:val="28"/>
        </w:rPr>
        <w:t>。</w:t>
      </w:r>
    </w:p>
    <w:p>
      <w:pPr>
        <w:spacing w:line="600" w:lineRule="exact"/>
        <w:ind w:firstLine="562" w:firstLineChars="200"/>
        <w:rPr>
          <w:rStyle w:val="17"/>
          <w:rFonts w:hint="eastAsia" w:ascii="仿宋" w:hAnsi="仿宋" w:eastAsia="仿宋"/>
          <w:b w:val="0"/>
          <w:bCs/>
          <w:sz w:val="28"/>
          <w:szCs w:val="28"/>
        </w:rPr>
      </w:pPr>
      <w:r>
        <w:rPr>
          <w:rStyle w:val="17"/>
          <w:rFonts w:ascii="仿宋" w:hAnsi="仿宋" w:eastAsia="仿宋"/>
          <w:bCs/>
          <w:sz w:val="28"/>
          <w:szCs w:val="28"/>
        </w:rPr>
        <w:t>6.</w:t>
      </w:r>
      <w:r>
        <w:rPr>
          <w:rFonts w:hint="eastAsia" w:ascii="仿宋" w:hAnsi="仿宋" w:eastAsia="仿宋"/>
          <w:b/>
          <w:bCs/>
          <w:sz w:val="28"/>
          <w:szCs w:val="28"/>
        </w:rPr>
        <w:t>卫生健康</w:t>
      </w:r>
      <w:r>
        <w:rPr>
          <w:rStyle w:val="17"/>
          <w:rFonts w:hint="eastAsia" w:ascii="仿宋" w:hAnsi="仿宋" w:eastAsia="仿宋"/>
          <w:bCs/>
          <w:sz w:val="28"/>
          <w:szCs w:val="28"/>
        </w:rPr>
        <w:t>（类）</w:t>
      </w:r>
      <w:r>
        <w:rPr>
          <w:rStyle w:val="17"/>
          <w:rFonts w:hint="eastAsia" w:ascii="仿宋" w:hAnsi="仿宋" w:eastAsia="仿宋"/>
          <w:bCs/>
          <w:sz w:val="28"/>
          <w:szCs w:val="28"/>
          <w:lang w:val="en-US" w:eastAsia="zh-CN"/>
        </w:rPr>
        <w:t>210</w:t>
      </w:r>
      <w:r>
        <w:rPr>
          <w:rStyle w:val="17"/>
          <w:rFonts w:hint="eastAsia" w:ascii="仿宋" w:hAnsi="仿宋" w:eastAsia="仿宋"/>
          <w:bCs/>
          <w:sz w:val="28"/>
          <w:szCs w:val="28"/>
        </w:rPr>
        <w:t>（款）</w:t>
      </w:r>
      <w:r>
        <w:rPr>
          <w:rStyle w:val="17"/>
          <w:rFonts w:hint="eastAsia" w:ascii="仿宋" w:hAnsi="仿宋" w:eastAsia="仿宋"/>
          <w:bCs/>
          <w:sz w:val="28"/>
          <w:szCs w:val="28"/>
          <w:lang w:val="en-US" w:eastAsia="zh-CN"/>
        </w:rPr>
        <w:t>03</w:t>
      </w:r>
      <w:r>
        <w:rPr>
          <w:rStyle w:val="17"/>
          <w:rFonts w:hint="eastAsia" w:ascii="仿宋" w:hAnsi="仿宋" w:eastAsia="仿宋"/>
          <w:bCs/>
          <w:sz w:val="28"/>
          <w:szCs w:val="28"/>
        </w:rPr>
        <w:t>（项）</w:t>
      </w:r>
      <w:r>
        <w:rPr>
          <w:rStyle w:val="17"/>
          <w:rFonts w:hint="eastAsia" w:ascii="仿宋" w:hAnsi="仿宋" w:eastAsia="仿宋"/>
          <w:bCs/>
          <w:sz w:val="28"/>
          <w:szCs w:val="28"/>
          <w:lang w:val="en-US" w:eastAsia="zh-CN"/>
        </w:rPr>
        <w:t>02乡镇卫生院</w:t>
      </w:r>
      <w:r>
        <w:rPr>
          <w:rStyle w:val="17"/>
          <w:rFonts w:ascii="仿宋" w:hAnsi="仿宋" w:eastAsia="仿宋"/>
          <w:bCs/>
          <w:sz w:val="28"/>
          <w:szCs w:val="28"/>
        </w:rPr>
        <w:t>:</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52.57</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w:t>
      </w:r>
    </w:p>
    <w:p>
      <w:pPr>
        <w:spacing w:line="600" w:lineRule="exact"/>
        <w:ind w:firstLine="562" w:firstLineChars="200"/>
        <w:rPr>
          <w:rStyle w:val="17"/>
          <w:rFonts w:hint="eastAsia" w:ascii="仿宋" w:hAnsi="仿宋" w:eastAsia="仿宋"/>
          <w:b w:val="0"/>
          <w:bCs/>
          <w:sz w:val="28"/>
          <w:szCs w:val="28"/>
        </w:rPr>
      </w:pPr>
      <w:r>
        <w:rPr>
          <w:rFonts w:hint="eastAsia" w:ascii="仿宋" w:hAnsi="仿宋" w:eastAsia="仿宋"/>
          <w:b/>
          <w:bCs/>
          <w:sz w:val="28"/>
          <w:szCs w:val="28"/>
        </w:rPr>
        <w:t>卫生健康</w:t>
      </w:r>
      <w:r>
        <w:rPr>
          <w:rStyle w:val="17"/>
          <w:rFonts w:hint="eastAsia" w:ascii="仿宋" w:hAnsi="仿宋" w:eastAsia="仿宋"/>
          <w:bCs/>
          <w:sz w:val="28"/>
          <w:szCs w:val="28"/>
        </w:rPr>
        <w:t>（类）</w:t>
      </w:r>
      <w:r>
        <w:rPr>
          <w:rStyle w:val="17"/>
          <w:rFonts w:hint="eastAsia" w:ascii="仿宋" w:hAnsi="仿宋" w:eastAsia="仿宋"/>
          <w:bCs/>
          <w:sz w:val="28"/>
          <w:szCs w:val="28"/>
          <w:lang w:val="en-US" w:eastAsia="zh-CN"/>
        </w:rPr>
        <w:t>210</w:t>
      </w:r>
      <w:r>
        <w:rPr>
          <w:rStyle w:val="17"/>
          <w:rFonts w:hint="eastAsia" w:ascii="仿宋" w:hAnsi="仿宋" w:eastAsia="仿宋"/>
          <w:bCs/>
          <w:sz w:val="28"/>
          <w:szCs w:val="28"/>
        </w:rPr>
        <w:t>（款）</w:t>
      </w:r>
      <w:r>
        <w:rPr>
          <w:rStyle w:val="17"/>
          <w:rFonts w:hint="eastAsia" w:ascii="仿宋" w:hAnsi="仿宋" w:eastAsia="仿宋"/>
          <w:bCs/>
          <w:sz w:val="28"/>
          <w:szCs w:val="28"/>
          <w:lang w:val="en-US" w:eastAsia="zh-CN"/>
        </w:rPr>
        <w:t>03</w:t>
      </w:r>
      <w:r>
        <w:rPr>
          <w:rStyle w:val="17"/>
          <w:rFonts w:hint="eastAsia" w:ascii="仿宋" w:hAnsi="仿宋" w:eastAsia="仿宋"/>
          <w:bCs/>
          <w:sz w:val="28"/>
          <w:szCs w:val="28"/>
        </w:rPr>
        <w:t>（项）</w:t>
      </w:r>
      <w:r>
        <w:rPr>
          <w:rStyle w:val="17"/>
          <w:rFonts w:hint="eastAsia" w:ascii="仿宋" w:hAnsi="仿宋" w:eastAsia="仿宋"/>
          <w:bCs/>
          <w:sz w:val="28"/>
          <w:szCs w:val="28"/>
          <w:lang w:val="en-US" w:eastAsia="zh-CN"/>
        </w:rPr>
        <w:t>99其他基层医疗卫生机构支出</w:t>
      </w:r>
      <w:r>
        <w:rPr>
          <w:rStyle w:val="17"/>
          <w:rFonts w:ascii="仿宋" w:hAnsi="仿宋" w:eastAsia="仿宋"/>
          <w:bCs/>
          <w:sz w:val="28"/>
          <w:szCs w:val="28"/>
        </w:rPr>
        <w:t>:</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107.97</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w:t>
      </w:r>
    </w:p>
    <w:p>
      <w:pPr>
        <w:spacing w:line="600" w:lineRule="exact"/>
        <w:ind w:firstLine="562" w:firstLineChars="200"/>
        <w:rPr>
          <w:rStyle w:val="17"/>
          <w:rFonts w:hint="eastAsia" w:ascii="仿宋" w:hAnsi="仿宋" w:eastAsia="仿宋"/>
          <w:b w:val="0"/>
          <w:bCs/>
          <w:sz w:val="28"/>
          <w:szCs w:val="28"/>
        </w:rPr>
      </w:pPr>
      <w:r>
        <w:rPr>
          <w:rFonts w:hint="eastAsia" w:ascii="仿宋" w:hAnsi="仿宋" w:eastAsia="仿宋"/>
          <w:b/>
          <w:bCs/>
          <w:sz w:val="28"/>
          <w:szCs w:val="28"/>
        </w:rPr>
        <w:t>卫生健康</w:t>
      </w:r>
      <w:r>
        <w:rPr>
          <w:rStyle w:val="17"/>
          <w:rFonts w:hint="eastAsia" w:ascii="仿宋" w:hAnsi="仿宋" w:eastAsia="仿宋"/>
          <w:bCs/>
          <w:sz w:val="28"/>
          <w:szCs w:val="28"/>
        </w:rPr>
        <w:t>（类）</w:t>
      </w:r>
      <w:r>
        <w:rPr>
          <w:rStyle w:val="17"/>
          <w:rFonts w:hint="eastAsia" w:ascii="仿宋" w:hAnsi="仿宋" w:eastAsia="仿宋"/>
          <w:bCs/>
          <w:sz w:val="28"/>
          <w:szCs w:val="28"/>
          <w:lang w:val="en-US" w:eastAsia="zh-CN"/>
        </w:rPr>
        <w:t>210</w:t>
      </w:r>
      <w:r>
        <w:rPr>
          <w:rStyle w:val="17"/>
          <w:rFonts w:hint="eastAsia" w:ascii="仿宋" w:hAnsi="仿宋" w:eastAsia="仿宋"/>
          <w:bCs/>
          <w:sz w:val="28"/>
          <w:szCs w:val="28"/>
        </w:rPr>
        <w:t>（款）</w:t>
      </w:r>
      <w:r>
        <w:rPr>
          <w:rStyle w:val="17"/>
          <w:rFonts w:hint="eastAsia" w:ascii="仿宋" w:hAnsi="仿宋" w:eastAsia="仿宋"/>
          <w:bCs/>
          <w:sz w:val="28"/>
          <w:szCs w:val="28"/>
          <w:lang w:val="en-US" w:eastAsia="zh-CN"/>
        </w:rPr>
        <w:t>04</w:t>
      </w:r>
      <w:r>
        <w:rPr>
          <w:rStyle w:val="17"/>
          <w:rFonts w:hint="eastAsia" w:ascii="仿宋" w:hAnsi="仿宋" w:eastAsia="仿宋"/>
          <w:bCs/>
          <w:sz w:val="28"/>
          <w:szCs w:val="28"/>
        </w:rPr>
        <w:t>（项）</w:t>
      </w:r>
      <w:r>
        <w:rPr>
          <w:rStyle w:val="17"/>
          <w:rFonts w:hint="eastAsia" w:ascii="仿宋" w:hAnsi="仿宋" w:eastAsia="仿宋"/>
          <w:bCs/>
          <w:sz w:val="28"/>
          <w:szCs w:val="28"/>
          <w:lang w:val="en-US" w:eastAsia="zh-CN"/>
        </w:rPr>
        <w:t>08基本公共卫生服务</w:t>
      </w:r>
      <w:r>
        <w:rPr>
          <w:rStyle w:val="17"/>
          <w:rFonts w:ascii="仿宋" w:hAnsi="仿宋" w:eastAsia="仿宋"/>
          <w:bCs/>
          <w:sz w:val="28"/>
          <w:szCs w:val="28"/>
        </w:rPr>
        <w:t>:</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292.13</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w:t>
      </w:r>
      <w:r>
        <w:rPr>
          <w:rFonts w:hint="eastAsia" w:ascii="仿宋" w:hAnsi="仿宋" w:eastAsia="仿宋"/>
          <w:b/>
          <w:bCs/>
          <w:sz w:val="28"/>
          <w:szCs w:val="28"/>
        </w:rPr>
        <w:t>卫生健康</w:t>
      </w:r>
      <w:r>
        <w:rPr>
          <w:rStyle w:val="17"/>
          <w:rFonts w:hint="eastAsia" w:ascii="仿宋" w:hAnsi="仿宋" w:eastAsia="仿宋"/>
          <w:bCs/>
          <w:sz w:val="28"/>
          <w:szCs w:val="28"/>
        </w:rPr>
        <w:t>（类）</w:t>
      </w:r>
      <w:r>
        <w:rPr>
          <w:rStyle w:val="17"/>
          <w:rFonts w:hint="eastAsia" w:ascii="仿宋" w:hAnsi="仿宋" w:eastAsia="仿宋"/>
          <w:bCs/>
          <w:sz w:val="28"/>
          <w:szCs w:val="28"/>
          <w:lang w:val="en-US" w:eastAsia="zh-CN"/>
        </w:rPr>
        <w:t>210</w:t>
      </w:r>
      <w:r>
        <w:rPr>
          <w:rStyle w:val="17"/>
          <w:rFonts w:hint="eastAsia" w:ascii="仿宋" w:hAnsi="仿宋" w:eastAsia="仿宋"/>
          <w:bCs/>
          <w:sz w:val="28"/>
          <w:szCs w:val="28"/>
        </w:rPr>
        <w:t>（款）</w:t>
      </w:r>
      <w:r>
        <w:rPr>
          <w:rStyle w:val="17"/>
          <w:rFonts w:hint="eastAsia" w:ascii="仿宋" w:hAnsi="仿宋" w:eastAsia="仿宋"/>
          <w:bCs/>
          <w:sz w:val="28"/>
          <w:szCs w:val="28"/>
          <w:lang w:val="en-US" w:eastAsia="zh-CN"/>
        </w:rPr>
        <w:t>04</w:t>
      </w:r>
      <w:r>
        <w:rPr>
          <w:rStyle w:val="17"/>
          <w:rFonts w:hint="eastAsia" w:ascii="仿宋" w:hAnsi="仿宋" w:eastAsia="仿宋"/>
          <w:bCs/>
          <w:sz w:val="28"/>
          <w:szCs w:val="28"/>
        </w:rPr>
        <w:t>（项）</w:t>
      </w:r>
      <w:r>
        <w:rPr>
          <w:rStyle w:val="17"/>
          <w:rFonts w:hint="eastAsia" w:ascii="仿宋" w:hAnsi="仿宋" w:eastAsia="仿宋"/>
          <w:bCs/>
          <w:sz w:val="28"/>
          <w:szCs w:val="28"/>
          <w:lang w:val="en-US" w:eastAsia="zh-CN"/>
        </w:rPr>
        <w:t>09重大公共卫生服务</w:t>
      </w:r>
      <w:r>
        <w:rPr>
          <w:rStyle w:val="17"/>
          <w:rFonts w:ascii="仿宋" w:hAnsi="仿宋" w:eastAsia="仿宋"/>
          <w:bCs/>
          <w:sz w:val="28"/>
          <w:szCs w:val="28"/>
        </w:rPr>
        <w:t>:</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26.33</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w:t>
      </w:r>
    </w:p>
    <w:p>
      <w:pPr>
        <w:spacing w:line="600" w:lineRule="exact"/>
        <w:ind w:firstLine="562" w:firstLineChars="200"/>
        <w:rPr>
          <w:rStyle w:val="17"/>
          <w:rFonts w:hint="eastAsia" w:ascii="仿宋" w:hAnsi="仿宋" w:eastAsia="仿宋"/>
          <w:b w:val="0"/>
          <w:bCs/>
          <w:sz w:val="28"/>
          <w:szCs w:val="28"/>
        </w:rPr>
      </w:pPr>
      <w:r>
        <w:rPr>
          <w:rFonts w:hint="eastAsia" w:ascii="仿宋" w:hAnsi="仿宋" w:eastAsia="仿宋"/>
          <w:b/>
          <w:bCs/>
          <w:sz w:val="28"/>
          <w:szCs w:val="28"/>
        </w:rPr>
        <w:t>卫生健康</w:t>
      </w:r>
      <w:r>
        <w:rPr>
          <w:rStyle w:val="17"/>
          <w:rFonts w:hint="eastAsia" w:ascii="仿宋" w:hAnsi="仿宋" w:eastAsia="仿宋"/>
          <w:bCs/>
          <w:sz w:val="28"/>
          <w:szCs w:val="28"/>
        </w:rPr>
        <w:t>（类）</w:t>
      </w:r>
      <w:r>
        <w:rPr>
          <w:rStyle w:val="17"/>
          <w:rFonts w:hint="eastAsia" w:ascii="仿宋" w:hAnsi="仿宋" w:eastAsia="仿宋"/>
          <w:bCs/>
          <w:sz w:val="28"/>
          <w:szCs w:val="28"/>
          <w:lang w:val="en-US" w:eastAsia="zh-CN"/>
        </w:rPr>
        <w:t>210</w:t>
      </w:r>
      <w:r>
        <w:rPr>
          <w:rStyle w:val="17"/>
          <w:rFonts w:hint="eastAsia" w:ascii="仿宋" w:hAnsi="仿宋" w:eastAsia="仿宋"/>
          <w:bCs/>
          <w:sz w:val="28"/>
          <w:szCs w:val="28"/>
        </w:rPr>
        <w:t>（款）</w:t>
      </w:r>
      <w:r>
        <w:rPr>
          <w:rStyle w:val="17"/>
          <w:rFonts w:hint="eastAsia" w:ascii="仿宋" w:hAnsi="仿宋" w:eastAsia="仿宋"/>
          <w:bCs/>
          <w:sz w:val="28"/>
          <w:szCs w:val="28"/>
          <w:lang w:val="en-US" w:eastAsia="zh-CN"/>
        </w:rPr>
        <w:t>06</w:t>
      </w:r>
      <w:r>
        <w:rPr>
          <w:rStyle w:val="17"/>
          <w:rFonts w:hint="eastAsia" w:ascii="仿宋" w:hAnsi="仿宋" w:eastAsia="仿宋"/>
          <w:bCs/>
          <w:sz w:val="28"/>
          <w:szCs w:val="28"/>
        </w:rPr>
        <w:t>（项）</w:t>
      </w:r>
      <w:r>
        <w:rPr>
          <w:rStyle w:val="17"/>
          <w:rFonts w:hint="eastAsia" w:ascii="仿宋" w:hAnsi="仿宋" w:eastAsia="仿宋"/>
          <w:bCs/>
          <w:sz w:val="28"/>
          <w:szCs w:val="28"/>
          <w:lang w:val="en-US" w:eastAsia="zh-CN"/>
        </w:rPr>
        <w:t>01中医(民族医)药专项</w:t>
      </w:r>
      <w:r>
        <w:rPr>
          <w:rStyle w:val="17"/>
          <w:rFonts w:ascii="仿宋" w:hAnsi="仿宋" w:eastAsia="仿宋"/>
          <w:bCs/>
          <w:sz w:val="28"/>
          <w:szCs w:val="28"/>
        </w:rPr>
        <w:t>:</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1</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w:t>
      </w:r>
    </w:p>
    <w:p>
      <w:pPr>
        <w:spacing w:line="600" w:lineRule="exact"/>
        <w:ind w:firstLine="562" w:firstLineChars="200"/>
        <w:rPr>
          <w:rStyle w:val="17"/>
          <w:rFonts w:hint="eastAsia" w:ascii="仿宋" w:hAnsi="仿宋" w:eastAsia="仿宋"/>
          <w:b w:val="0"/>
          <w:bCs/>
          <w:sz w:val="28"/>
          <w:szCs w:val="28"/>
        </w:rPr>
      </w:pPr>
      <w:r>
        <w:rPr>
          <w:rFonts w:hint="eastAsia" w:ascii="仿宋" w:hAnsi="仿宋" w:eastAsia="仿宋"/>
          <w:b/>
          <w:bCs/>
          <w:sz w:val="28"/>
          <w:szCs w:val="28"/>
        </w:rPr>
        <w:t>卫生健康</w:t>
      </w:r>
      <w:r>
        <w:rPr>
          <w:rStyle w:val="17"/>
          <w:rFonts w:hint="eastAsia" w:ascii="仿宋" w:hAnsi="仿宋" w:eastAsia="仿宋"/>
          <w:bCs/>
          <w:sz w:val="28"/>
          <w:szCs w:val="28"/>
        </w:rPr>
        <w:t>（类）</w:t>
      </w:r>
      <w:r>
        <w:rPr>
          <w:rStyle w:val="17"/>
          <w:rFonts w:hint="eastAsia" w:ascii="仿宋" w:hAnsi="仿宋" w:eastAsia="仿宋"/>
          <w:bCs/>
          <w:sz w:val="28"/>
          <w:szCs w:val="28"/>
          <w:lang w:val="en-US" w:eastAsia="zh-CN"/>
        </w:rPr>
        <w:t>210</w:t>
      </w:r>
      <w:r>
        <w:rPr>
          <w:rStyle w:val="17"/>
          <w:rFonts w:hint="eastAsia" w:ascii="仿宋" w:hAnsi="仿宋" w:eastAsia="仿宋"/>
          <w:bCs/>
          <w:sz w:val="28"/>
          <w:szCs w:val="28"/>
        </w:rPr>
        <w:t>（款）</w:t>
      </w:r>
      <w:r>
        <w:rPr>
          <w:rStyle w:val="17"/>
          <w:rFonts w:hint="eastAsia" w:ascii="仿宋" w:hAnsi="仿宋" w:eastAsia="仿宋"/>
          <w:bCs/>
          <w:sz w:val="28"/>
          <w:szCs w:val="28"/>
          <w:lang w:val="en-US" w:eastAsia="zh-CN"/>
        </w:rPr>
        <w:t>11</w:t>
      </w:r>
      <w:r>
        <w:rPr>
          <w:rStyle w:val="17"/>
          <w:rFonts w:hint="eastAsia" w:ascii="仿宋" w:hAnsi="仿宋" w:eastAsia="仿宋"/>
          <w:bCs/>
          <w:sz w:val="28"/>
          <w:szCs w:val="28"/>
        </w:rPr>
        <w:t>（项）</w:t>
      </w:r>
      <w:r>
        <w:rPr>
          <w:rStyle w:val="17"/>
          <w:rFonts w:hint="eastAsia" w:ascii="仿宋" w:hAnsi="仿宋" w:eastAsia="仿宋"/>
          <w:bCs/>
          <w:sz w:val="28"/>
          <w:szCs w:val="28"/>
          <w:lang w:val="en-US" w:eastAsia="zh-CN"/>
        </w:rPr>
        <w:t>02事业单位医疗</w:t>
      </w:r>
      <w:r>
        <w:rPr>
          <w:rStyle w:val="17"/>
          <w:rFonts w:ascii="仿宋" w:hAnsi="仿宋" w:eastAsia="仿宋"/>
          <w:bCs/>
          <w:sz w:val="28"/>
          <w:szCs w:val="28"/>
        </w:rPr>
        <w:t>:</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7.07</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w:t>
      </w:r>
    </w:p>
    <w:p>
      <w:pPr>
        <w:spacing w:line="600" w:lineRule="exact"/>
        <w:ind w:firstLine="562" w:firstLineChars="200"/>
        <w:rPr>
          <w:rFonts w:ascii="仿宋" w:hAnsi="仿宋" w:eastAsia="仿宋"/>
          <w:b/>
          <w:sz w:val="28"/>
          <w:szCs w:val="28"/>
        </w:rPr>
      </w:pPr>
      <w:r>
        <w:rPr>
          <w:rFonts w:hint="eastAsia" w:ascii="仿宋" w:hAnsi="仿宋" w:eastAsia="仿宋"/>
          <w:b/>
          <w:bCs/>
          <w:sz w:val="28"/>
          <w:szCs w:val="28"/>
        </w:rPr>
        <w:t>卫生健康</w:t>
      </w:r>
      <w:r>
        <w:rPr>
          <w:rStyle w:val="17"/>
          <w:rFonts w:hint="eastAsia" w:ascii="仿宋" w:hAnsi="仿宋" w:eastAsia="仿宋"/>
          <w:bCs/>
          <w:sz w:val="28"/>
          <w:szCs w:val="28"/>
        </w:rPr>
        <w:t>（类）</w:t>
      </w:r>
      <w:r>
        <w:rPr>
          <w:rStyle w:val="17"/>
          <w:rFonts w:hint="eastAsia" w:ascii="仿宋" w:hAnsi="仿宋" w:eastAsia="仿宋"/>
          <w:bCs/>
          <w:sz w:val="28"/>
          <w:szCs w:val="28"/>
          <w:lang w:val="en-US" w:eastAsia="zh-CN"/>
        </w:rPr>
        <w:t>210</w:t>
      </w:r>
      <w:r>
        <w:rPr>
          <w:rStyle w:val="17"/>
          <w:rFonts w:hint="eastAsia" w:ascii="仿宋" w:hAnsi="仿宋" w:eastAsia="仿宋"/>
          <w:bCs/>
          <w:sz w:val="28"/>
          <w:szCs w:val="28"/>
        </w:rPr>
        <w:t>（款）</w:t>
      </w:r>
      <w:r>
        <w:rPr>
          <w:rStyle w:val="17"/>
          <w:rFonts w:hint="eastAsia" w:ascii="仿宋" w:hAnsi="仿宋" w:eastAsia="仿宋"/>
          <w:bCs/>
          <w:sz w:val="28"/>
          <w:szCs w:val="28"/>
          <w:lang w:val="en-US" w:eastAsia="zh-CN"/>
        </w:rPr>
        <w:t>11</w:t>
      </w:r>
      <w:r>
        <w:rPr>
          <w:rStyle w:val="17"/>
          <w:rFonts w:hint="eastAsia" w:ascii="仿宋" w:hAnsi="仿宋" w:eastAsia="仿宋"/>
          <w:bCs/>
          <w:sz w:val="28"/>
          <w:szCs w:val="28"/>
        </w:rPr>
        <w:t>（项）</w:t>
      </w:r>
      <w:r>
        <w:rPr>
          <w:rStyle w:val="17"/>
          <w:rFonts w:hint="eastAsia" w:ascii="仿宋" w:hAnsi="仿宋" w:eastAsia="仿宋"/>
          <w:bCs/>
          <w:sz w:val="28"/>
          <w:szCs w:val="28"/>
          <w:lang w:val="en-US" w:eastAsia="zh-CN"/>
        </w:rPr>
        <w:t>02其他卫生健康支出</w:t>
      </w:r>
      <w:r>
        <w:rPr>
          <w:rStyle w:val="17"/>
          <w:rFonts w:ascii="仿宋" w:hAnsi="仿宋" w:eastAsia="仿宋"/>
          <w:bCs/>
          <w:sz w:val="28"/>
          <w:szCs w:val="28"/>
        </w:rPr>
        <w:t>:</w:t>
      </w:r>
      <w:r>
        <w:rPr>
          <w:rStyle w:val="17"/>
          <w:rFonts w:hint="eastAsia" w:ascii="仿宋" w:hAnsi="仿宋" w:eastAsia="仿宋"/>
          <w:b w:val="0"/>
          <w:bCs/>
          <w:sz w:val="28"/>
          <w:szCs w:val="28"/>
        </w:rPr>
        <w:t>支出决算为</w:t>
      </w:r>
      <w:r>
        <w:rPr>
          <w:rStyle w:val="17"/>
          <w:rFonts w:hint="eastAsia" w:ascii="仿宋" w:hAnsi="仿宋" w:eastAsia="仿宋"/>
          <w:b w:val="0"/>
          <w:bCs/>
          <w:sz w:val="28"/>
          <w:szCs w:val="28"/>
          <w:lang w:val="en-US" w:eastAsia="zh-CN"/>
        </w:rPr>
        <w:t>14.2</w:t>
      </w:r>
      <w:r>
        <w:rPr>
          <w:rStyle w:val="17"/>
          <w:rFonts w:hint="eastAsia" w:ascii="仿宋" w:hAnsi="仿宋" w:eastAsia="仿宋"/>
          <w:b w:val="0"/>
          <w:bCs/>
          <w:sz w:val="28"/>
          <w:szCs w:val="28"/>
        </w:rPr>
        <w:t>万元，完成预算</w:t>
      </w:r>
      <w:r>
        <w:rPr>
          <w:rStyle w:val="17"/>
          <w:rFonts w:hint="eastAsia" w:ascii="仿宋" w:hAnsi="仿宋" w:eastAsia="仿宋"/>
          <w:b w:val="0"/>
          <w:bCs/>
          <w:sz w:val="28"/>
          <w:szCs w:val="28"/>
          <w:lang w:val="en-US" w:eastAsia="zh-CN"/>
        </w:rPr>
        <w:t>100.0</w:t>
      </w:r>
      <w:r>
        <w:rPr>
          <w:rStyle w:val="17"/>
          <w:rFonts w:ascii="仿宋" w:hAnsi="仿宋" w:eastAsia="仿宋"/>
          <w:b w:val="0"/>
          <w:bCs/>
          <w:sz w:val="28"/>
          <w:szCs w:val="28"/>
        </w:rPr>
        <w:t>%</w:t>
      </w:r>
      <w:r>
        <w:rPr>
          <w:rStyle w:val="17"/>
          <w:rFonts w:hint="eastAsia" w:ascii="仿宋" w:hAnsi="仿宋" w:eastAsia="仿宋"/>
          <w:b w:val="0"/>
          <w:bCs/>
          <w:sz w:val="28"/>
          <w:szCs w:val="28"/>
        </w:rPr>
        <w:t>，决算数等于预算数的主要原因是</w:t>
      </w:r>
      <w:r>
        <w:rPr>
          <w:rStyle w:val="17"/>
          <w:rFonts w:hint="eastAsia" w:ascii="仿宋" w:hAnsi="仿宋" w:eastAsia="仿宋"/>
          <w:b w:val="0"/>
          <w:bCs/>
          <w:sz w:val="28"/>
          <w:szCs w:val="28"/>
          <w:lang w:eastAsia="zh-CN"/>
        </w:rPr>
        <w:t>严格按照年初预算数执行</w:t>
      </w:r>
      <w:r>
        <w:rPr>
          <w:rStyle w:val="17"/>
          <w:rFonts w:hint="eastAsia" w:ascii="仿宋" w:hAnsi="仿宋" w:eastAsia="仿宋"/>
          <w:b w:val="0"/>
          <w:bCs/>
          <w:sz w:val="28"/>
          <w:szCs w:val="28"/>
        </w:rPr>
        <w:t>。</w:t>
      </w:r>
    </w:p>
    <w:p>
      <w:pPr>
        <w:tabs>
          <w:tab w:val="right" w:pos="8306"/>
        </w:tabs>
        <w:spacing w:line="600" w:lineRule="exact"/>
        <w:ind w:firstLine="640"/>
        <w:outlineLvl w:val="1"/>
        <w:rPr>
          <w:rStyle w:val="29"/>
          <w:sz w:val="28"/>
          <w:szCs w:val="28"/>
        </w:rPr>
      </w:pPr>
      <w:bookmarkStart w:id="36" w:name="_Toc15396608"/>
      <w:bookmarkStart w:id="37" w:name="_Toc15377214"/>
      <w:r>
        <w:rPr>
          <w:rFonts w:hint="eastAsia" w:ascii="黑体" w:eastAsia="黑体"/>
          <w:sz w:val="28"/>
          <w:szCs w:val="28"/>
        </w:rPr>
        <w:t>六</w:t>
      </w:r>
      <w:r>
        <w:rPr>
          <w:rFonts w:hint="eastAsia" w:ascii="黑体" w:eastAsia="黑体"/>
          <w:b/>
          <w:sz w:val="28"/>
          <w:szCs w:val="28"/>
        </w:rPr>
        <w:t>、</w:t>
      </w:r>
      <w:r>
        <w:rPr>
          <w:rFonts w:hint="eastAsia" w:ascii="黑体" w:hAnsi="黑体" w:eastAsia="黑体"/>
          <w:b/>
          <w:sz w:val="28"/>
          <w:szCs w:val="28"/>
        </w:rPr>
        <w:t>一</w:t>
      </w:r>
      <w:r>
        <w:rPr>
          <w:rStyle w:val="29"/>
          <w:rFonts w:hint="eastAsia" w:ascii="黑体" w:hAnsi="黑体" w:eastAsia="黑体"/>
          <w:b w:val="0"/>
          <w:sz w:val="28"/>
          <w:szCs w:val="28"/>
        </w:rPr>
        <w:t>般公共预算财政拨款基本支出决算情况说明</w:t>
      </w:r>
      <w:bookmarkEnd w:id="36"/>
      <w:bookmarkEnd w:id="37"/>
      <w:r>
        <w:rPr>
          <w:rStyle w:val="29"/>
          <w:rFonts w:ascii="黑体" w:hAnsi="黑体" w:eastAsia="黑体"/>
          <w:b w:val="0"/>
          <w:sz w:val="28"/>
          <w:szCs w:val="28"/>
        </w:rPr>
        <w:tab/>
      </w:r>
    </w:p>
    <w:p>
      <w:pPr>
        <w:spacing w:line="600" w:lineRule="exact"/>
        <w:ind w:firstLine="645"/>
        <w:rPr>
          <w:rFonts w:ascii="仿宋" w:hAnsi="仿宋" w:eastAsia="仿宋"/>
          <w:sz w:val="28"/>
          <w:szCs w:val="28"/>
        </w:rPr>
      </w:pPr>
      <w:r>
        <w:rPr>
          <w:rFonts w:hint="eastAsia" w:ascii="仿宋" w:hAnsi="仿宋" w:eastAsia="仿宋"/>
          <w:sz w:val="28"/>
          <w:szCs w:val="28"/>
          <w:lang w:eastAsia="zh-CN"/>
        </w:rPr>
        <w:t>2023年</w:t>
      </w:r>
      <w:r>
        <w:rPr>
          <w:rFonts w:hint="eastAsia" w:ascii="仿宋" w:hAnsi="仿宋" w:eastAsia="仿宋"/>
          <w:sz w:val="28"/>
          <w:szCs w:val="28"/>
        </w:rPr>
        <w:t>一般公共预算财政拨款基本支</w:t>
      </w:r>
      <w:r>
        <w:rPr>
          <w:rFonts w:hint="eastAsia" w:ascii="仿宋" w:hAnsi="仿宋" w:eastAsia="仿宋"/>
          <w:sz w:val="28"/>
          <w:szCs w:val="28"/>
          <w:lang w:val="en-US" w:eastAsia="zh-CN"/>
        </w:rPr>
        <w:t>138.37</w:t>
      </w:r>
      <w:r>
        <w:rPr>
          <w:rFonts w:hint="eastAsia" w:ascii="仿宋" w:hAnsi="仿宋" w:eastAsia="仿宋"/>
          <w:sz w:val="28"/>
          <w:szCs w:val="28"/>
        </w:rPr>
        <w:t>万元，其中：</w:t>
      </w:r>
    </w:p>
    <w:p>
      <w:pPr>
        <w:spacing w:line="600" w:lineRule="exact"/>
        <w:ind w:firstLine="645"/>
        <w:rPr>
          <w:rFonts w:ascii="仿宋" w:hAnsi="仿宋" w:eastAsia="仿宋"/>
          <w:b/>
          <w:sz w:val="28"/>
          <w:szCs w:val="28"/>
        </w:rPr>
      </w:pPr>
      <w:r>
        <w:rPr>
          <w:rFonts w:hint="eastAsia" w:ascii="仿宋" w:hAnsi="仿宋" w:eastAsia="仿宋"/>
          <w:sz w:val="28"/>
          <w:szCs w:val="28"/>
        </w:rPr>
        <w:t>人员经费</w:t>
      </w:r>
      <w:r>
        <w:rPr>
          <w:rFonts w:hint="eastAsia" w:ascii="仿宋" w:hAnsi="仿宋" w:eastAsia="仿宋"/>
          <w:sz w:val="28"/>
          <w:szCs w:val="28"/>
          <w:lang w:val="en-US" w:eastAsia="zh-CN"/>
        </w:rPr>
        <w:t>121.55</w:t>
      </w:r>
      <w:r>
        <w:rPr>
          <w:rFonts w:hint="eastAsia" w:ascii="仿宋" w:hAnsi="仿宋" w:eastAsia="仿宋"/>
          <w:sz w:val="28"/>
          <w:szCs w:val="28"/>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bookmarkStart w:id="69" w:name="_GoBack"/>
      <w:bookmarkEnd w:id="69"/>
      <w:r>
        <w:rPr>
          <w:rFonts w:ascii="仿宋" w:hAnsi="仿宋" w:eastAsia="仿宋"/>
          <w:sz w:val="28"/>
          <w:szCs w:val="28"/>
        </w:rPr>
        <w:br w:type="textWrapping"/>
      </w:r>
      <w:r>
        <w:rPr>
          <w:rFonts w:hint="eastAsia" w:ascii="仿宋" w:hAnsi="仿宋" w:eastAsia="仿宋"/>
          <w:sz w:val="28"/>
          <w:szCs w:val="28"/>
        </w:rPr>
        <w:t>　　公用经费</w:t>
      </w:r>
      <w:r>
        <w:rPr>
          <w:rFonts w:hint="eastAsia" w:ascii="仿宋" w:hAnsi="仿宋" w:eastAsia="仿宋"/>
          <w:sz w:val="28"/>
          <w:szCs w:val="28"/>
          <w:lang w:val="en-US" w:eastAsia="zh-CN"/>
        </w:rPr>
        <w:t>16.82</w:t>
      </w:r>
      <w:r>
        <w:rPr>
          <w:rFonts w:hint="eastAsia" w:ascii="仿宋" w:hAnsi="仿宋" w:eastAsia="仿宋"/>
          <w:sz w:val="28"/>
          <w:szCs w:val="28"/>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黑体" w:hAnsi="黑体" w:eastAsia="黑体"/>
          <w:b w:val="0"/>
          <w:sz w:val="28"/>
          <w:szCs w:val="28"/>
        </w:rPr>
      </w:pPr>
      <w:bookmarkStart w:id="38" w:name="_Toc15377215"/>
      <w:bookmarkStart w:id="39" w:name="_Toc15396609"/>
      <w:r>
        <w:rPr>
          <w:rFonts w:hint="eastAsia" w:ascii="黑体" w:eastAsia="黑体"/>
          <w:sz w:val="28"/>
          <w:szCs w:val="28"/>
        </w:rPr>
        <w:t>七、</w:t>
      </w:r>
      <w:r>
        <w:rPr>
          <w:rStyle w:val="29"/>
          <w:rFonts w:hint="eastAsia" w:ascii="黑体" w:hAnsi="黑体" w:eastAsia="黑体"/>
          <w:b w:val="0"/>
          <w:sz w:val="28"/>
          <w:szCs w:val="28"/>
        </w:rPr>
        <w:t>财政拨款</w:t>
      </w:r>
      <w:r>
        <w:rPr>
          <w:rStyle w:val="29"/>
          <w:rFonts w:hint="eastAsia" w:ascii="黑体" w:hAnsi="黑体" w:eastAsia="黑体"/>
          <w:sz w:val="28"/>
          <w:szCs w:val="28"/>
        </w:rPr>
        <w:t>“</w:t>
      </w:r>
      <w:r>
        <w:rPr>
          <w:rStyle w:val="29"/>
          <w:rFonts w:hint="eastAsia" w:ascii="黑体" w:hAnsi="黑体" w:eastAsia="黑体"/>
          <w:b w:val="0"/>
          <w:sz w:val="28"/>
          <w:szCs w:val="28"/>
        </w:rPr>
        <w:t>三公”经费支出决算情况说明</w:t>
      </w:r>
      <w:bookmarkEnd w:id="38"/>
      <w:bookmarkEnd w:id="39"/>
    </w:p>
    <w:p>
      <w:pPr>
        <w:spacing w:line="600" w:lineRule="exact"/>
        <w:ind w:firstLine="640"/>
        <w:outlineLvl w:val="2"/>
        <w:rPr>
          <w:rFonts w:ascii="仿宋" w:hAnsi="仿宋" w:eastAsia="仿宋"/>
          <w:b/>
          <w:sz w:val="28"/>
          <w:szCs w:val="28"/>
        </w:rPr>
      </w:pPr>
      <w:bookmarkStart w:id="40" w:name="_Toc15377216"/>
      <w:r>
        <w:rPr>
          <w:rFonts w:hint="eastAsia" w:ascii="仿宋" w:hAnsi="仿宋" w:eastAsia="仿宋"/>
          <w:b/>
          <w:sz w:val="28"/>
          <w:szCs w:val="28"/>
        </w:rPr>
        <w:t>（一）“三公”经费财政拨款支出决算总体情况说明</w:t>
      </w:r>
      <w:bookmarkEnd w:id="40"/>
    </w:p>
    <w:p>
      <w:pPr>
        <w:spacing w:line="600" w:lineRule="exact"/>
        <w:ind w:firstLine="640"/>
        <w:rPr>
          <w:rFonts w:ascii="仿宋" w:hAnsi="仿宋" w:eastAsia="仿宋"/>
          <w:sz w:val="28"/>
          <w:szCs w:val="28"/>
        </w:rPr>
      </w:pPr>
      <w:r>
        <w:rPr>
          <w:rFonts w:hint="eastAsia" w:ascii="仿宋" w:hAnsi="仿宋" w:eastAsia="仿宋"/>
          <w:sz w:val="28"/>
          <w:szCs w:val="28"/>
          <w:lang w:eastAsia="zh-CN"/>
        </w:rPr>
        <w:t>2023年</w:t>
      </w:r>
      <w:r>
        <w:rPr>
          <w:rFonts w:hint="eastAsia" w:ascii="仿宋" w:hAnsi="仿宋" w:eastAsia="仿宋"/>
          <w:sz w:val="28"/>
          <w:szCs w:val="28"/>
        </w:rPr>
        <w:t>“三公”经费财政拨款支出决算为</w:t>
      </w:r>
      <w:r>
        <w:rPr>
          <w:rFonts w:hint="eastAsia" w:ascii="仿宋" w:hAnsi="仿宋" w:eastAsia="仿宋"/>
          <w:sz w:val="28"/>
          <w:szCs w:val="28"/>
          <w:lang w:val="en-US" w:eastAsia="zh-CN"/>
        </w:rPr>
        <w:t>0</w:t>
      </w:r>
      <w:r>
        <w:rPr>
          <w:rFonts w:hint="eastAsia" w:ascii="仿宋" w:hAnsi="仿宋" w:eastAsia="仿宋"/>
          <w:sz w:val="28"/>
          <w:szCs w:val="28"/>
        </w:rPr>
        <w:t>万元，完成预算</w:t>
      </w:r>
      <w:r>
        <w:rPr>
          <w:rFonts w:hint="eastAsia" w:ascii="仿宋" w:hAnsi="仿宋" w:eastAsia="仿宋"/>
          <w:sz w:val="28"/>
          <w:szCs w:val="28"/>
          <w:lang w:val="en-US" w:eastAsia="zh-CN"/>
        </w:rPr>
        <w:t>100.0</w:t>
      </w:r>
      <w:r>
        <w:rPr>
          <w:rFonts w:ascii="仿宋" w:hAnsi="仿宋" w:eastAsia="仿宋"/>
          <w:sz w:val="28"/>
          <w:szCs w:val="28"/>
        </w:rPr>
        <w:t>%</w:t>
      </w:r>
      <w:r>
        <w:rPr>
          <w:rFonts w:hint="eastAsia" w:ascii="仿宋" w:hAnsi="仿宋" w:eastAsia="仿宋"/>
          <w:sz w:val="28"/>
          <w:szCs w:val="28"/>
        </w:rPr>
        <w:t>，较上年增加/减少</w:t>
      </w:r>
      <w:r>
        <w:rPr>
          <w:rFonts w:hint="eastAsia" w:ascii="仿宋" w:hAnsi="仿宋" w:eastAsia="仿宋"/>
          <w:sz w:val="28"/>
          <w:szCs w:val="28"/>
          <w:lang w:val="en-US" w:eastAsia="zh-CN"/>
        </w:rPr>
        <w:t>0</w:t>
      </w:r>
      <w:r>
        <w:rPr>
          <w:rFonts w:hint="eastAsia" w:ascii="仿宋" w:hAnsi="仿宋" w:eastAsia="仿宋"/>
          <w:sz w:val="28"/>
          <w:szCs w:val="28"/>
        </w:rPr>
        <w:t>万元，增长/下降</w:t>
      </w:r>
      <w:r>
        <w:rPr>
          <w:rFonts w:hint="eastAsia" w:ascii="仿宋" w:hAnsi="仿宋" w:eastAsia="仿宋"/>
          <w:sz w:val="28"/>
          <w:szCs w:val="28"/>
          <w:lang w:val="en-US" w:eastAsia="zh-CN"/>
        </w:rPr>
        <w:t>0.0</w:t>
      </w:r>
      <w:r>
        <w:rPr>
          <w:rFonts w:hint="eastAsia" w:ascii="仿宋" w:hAnsi="仿宋" w:eastAsia="仿宋"/>
          <w:sz w:val="28"/>
          <w:szCs w:val="28"/>
        </w:rPr>
        <w:t>%。</w:t>
      </w:r>
      <w:r>
        <w:rPr>
          <w:rStyle w:val="17"/>
          <w:rFonts w:hint="eastAsia" w:ascii="仿宋" w:hAnsi="仿宋" w:eastAsia="仿宋"/>
          <w:b w:val="0"/>
          <w:bCs/>
          <w:sz w:val="28"/>
          <w:szCs w:val="28"/>
        </w:rPr>
        <w:t>决算数等于预算数的主要原因是</w:t>
      </w:r>
      <w:r>
        <w:rPr>
          <w:rStyle w:val="17"/>
          <w:rFonts w:hint="eastAsia" w:ascii="仿宋" w:hAnsi="仿宋" w:eastAsia="仿宋"/>
          <w:b w:val="0"/>
          <w:bCs/>
          <w:sz w:val="28"/>
          <w:szCs w:val="28"/>
          <w:lang w:eastAsia="zh-CN"/>
        </w:rPr>
        <w:t>严格按照年初预算数执行</w:t>
      </w:r>
      <w:r>
        <w:rPr>
          <w:rStyle w:val="17"/>
          <w:rFonts w:hint="eastAsia" w:ascii="仿宋" w:hAnsi="仿宋" w:eastAsia="仿宋"/>
          <w:b w:val="0"/>
          <w:bCs/>
          <w:sz w:val="28"/>
          <w:szCs w:val="28"/>
        </w:rPr>
        <w:t>。</w:t>
      </w:r>
    </w:p>
    <w:p>
      <w:pPr>
        <w:spacing w:line="600" w:lineRule="exact"/>
        <w:ind w:firstLine="640"/>
        <w:outlineLvl w:val="2"/>
        <w:rPr>
          <w:rFonts w:ascii="仿宋" w:hAnsi="仿宋" w:eastAsia="仿宋"/>
          <w:b/>
          <w:sz w:val="28"/>
          <w:szCs w:val="28"/>
        </w:rPr>
      </w:pPr>
      <w:bookmarkStart w:id="41" w:name="_Toc15377217"/>
      <w:r>
        <w:rPr>
          <w:rFonts w:hint="eastAsia" w:ascii="仿宋" w:hAnsi="仿宋" w:eastAsia="仿宋"/>
          <w:b/>
          <w:sz w:val="28"/>
          <w:szCs w:val="28"/>
        </w:rPr>
        <w:t>（二）“三公”经费财政拨款支出决算具体情况说明</w:t>
      </w:r>
      <w:bookmarkEnd w:id="41"/>
    </w:p>
    <w:p>
      <w:pPr>
        <w:spacing w:line="600" w:lineRule="exact"/>
        <w:ind w:firstLine="640"/>
        <w:rPr>
          <w:rFonts w:ascii="仿宋" w:hAnsi="仿宋" w:eastAsia="仿宋"/>
          <w:sz w:val="28"/>
          <w:szCs w:val="28"/>
        </w:rPr>
      </w:pPr>
      <w:r>
        <w:rPr>
          <w:rFonts w:hint="eastAsia" w:ascii="仿宋" w:hAnsi="仿宋" w:eastAsia="仿宋"/>
          <w:sz w:val="28"/>
          <w:szCs w:val="28"/>
          <w:lang w:eastAsia="zh-CN"/>
        </w:rPr>
        <w:t>2023年</w:t>
      </w:r>
      <w:r>
        <w:rPr>
          <w:rFonts w:hint="eastAsia" w:ascii="仿宋" w:hAnsi="仿宋" w:eastAsia="仿宋"/>
          <w:sz w:val="28"/>
          <w:szCs w:val="28"/>
        </w:rPr>
        <w:t>“三公”经费财政拨款支出决算中，因公出国（境）费支出决算</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100.0</w:t>
      </w:r>
      <w:r>
        <w:rPr>
          <w:rFonts w:ascii="仿宋" w:hAnsi="仿宋" w:eastAsia="仿宋"/>
          <w:sz w:val="28"/>
          <w:szCs w:val="28"/>
        </w:rPr>
        <w:t>%</w:t>
      </w:r>
      <w:r>
        <w:rPr>
          <w:rFonts w:hint="eastAsia" w:ascii="仿宋" w:hAnsi="仿宋" w:eastAsia="仿宋"/>
          <w:sz w:val="28"/>
          <w:szCs w:val="28"/>
        </w:rPr>
        <w:t>；公务用车购置及运行维护费支出决算</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100.0</w:t>
      </w:r>
      <w:r>
        <w:rPr>
          <w:rFonts w:ascii="仿宋" w:hAnsi="仿宋" w:eastAsia="仿宋"/>
          <w:sz w:val="28"/>
          <w:szCs w:val="28"/>
        </w:rPr>
        <w:t>%</w:t>
      </w:r>
      <w:r>
        <w:rPr>
          <w:rFonts w:hint="eastAsia" w:ascii="仿宋" w:hAnsi="仿宋" w:eastAsia="仿宋"/>
          <w:sz w:val="28"/>
          <w:szCs w:val="28"/>
        </w:rPr>
        <w:t>；公务接待费支出决算</w:t>
      </w:r>
      <w:r>
        <w:rPr>
          <w:rFonts w:hint="eastAsia" w:ascii="仿宋" w:hAnsi="仿宋" w:eastAsia="仿宋"/>
          <w:sz w:val="28"/>
          <w:szCs w:val="28"/>
          <w:lang w:val="en-US" w:eastAsia="zh-CN"/>
        </w:rPr>
        <w:t>0</w:t>
      </w:r>
      <w:r>
        <w:rPr>
          <w:rFonts w:hint="eastAsia" w:ascii="仿宋" w:hAnsi="仿宋" w:eastAsia="仿宋"/>
          <w:sz w:val="28"/>
          <w:szCs w:val="28"/>
        </w:rPr>
        <w:t>万元，占</w:t>
      </w:r>
      <w:r>
        <w:rPr>
          <w:rFonts w:hint="eastAsia" w:ascii="仿宋" w:hAnsi="仿宋" w:eastAsia="仿宋"/>
          <w:sz w:val="28"/>
          <w:szCs w:val="28"/>
          <w:lang w:val="en-US" w:eastAsia="zh-CN"/>
        </w:rPr>
        <w:t>100.0</w:t>
      </w:r>
      <w:r>
        <w:rPr>
          <w:rFonts w:ascii="仿宋" w:hAnsi="仿宋" w:eastAsia="仿宋"/>
          <w:sz w:val="28"/>
          <w:szCs w:val="28"/>
        </w:rPr>
        <w:t>%</w:t>
      </w:r>
      <w:r>
        <w:rPr>
          <w:rFonts w:hint="eastAsia" w:ascii="仿宋" w:hAnsi="仿宋" w:eastAsia="仿宋"/>
          <w:sz w:val="28"/>
          <w:szCs w:val="28"/>
        </w:rPr>
        <w:t>。具体情况如下：</w:t>
      </w:r>
    </w:p>
    <w:p>
      <w:pPr>
        <w:spacing w:line="600" w:lineRule="exact"/>
        <w:ind w:firstLine="640"/>
        <w:rPr>
          <w:rFonts w:hint="eastAsia" w:ascii="仿宋" w:hAnsi="仿宋" w:eastAsia="仿宋" w:cs="仿宋"/>
          <w:b/>
          <w:sz w:val="28"/>
          <w:szCs w:val="28"/>
        </w:rPr>
      </w:pPr>
      <w:r>
        <w:rPr>
          <w:rFonts w:hint="eastAsia" w:ascii="仿宋" w:hAnsi="仿宋" w:eastAsia="仿宋" w:cs="仿宋"/>
          <w:b/>
          <w:sz w:val="28"/>
          <w:szCs w:val="28"/>
        </w:rPr>
        <w:t>1.因公出国（境）经费支出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r>
        <w:rPr>
          <w:rStyle w:val="17"/>
          <w:rFonts w:hint="eastAsia" w:ascii="仿宋" w:hAnsi="仿宋" w:eastAsia="仿宋" w:cs="仿宋"/>
          <w:b w:val="0"/>
          <w:bCs/>
          <w:sz w:val="28"/>
          <w:szCs w:val="28"/>
        </w:rPr>
        <w:t>完成预算</w:t>
      </w:r>
      <w:r>
        <w:rPr>
          <w:rStyle w:val="17"/>
          <w:rFonts w:hint="eastAsia" w:ascii="仿宋" w:hAnsi="仿宋" w:eastAsia="仿宋" w:cs="仿宋"/>
          <w:b w:val="0"/>
          <w:bCs/>
          <w:sz w:val="28"/>
          <w:szCs w:val="28"/>
          <w:lang w:val="en-US" w:eastAsia="zh-CN"/>
        </w:rPr>
        <w:t>100.0</w:t>
      </w:r>
      <w:r>
        <w:rPr>
          <w:rStyle w:val="17"/>
          <w:rFonts w:hint="eastAsia" w:ascii="仿宋" w:hAnsi="仿宋" w:eastAsia="仿宋" w:cs="仿宋"/>
          <w:b w:val="0"/>
          <w:bCs/>
          <w:sz w:val="28"/>
          <w:szCs w:val="28"/>
        </w:rPr>
        <w:t>%。</w:t>
      </w:r>
      <w:r>
        <w:rPr>
          <w:rFonts w:hint="eastAsia" w:ascii="仿宋" w:hAnsi="仿宋" w:eastAsia="仿宋" w:cs="仿宋"/>
          <w:sz w:val="28"/>
          <w:szCs w:val="28"/>
        </w:rPr>
        <w:t>全年安排因公出国（境）团组</w:t>
      </w:r>
      <w:r>
        <w:rPr>
          <w:rFonts w:hint="eastAsia" w:ascii="仿宋" w:hAnsi="仿宋" w:eastAsia="仿宋" w:cs="仿宋"/>
          <w:sz w:val="28"/>
          <w:szCs w:val="28"/>
          <w:lang w:val="en-US" w:eastAsia="zh-CN"/>
        </w:rPr>
        <w:t>0</w:t>
      </w:r>
      <w:r>
        <w:rPr>
          <w:rFonts w:hint="eastAsia" w:ascii="仿宋" w:hAnsi="仿宋" w:eastAsia="仿宋" w:cs="仿宋"/>
          <w:sz w:val="28"/>
          <w:szCs w:val="28"/>
        </w:rPr>
        <w:t>次，出国（境）</w:t>
      </w:r>
      <w:r>
        <w:rPr>
          <w:rFonts w:hint="eastAsia" w:ascii="仿宋" w:hAnsi="仿宋" w:eastAsia="仿宋" w:cs="仿宋"/>
          <w:sz w:val="28"/>
          <w:szCs w:val="28"/>
          <w:lang w:val="en-US" w:eastAsia="zh-CN"/>
        </w:rPr>
        <w:t>0</w:t>
      </w:r>
      <w:r>
        <w:rPr>
          <w:rFonts w:hint="eastAsia" w:ascii="仿宋" w:hAnsi="仿宋" w:eastAsia="仿宋" w:cs="仿宋"/>
          <w:sz w:val="28"/>
          <w:szCs w:val="28"/>
        </w:rPr>
        <w:t>人。因公出国（境）支出决算比</w:t>
      </w:r>
      <w:r>
        <w:rPr>
          <w:rFonts w:hint="eastAsia" w:ascii="仿宋" w:hAnsi="仿宋" w:eastAsia="仿宋" w:cs="仿宋"/>
          <w:sz w:val="28"/>
          <w:szCs w:val="28"/>
          <w:lang w:eastAsia="zh-CN"/>
        </w:rPr>
        <w:t>2022年</w:t>
      </w:r>
      <w:r>
        <w:rPr>
          <w:rFonts w:hint="eastAsia" w:ascii="仿宋" w:hAnsi="仿宋" w:eastAsia="仿宋" w:cs="仿宋"/>
          <w:sz w:val="28"/>
          <w:szCs w:val="28"/>
        </w:rPr>
        <w:t>增加/减少</w:t>
      </w:r>
      <w:r>
        <w:rPr>
          <w:rFonts w:hint="eastAsia" w:ascii="仿宋" w:hAnsi="仿宋" w:eastAsia="仿宋" w:cs="仿宋"/>
          <w:sz w:val="28"/>
          <w:szCs w:val="28"/>
          <w:lang w:val="en-US" w:eastAsia="zh-CN"/>
        </w:rPr>
        <w:t>0</w:t>
      </w:r>
      <w:r>
        <w:rPr>
          <w:rFonts w:hint="eastAsia" w:ascii="仿宋" w:hAnsi="仿宋" w:eastAsia="仿宋" w:cs="仿宋"/>
          <w:sz w:val="28"/>
          <w:szCs w:val="28"/>
        </w:rPr>
        <w:t>万元，增长/下降</w:t>
      </w:r>
      <w:r>
        <w:rPr>
          <w:rFonts w:hint="eastAsia" w:ascii="仿宋" w:hAnsi="仿宋" w:eastAsia="仿宋" w:cs="仿宋"/>
          <w:sz w:val="28"/>
          <w:szCs w:val="28"/>
          <w:lang w:val="en-US" w:eastAsia="zh-CN"/>
        </w:rPr>
        <w:t>0.0</w:t>
      </w:r>
      <w:r>
        <w:rPr>
          <w:rFonts w:hint="eastAsia" w:ascii="仿宋" w:hAnsi="仿宋" w:eastAsia="仿宋" w:cs="仿宋"/>
          <w:sz w:val="28"/>
          <w:szCs w:val="28"/>
        </w:rPr>
        <w:t>%。</w:t>
      </w:r>
    </w:p>
    <w:p>
      <w:pPr>
        <w:spacing w:line="600" w:lineRule="exact"/>
        <w:ind w:firstLine="640"/>
        <w:rPr>
          <w:rFonts w:hint="eastAsia" w:ascii="仿宋" w:hAnsi="仿宋" w:eastAsia="仿宋" w:cs="仿宋"/>
          <w:color w:val="000000"/>
          <w:sz w:val="28"/>
          <w:szCs w:val="28"/>
        </w:rPr>
      </w:pPr>
      <w:r>
        <w:rPr>
          <w:rFonts w:hint="eastAsia" w:ascii="仿宋" w:hAnsi="仿宋" w:eastAsia="仿宋" w:cs="仿宋"/>
          <w:b/>
          <w:sz w:val="28"/>
          <w:szCs w:val="28"/>
        </w:rPr>
        <w:t>2.公务用车购置及运行维护费支出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r>
        <w:rPr>
          <w:rStyle w:val="17"/>
          <w:rFonts w:hint="eastAsia" w:ascii="仿宋" w:hAnsi="仿宋" w:eastAsia="仿宋" w:cs="仿宋"/>
          <w:b w:val="0"/>
          <w:bCs/>
          <w:sz w:val="28"/>
          <w:szCs w:val="28"/>
        </w:rPr>
        <w:t>完成预算</w:t>
      </w:r>
      <w:r>
        <w:rPr>
          <w:rStyle w:val="17"/>
          <w:rFonts w:hint="eastAsia" w:ascii="仿宋" w:hAnsi="仿宋" w:eastAsia="仿宋" w:cs="仿宋"/>
          <w:b w:val="0"/>
          <w:bCs/>
          <w:sz w:val="28"/>
          <w:szCs w:val="28"/>
          <w:lang w:val="en-US" w:eastAsia="zh-CN"/>
        </w:rPr>
        <w:t>100.0</w:t>
      </w:r>
      <w:r>
        <w:rPr>
          <w:rStyle w:val="17"/>
          <w:rFonts w:hint="eastAsia" w:ascii="仿宋" w:hAnsi="仿宋" w:eastAsia="仿宋" w:cs="仿宋"/>
          <w:b w:val="0"/>
          <w:bCs/>
          <w:sz w:val="28"/>
          <w:szCs w:val="28"/>
        </w:rPr>
        <w:t>%。</w:t>
      </w:r>
      <w:r>
        <w:rPr>
          <w:rFonts w:hint="eastAsia" w:ascii="仿宋" w:hAnsi="仿宋" w:eastAsia="仿宋" w:cs="仿宋"/>
          <w:sz w:val="28"/>
          <w:szCs w:val="28"/>
        </w:rPr>
        <w:t>公务用车购置及运行维护费支出决算比</w:t>
      </w:r>
      <w:r>
        <w:rPr>
          <w:rFonts w:hint="eastAsia" w:ascii="仿宋" w:hAnsi="仿宋" w:eastAsia="仿宋" w:cs="仿宋"/>
          <w:sz w:val="28"/>
          <w:szCs w:val="28"/>
          <w:lang w:eastAsia="zh-CN"/>
        </w:rPr>
        <w:t>2022年</w:t>
      </w:r>
      <w:r>
        <w:rPr>
          <w:rFonts w:hint="eastAsia" w:ascii="仿宋" w:hAnsi="仿宋" w:eastAsia="仿宋" w:cs="仿宋"/>
          <w:sz w:val="28"/>
          <w:szCs w:val="28"/>
        </w:rPr>
        <w:t>增加/减少</w:t>
      </w:r>
      <w:r>
        <w:rPr>
          <w:rFonts w:hint="eastAsia" w:ascii="仿宋" w:hAnsi="仿宋" w:eastAsia="仿宋" w:cs="仿宋"/>
          <w:sz w:val="28"/>
          <w:szCs w:val="28"/>
          <w:lang w:val="en-US" w:eastAsia="zh-CN"/>
        </w:rPr>
        <w:t>0</w:t>
      </w:r>
      <w:r>
        <w:rPr>
          <w:rFonts w:hint="eastAsia" w:ascii="仿宋" w:hAnsi="仿宋" w:eastAsia="仿宋" w:cs="仿宋"/>
          <w:sz w:val="28"/>
          <w:szCs w:val="28"/>
        </w:rPr>
        <w:t>万元，增长/下降</w:t>
      </w:r>
      <w:r>
        <w:rPr>
          <w:rFonts w:hint="eastAsia" w:ascii="仿宋" w:hAnsi="仿宋" w:eastAsia="仿宋" w:cs="仿宋"/>
          <w:sz w:val="28"/>
          <w:szCs w:val="28"/>
          <w:lang w:val="en-US" w:eastAsia="zh-CN"/>
        </w:rPr>
        <w:t>0.0</w:t>
      </w:r>
      <w:r>
        <w:rPr>
          <w:rFonts w:hint="eastAsia" w:ascii="仿宋" w:hAnsi="仿宋" w:eastAsia="仿宋" w:cs="仿宋"/>
          <w:sz w:val="28"/>
          <w:szCs w:val="28"/>
        </w:rPr>
        <w:t>%。</w:t>
      </w:r>
    </w:p>
    <w:p>
      <w:pPr>
        <w:spacing w:line="600" w:lineRule="exact"/>
        <w:ind w:firstLine="640"/>
        <w:rPr>
          <w:rFonts w:hint="eastAsia" w:ascii="仿宋" w:hAnsi="仿宋" w:eastAsia="仿宋" w:cs="仿宋"/>
          <w:sz w:val="28"/>
          <w:szCs w:val="28"/>
        </w:rPr>
      </w:pPr>
      <w:r>
        <w:rPr>
          <w:rFonts w:hint="eastAsia" w:ascii="仿宋" w:hAnsi="仿宋" w:eastAsia="仿宋" w:cs="仿宋"/>
          <w:sz w:val="28"/>
          <w:szCs w:val="28"/>
        </w:rPr>
        <w:t>其中：</w:t>
      </w:r>
      <w:r>
        <w:rPr>
          <w:rFonts w:hint="eastAsia" w:ascii="仿宋" w:hAnsi="仿宋" w:eastAsia="仿宋" w:cs="仿宋"/>
          <w:b/>
          <w:sz w:val="28"/>
          <w:szCs w:val="28"/>
        </w:rPr>
        <w:t>公务用车购置支出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万元。全年按规定更新购置公务用车</w:t>
      </w:r>
      <w:r>
        <w:rPr>
          <w:rFonts w:hint="eastAsia" w:ascii="仿宋" w:hAnsi="仿宋" w:eastAsia="仿宋" w:cs="仿宋"/>
          <w:sz w:val="28"/>
          <w:szCs w:val="28"/>
          <w:lang w:val="en-US" w:eastAsia="zh-CN"/>
        </w:rPr>
        <w:t>0</w:t>
      </w:r>
      <w:r>
        <w:rPr>
          <w:rFonts w:hint="eastAsia" w:ascii="仿宋" w:hAnsi="仿宋" w:eastAsia="仿宋" w:cs="仿宋"/>
          <w:sz w:val="28"/>
          <w:szCs w:val="28"/>
        </w:rPr>
        <w:t>辆，其中：轿车</w:t>
      </w:r>
      <w:r>
        <w:rPr>
          <w:rFonts w:hint="eastAsia" w:ascii="仿宋" w:hAnsi="仿宋" w:eastAsia="仿宋" w:cs="仿宋"/>
          <w:sz w:val="28"/>
          <w:szCs w:val="28"/>
          <w:lang w:val="en-US" w:eastAsia="zh-CN"/>
        </w:rPr>
        <w:t>0</w:t>
      </w:r>
      <w:r>
        <w:rPr>
          <w:rFonts w:hint="eastAsia" w:ascii="仿宋" w:hAnsi="仿宋" w:eastAsia="仿宋" w:cs="仿宋"/>
          <w:sz w:val="28"/>
          <w:szCs w:val="28"/>
        </w:rPr>
        <w:t>辆、金额</w:t>
      </w:r>
      <w:r>
        <w:rPr>
          <w:rFonts w:hint="eastAsia" w:ascii="仿宋" w:hAnsi="仿宋" w:eastAsia="仿宋" w:cs="仿宋"/>
          <w:sz w:val="28"/>
          <w:szCs w:val="28"/>
          <w:lang w:val="en-US" w:eastAsia="zh-CN"/>
        </w:rPr>
        <w:t>0</w:t>
      </w:r>
      <w:r>
        <w:rPr>
          <w:rFonts w:hint="eastAsia" w:ascii="仿宋" w:hAnsi="仿宋" w:eastAsia="仿宋" w:cs="仿宋"/>
          <w:sz w:val="28"/>
          <w:szCs w:val="28"/>
        </w:rPr>
        <w:t>万元，越野车</w:t>
      </w:r>
      <w:r>
        <w:rPr>
          <w:rFonts w:hint="eastAsia" w:ascii="仿宋" w:hAnsi="仿宋" w:eastAsia="仿宋" w:cs="仿宋"/>
          <w:sz w:val="28"/>
          <w:szCs w:val="28"/>
          <w:lang w:val="en-US" w:eastAsia="zh-CN"/>
        </w:rPr>
        <w:t>0</w:t>
      </w:r>
      <w:r>
        <w:rPr>
          <w:rFonts w:hint="eastAsia" w:ascii="仿宋" w:hAnsi="仿宋" w:eastAsia="仿宋" w:cs="仿宋"/>
          <w:sz w:val="28"/>
          <w:szCs w:val="28"/>
        </w:rPr>
        <w:t>辆、金额</w:t>
      </w:r>
      <w:r>
        <w:rPr>
          <w:rFonts w:hint="eastAsia" w:ascii="仿宋" w:hAnsi="仿宋" w:eastAsia="仿宋" w:cs="仿宋"/>
          <w:sz w:val="28"/>
          <w:szCs w:val="28"/>
          <w:lang w:val="en-US" w:eastAsia="zh-CN"/>
        </w:rPr>
        <w:t>0</w:t>
      </w:r>
      <w:r>
        <w:rPr>
          <w:rFonts w:hint="eastAsia" w:ascii="仿宋" w:hAnsi="仿宋" w:eastAsia="仿宋" w:cs="仿宋"/>
          <w:sz w:val="28"/>
          <w:szCs w:val="28"/>
        </w:rPr>
        <w:t>万元，载客汽车</w:t>
      </w:r>
      <w:r>
        <w:rPr>
          <w:rFonts w:hint="eastAsia" w:ascii="仿宋" w:hAnsi="仿宋" w:eastAsia="仿宋" w:cs="仿宋"/>
          <w:sz w:val="28"/>
          <w:szCs w:val="28"/>
          <w:lang w:val="en-US" w:eastAsia="zh-CN"/>
        </w:rPr>
        <w:t>0</w:t>
      </w:r>
      <w:r>
        <w:rPr>
          <w:rFonts w:hint="eastAsia" w:ascii="仿宋" w:hAnsi="仿宋" w:eastAsia="仿宋" w:cs="仿宋"/>
          <w:sz w:val="28"/>
          <w:szCs w:val="28"/>
        </w:rPr>
        <w:t>辆、金额</w:t>
      </w:r>
      <w:r>
        <w:rPr>
          <w:rFonts w:hint="eastAsia" w:ascii="仿宋" w:hAnsi="仿宋" w:eastAsia="仿宋" w:cs="仿宋"/>
          <w:sz w:val="28"/>
          <w:szCs w:val="28"/>
          <w:lang w:val="en-US" w:eastAsia="zh-CN"/>
        </w:rPr>
        <w:t>0</w:t>
      </w:r>
      <w:r>
        <w:rPr>
          <w:rFonts w:hint="eastAsia" w:ascii="仿宋" w:hAnsi="仿宋" w:eastAsia="仿宋" w:cs="仿宋"/>
          <w:sz w:val="28"/>
          <w:szCs w:val="28"/>
        </w:rPr>
        <w:t>万元。截至</w:t>
      </w:r>
      <w:r>
        <w:rPr>
          <w:rFonts w:hint="eastAsia" w:ascii="仿宋" w:hAnsi="仿宋" w:eastAsia="仿宋" w:cs="仿宋"/>
          <w:sz w:val="28"/>
          <w:szCs w:val="28"/>
          <w:lang w:eastAsia="zh-CN"/>
        </w:rPr>
        <w:t>2023年</w:t>
      </w:r>
      <w:r>
        <w:rPr>
          <w:rFonts w:hint="eastAsia" w:ascii="仿宋" w:hAnsi="仿宋" w:eastAsia="仿宋" w:cs="仿宋"/>
          <w:sz w:val="28"/>
          <w:szCs w:val="28"/>
        </w:rPr>
        <w:t>12月底，单位共有公务用车</w:t>
      </w:r>
      <w:r>
        <w:rPr>
          <w:rFonts w:hint="eastAsia" w:ascii="仿宋" w:hAnsi="仿宋" w:eastAsia="仿宋" w:cs="仿宋"/>
          <w:sz w:val="28"/>
          <w:szCs w:val="28"/>
          <w:lang w:val="en-US" w:eastAsia="zh-CN"/>
        </w:rPr>
        <w:t>0</w:t>
      </w:r>
      <w:r>
        <w:rPr>
          <w:rFonts w:hint="eastAsia" w:ascii="仿宋" w:hAnsi="仿宋" w:eastAsia="仿宋" w:cs="仿宋"/>
          <w:sz w:val="28"/>
          <w:szCs w:val="28"/>
        </w:rPr>
        <w:t>辆，其中：轿车</w:t>
      </w:r>
      <w:r>
        <w:rPr>
          <w:rFonts w:hint="eastAsia" w:ascii="仿宋" w:hAnsi="仿宋" w:eastAsia="仿宋" w:cs="仿宋"/>
          <w:sz w:val="28"/>
          <w:szCs w:val="28"/>
          <w:lang w:val="en-US" w:eastAsia="zh-CN"/>
        </w:rPr>
        <w:t>0</w:t>
      </w:r>
      <w:r>
        <w:rPr>
          <w:rFonts w:hint="eastAsia" w:ascii="仿宋" w:hAnsi="仿宋" w:eastAsia="仿宋" w:cs="仿宋"/>
          <w:sz w:val="28"/>
          <w:szCs w:val="28"/>
        </w:rPr>
        <w:t>辆、越野车</w:t>
      </w:r>
      <w:r>
        <w:rPr>
          <w:rFonts w:hint="eastAsia" w:ascii="仿宋" w:hAnsi="仿宋" w:eastAsia="仿宋" w:cs="仿宋"/>
          <w:sz w:val="28"/>
          <w:szCs w:val="28"/>
          <w:lang w:val="en-US" w:eastAsia="zh-CN"/>
        </w:rPr>
        <w:t>0</w:t>
      </w:r>
      <w:r>
        <w:rPr>
          <w:rFonts w:hint="eastAsia" w:ascii="仿宋" w:hAnsi="仿宋" w:eastAsia="仿宋" w:cs="仿宋"/>
          <w:sz w:val="28"/>
          <w:szCs w:val="28"/>
        </w:rPr>
        <w:t>辆、载客汽车</w:t>
      </w:r>
      <w:r>
        <w:rPr>
          <w:rFonts w:hint="eastAsia" w:ascii="仿宋" w:hAnsi="仿宋" w:eastAsia="仿宋" w:cs="仿宋"/>
          <w:sz w:val="28"/>
          <w:szCs w:val="28"/>
          <w:lang w:val="en-US" w:eastAsia="zh-CN"/>
        </w:rPr>
        <w:t>0</w:t>
      </w:r>
      <w:r>
        <w:rPr>
          <w:rFonts w:hint="eastAsia" w:ascii="仿宋" w:hAnsi="仿宋" w:eastAsia="仿宋" w:cs="仿宋"/>
          <w:sz w:val="28"/>
          <w:szCs w:val="28"/>
        </w:rPr>
        <w:t>辆。</w:t>
      </w:r>
    </w:p>
    <w:p>
      <w:pPr>
        <w:spacing w:line="600" w:lineRule="exact"/>
        <w:ind w:firstLine="640"/>
        <w:rPr>
          <w:rFonts w:hint="eastAsia" w:ascii="仿宋" w:hAnsi="仿宋" w:eastAsia="仿宋" w:cs="仿宋"/>
          <w:sz w:val="28"/>
          <w:szCs w:val="28"/>
        </w:rPr>
      </w:pPr>
      <w:r>
        <w:rPr>
          <w:rFonts w:hint="eastAsia" w:ascii="仿宋" w:hAnsi="仿宋" w:eastAsia="仿宋" w:cs="仿宋"/>
          <w:b/>
          <w:sz w:val="28"/>
          <w:szCs w:val="28"/>
        </w:rPr>
        <w:t>公务用车运行维护费支出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p>
    <w:p>
      <w:pPr>
        <w:spacing w:line="600" w:lineRule="exact"/>
        <w:ind w:firstLine="640"/>
        <w:rPr>
          <w:rFonts w:hint="eastAsia" w:ascii="仿宋" w:hAnsi="仿宋" w:eastAsia="仿宋" w:cs="仿宋"/>
          <w:sz w:val="28"/>
          <w:szCs w:val="28"/>
        </w:rPr>
      </w:pPr>
      <w:r>
        <w:rPr>
          <w:rFonts w:hint="eastAsia" w:ascii="仿宋" w:hAnsi="仿宋" w:eastAsia="仿宋" w:cs="仿宋"/>
          <w:b/>
          <w:sz w:val="28"/>
          <w:szCs w:val="28"/>
        </w:rPr>
        <w:t>3.公务接待费支出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r>
        <w:rPr>
          <w:rStyle w:val="17"/>
          <w:rFonts w:hint="eastAsia" w:ascii="仿宋" w:hAnsi="仿宋" w:eastAsia="仿宋" w:cs="仿宋"/>
          <w:b w:val="0"/>
          <w:bCs/>
          <w:sz w:val="28"/>
          <w:szCs w:val="28"/>
        </w:rPr>
        <w:t>完成预算</w:t>
      </w:r>
      <w:r>
        <w:rPr>
          <w:rStyle w:val="17"/>
          <w:rFonts w:hint="eastAsia" w:ascii="仿宋" w:hAnsi="仿宋" w:eastAsia="仿宋" w:cs="仿宋"/>
          <w:b w:val="0"/>
          <w:bCs/>
          <w:sz w:val="28"/>
          <w:szCs w:val="28"/>
          <w:lang w:val="en-US" w:eastAsia="zh-CN"/>
        </w:rPr>
        <w:t>100.0</w:t>
      </w:r>
      <w:r>
        <w:rPr>
          <w:rStyle w:val="17"/>
          <w:rFonts w:hint="eastAsia" w:ascii="仿宋" w:hAnsi="仿宋" w:eastAsia="仿宋" w:cs="仿宋"/>
          <w:b w:val="0"/>
          <w:bCs/>
          <w:sz w:val="28"/>
          <w:szCs w:val="28"/>
        </w:rPr>
        <w:t>%。</w:t>
      </w:r>
      <w:r>
        <w:rPr>
          <w:rFonts w:hint="eastAsia" w:ascii="仿宋" w:hAnsi="仿宋" w:eastAsia="仿宋" w:cs="仿宋"/>
          <w:sz w:val="28"/>
          <w:szCs w:val="28"/>
        </w:rPr>
        <w:t>公务接待费支出决算比</w:t>
      </w:r>
      <w:r>
        <w:rPr>
          <w:rFonts w:hint="eastAsia" w:ascii="仿宋" w:hAnsi="仿宋" w:eastAsia="仿宋" w:cs="仿宋"/>
          <w:sz w:val="28"/>
          <w:szCs w:val="28"/>
          <w:lang w:eastAsia="zh-CN"/>
        </w:rPr>
        <w:t>2022年</w:t>
      </w:r>
      <w:r>
        <w:rPr>
          <w:rFonts w:hint="eastAsia" w:ascii="仿宋" w:hAnsi="仿宋" w:eastAsia="仿宋" w:cs="仿宋"/>
          <w:sz w:val="28"/>
          <w:szCs w:val="28"/>
        </w:rPr>
        <w:t>增加/减少</w:t>
      </w:r>
      <w:r>
        <w:rPr>
          <w:rFonts w:hint="eastAsia" w:ascii="仿宋" w:hAnsi="仿宋" w:eastAsia="仿宋" w:cs="仿宋"/>
          <w:sz w:val="28"/>
          <w:szCs w:val="28"/>
          <w:lang w:val="en-US" w:eastAsia="zh-CN"/>
        </w:rPr>
        <w:t>0</w:t>
      </w:r>
      <w:r>
        <w:rPr>
          <w:rFonts w:hint="eastAsia" w:ascii="仿宋" w:hAnsi="仿宋" w:eastAsia="仿宋" w:cs="仿宋"/>
          <w:sz w:val="28"/>
          <w:szCs w:val="28"/>
        </w:rPr>
        <w:t>万元，增长/下降</w:t>
      </w:r>
      <w:r>
        <w:rPr>
          <w:rFonts w:hint="eastAsia" w:ascii="仿宋" w:hAnsi="仿宋" w:eastAsia="仿宋" w:cs="仿宋"/>
          <w:sz w:val="28"/>
          <w:szCs w:val="28"/>
          <w:lang w:val="en-US" w:eastAsia="zh-CN"/>
        </w:rPr>
        <w:t>0.0</w:t>
      </w:r>
      <w:r>
        <w:rPr>
          <w:rFonts w:hint="eastAsia" w:ascii="仿宋" w:hAnsi="仿宋" w:eastAsia="仿宋" w:cs="仿宋"/>
          <w:sz w:val="28"/>
          <w:szCs w:val="28"/>
        </w:rPr>
        <w:t>%。其中：</w:t>
      </w:r>
    </w:p>
    <w:p>
      <w:pPr>
        <w:spacing w:line="600" w:lineRule="exact"/>
        <w:ind w:firstLine="640"/>
        <w:rPr>
          <w:rFonts w:hint="eastAsia" w:ascii="仿宋" w:hAnsi="仿宋" w:eastAsia="仿宋" w:cs="仿宋"/>
          <w:sz w:val="28"/>
          <w:szCs w:val="28"/>
        </w:rPr>
      </w:pPr>
      <w:r>
        <w:rPr>
          <w:rFonts w:hint="eastAsia" w:ascii="仿宋" w:hAnsi="仿宋" w:eastAsia="仿宋" w:cs="仿宋"/>
          <w:b/>
          <w:sz w:val="28"/>
          <w:szCs w:val="28"/>
        </w:rPr>
        <w:t>国内公务接待支出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万元。国内公务接待</w:t>
      </w:r>
      <w:r>
        <w:rPr>
          <w:rFonts w:hint="eastAsia" w:ascii="仿宋" w:hAnsi="仿宋" w:eastAsia="仿宋" w:cs="仿宋"/>
          <w:sz w:val="28"/>
          <w:szCs w:val="28"/>
          <w:lang w:val="en-US" w:eastAsia="zh-CN"/>
        </w:rPr>
        <w:t>0</w:t>
      </w:r>
      <w:r>
        <w:rPr>
          <w:rFonts w:hint="eastAsia" w:ascii="仿宋" w:hAnsi="仿宋" w:eastAsia="仿宋" w:cs="仿宋"/>
          <w:sz w:val="28"/>
          <w:szCs w:val="28"/>
        </w:rPr>
        <w:t>批次，</w:t>
      </w:r>
      <w:r>
        <w:rPr>
          <w:rFonts w:hint="eastAsia" w:ascii="仿宋" w:hAnsi="仿宋" w:eastAsia="仿宋" w:cs="仿宋"/>
          <w:sz w:val="28"/>
          <w:szCs w:val="28"/>
          <w:lang w:val="en-US" w:eastAsia="zh-CN"/>
        </w:rPr>
        <w:t>0</w:t>
      </w:r>
      <w:r>
        <w:rPr>
          <w:rFonts w:hint="eastAsia" w:ascii="仿宋" w:hAnsi="仿宋" w:eastAsia="仿宋" w:cs="仿宋"/>
          <w:sz w:val="28"/>
          <w:szCs w:val="28"/>
        </w:rPr>
        <w:t>人次，共计支出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p>
    <w:p>
      <w:pPr>
        <w:spacing w:line="6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外事接待支出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万元。外事接待</w:t>
      </w:r>
      <w:r>
        <w:rPr>
          <w:rFonts w:hint="eastAsia" w:ascii="仿宋" w:hAnsi="仿宋" w:eastAsia="仿宋" w:cs="仿宋"/>
          <w:sz w:val="28"/>
          <w:szCs w:val="28"/>
          <w:lang w:val="en-US" w:eastAsia="zh-CN"/>
        </w:rPr>
        <w:t>0</w:t>
      </w:r>
      <w:r>
        <w:rPr>
          <w:rFonts w:hint="eastAsia" w:ascii="仿宋" w:hAnsi="仿宋" w:eastAsia="仿宋" w:cs="仿宋"/>
          <w:sz w:val="28"/>
          <w:szCs w:val="28"/>
        </w:rPr>
        <w:t>批次，</w:t>
      </w:r>
      <w:r>
        <w:rPr>
          <w:rFonts w:hint="eastAsia" w:ascii="仿宋" w:hAnsi="仿宋" w:eastAsia="仿宋" w:cs="仿宋"/>
          <w:sz w:val="28"/>
          <w:szCs w:val="28"/>
          <w:lang w:val="en-US" w:eastAsia="zh-CN"/>
        </w:rPr>
        <w:t>0</w:t>
      </w:r>
      <w:r>
        <w:rPr>
          <w:rFonts w:hint="eastAsia" w:ascii="仿宋" w:hAnsi="仿宋" w:eastAsia="仿宋" w:cs="仿宋"/>
          <w:sz w:val="28"/>
          <w:szCs w:val="28"/>
        </w:rPr>
        <w:t>人次共计支出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p>
    <w:p>
      <w:pPr>
        <w:spacing w:line="600" w:lineRule="exact"/>
        <w:ind w:firstLine="640"/>
        <w:outlineLvl w:val="1"/>
        <w:rPr>
          <w:rStyle w:val="29"/>
          <w:rFonts w:ascii="黑体" w:hAnsi="黑体" w:eastAsia="黑体"/>
          <w:sz w:val="28"/>
          <w:szCs w:val="28"/>
        </w:rPr>
      </w:pPr>
      <w:bookmarkStart w:id="42" w:name="_Toc15396610"/>
      <w:bookmarkStart w:id="43" w:name="_Toc15377218"/>
      <w:r>
        <w:rPr>
          <w:rFonts w:hint="eastAsia" w:ascii="黑体" w:eastAsia="黑体"/>
          <w:sz w:val="28"/>
          <w:szCs w:val="28"/>
        </w:rPr>
        <w:t>八、</w:t>
      </w:r>
      <w:r>
        <w:rPr>
          <w:rStyle w:val="29"/>
          <w:rFonts w:hint="eastAsia" w:ascii="黑体" w:hAnsi="黑体" w:eastAsia="黑体"/>
          <w:b w:val="0"/>
          <w:sz w:val="28"/>
          <w:szCs w:val="28"/>
        </w:rPr>
        <w:t>政府性基金预算支出决算情况说明</w:t>
      </w:r>
      <w:bookmarkEnd w:id="42"/>
      <w:bookmarkEnd w:id="43"/>
    </w:p>
    <w:p>
      <w:pPr>
        <w:spacing w:line="600" w:lineRule="exact"/>
        <w:ind w:firstLine="640"/>
        <w:rPr>
          <w:rFonts w:hint="eastAsia" w:ascii="仿宋" w:hAnsi="仿宋" w:eastAsia="仿宋" w:cs="仿宋"/>
          <w:sz w:val="28"/>
          <w:szCs w:val="28"/>
        </w:rPr>
      </w:pPr>
      <w:r>
        <w:rPr>
          <w:rFonts w:hint="eastAsia" w:ascii="仿宋" w:hAnsi="仿宋" w:eastAsia="仿宋" w:cs="仿宋"/>
          <w:sz w:val="28"/>
          <w:szCs w:val="28"/>
          <w:lang w:eastAsia="zh-CN"/>
        </w:rPr>
        <w:t>2023年</w:t>
      </w:r>
      <w:r>
        <w:rPr>
          <w:rFonts w:hint="eastAsia" w:ascii="仿宋" w:hAnsi="仿宋" w:eastAsia="仿宋" w:cs="仿宋"/>
          <w:sz w:val="28"/>
          <w:szCs w:val="28"/>
        </w:rPr>
        <w:t>政府性基金预算财政拨款支出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p>
    <w:p>
      <w:pPr>
        <w:numPr>
          <w:ilvl w:val="0"/>
          <w:numId w:val="2"/>
        </w:numPr>
        <w:spacing w:line="600" w:lineRule="exact"/>
        <w:ind w:firstLine="640"/>
        <w:outlineLvl w:val="1"/>
        <w:rPr>
          <w:rStyle w:val="29"/>
          <w:rFonts w:ascii="黑体" w:hAnsi="黑体" w:eastAsia="黑体"/>
          <w:b w:val="0"/>
          <w:sz w:val="28"/>
          <w:szCs w:val="28"/>
        </w:rPr>
      </w:pPr>
      <w:bookmarkStart w:id="44" w:name="_Toc15377219"/>
      <w:bookmarkStart w:id="45" w:name="_Toc15396611"/>
      <w:r>
        <w:rPr>
          <w:rStyle w:val="29"/>
          <w:rFonts w:hint="eastAsia" w:ascii="黑体" w:hAnsi="黑体" w:eastAsia="黑体"/>
          <w:b w:val="0"/>
          <w:sz w:val="28"/>
          <w:szCs w:val="28"/>
        </w:rPr>
        <w:t>国有资本经营预算支出决算情况说明</w:t>
      </w:r>
      <w:bookmarkEnd w:id="44"/>
      <w:bookmarkEnd w:id="45"/>
    </w:p>
    <w:p>
      <w:pPr>
        <w:spacing w:line="600" w:lineRule="exact"/>
        <w:ind w:firstLine="640"/>
        <w:rPr>
          <w:rFonts w:hint="eastAsia" w:ascii="仿宋" w:hAnsi="仿宋" w:eastAsia="仿宋" w:cs="仿宋"/>
          <w:sz w:val="28"/>
          <w:szCs w:val="28"/>
          <w:lang w:eastAsia="zh-CN"/>
        </w:rPr>
      </w:pPr>
      <w:r>
        <w:rPr>
          <w:rFonts w:hint="eastAsia" w:ascii="仿宋" w:hAnsi="仿宋" w:eastAsia="仿宋" w:cs="仿宋"/>
          <w:sz w:val="28"/>
          <w:szCs w:val="28"/>
          <w:lang w:eastAsia="zh-CN"/>
        </w:rPr>
        <w:t>2023年国有资本经营预算财政拨款支出</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万元。</w:t>
      </w:r>
    </w:p>
    <w:p>
      <w:pPr>
        <w:numPr>
          <w:ilvl w:val="0"/>
          <w:numId w:val="2"/>
        </w:numPr>
        <w:spacing w:line="600" w:lineRule="exact"/>
        <w:ind w:firstLine="640"/>
        <w:outlineLvl w:val="1"/>
        <w:rPr>
          <w:rStyle w:val="29"/>
          <w:rFonts w:ascii="黑体" w:hAnsi="黑体" w:eastAsia="黑体"/>
          <w:b w:val="0"/>
          <w:sz w:val="28"/>
          <w:szCs w:val="28"/>
        </w:rPr>
      </w:pPr>
      <w:bookmarkStart w:id="46" w:name="_Toc15377221"/>
      <w:bookmarkStart w:id="47" w:name="_Toc15396612"/>
      <w:r>
        <w:rPr>
          <w:rStyle w:val="29"/>
          <w:rFonts w:hint="eastAsia" w:ascii="黑体" w:hAnsi="黑体" w:eastAsia="黑体"/>
          <w:b w:val="0"/>
          <w:sz w:val="28"/>
          <w:szCs w:val="28"/>
        </w:rPr>
        <w:t>其他重要事项的情况说明</w:t>
      </w:r>
      <w:bookmarkEnd w:id="46"/>
      <w:bookmarkEnd w:id="47"/>
    </w:p>
    <w:p>
      <w:pPr>
        <w:spacing w:line="600" w:lineRule="exact"/>
        <w:ind w:firstLine="562" w:firstLineChars="200"/>
        <w:outlineLvl w:val="2"/>
        <w:rPr>
          <w:rFonts w:ascii="仿宋" w:hAnsi="仿宋" w:eastAsia="仿宋"/>
          <w:sz w:val="28"/>
          <w:szCs w:val="28"/>
        </w:rPr>
      </w:pPr>
      <w:bookmarkStart w:id="48" w:name="_Toc15377222"/>
      <w:r>
        <w:rPr>
          <w:rFonts w:hint="eastAsia" w:ascii="仿宋" w:hAnsi="仿宋" w:eastAsia="仿宋"/>
          <w:b/>
          <w:sz w:val="28"/>
          <w:szCs w:val="28"/>
        </w:rPr>
        <w:t>（一）机关运行经费支出情况</w:t>
      </w:r>
      <w:bookmarkEnd w:id="48"/>
    </w:p>
    <w:p>
      <w:pPr>
        <w:spacing w:line="600" w:lineRule="exact"/>
        <w:ind w:firstLine="640"/>
        <w:rPr>
          <w:rFonts w:hint="eastAsia" w:ascii="仿宋" w:hAnsi="仿宋" w:eastAsia="仿宋" w:cs="仿宋"/>
          <w:sz w:val="28"/>
          <w:szCs w:val="28"/>
          <w:lang w:eastAsia="zh-CN"/>
        </w:rPr>
      </w:pPr>
      <w:bookmarkStart w:id="49" w:name="_Toc15377223"/>
      <w:r>
        <w:rPr>
          <w:rFonts w:hint="eastAsia" w:ascii="仿宋" w:hAnsi="仿宋" w:eastAsia="仿宋" w:cs="仿宋"/>
          <w:sz w:val="28"/>
          <w:szCs w:val="28"/>
          <w:lang w:val="en-US" w:eastAsia="zh-CN"/>
        </w:rPr>
        <w:t>乐至县南塔街道社区卫生服务中心</w:t>
      </w:r>
      <w:r>
        <w:rPr>
          <w:rFonts w:hint="eastAsia" w:ascii="仿宋" w:hAnsi="仿宋" w:eastAsia="仿宋" w:cs="仿宋"/>
          <w:sz w:val="28"/>
          <w:szCs w:val="28"/>
          <w:lang w:eastAsia="zh-CN"/>
        </w:rPr>
        <w:t>属于财政补助的事业单位，无机关运行经费。</w:t>
      </w:r>
    </w:p>
    <w:p>
      <w:pPr>
        <w:autoSpaceDE w:val="0"/>
        <w:autoSpaceDN w:val="0"/>
        <w:adjustRightInd w:val="0"/>
        <w:spacing w:line="600" w:lineRule="exact"/>
        <w:ind w:firstLine="562" w:firstLineChars="200"/>
        <w:jc w:val="left"/>
        <w:outlineLvl w:val="2"/>
        <w:rPr>
          <w:rFonts w:ascii="仿宋" w:hAnsi="仿宋" w:eastAsia="仿宋"/>
          <w:b/>
          <w:sz w:val="28"/>
          <w:szCs w:val="28"/>
        </w:rPr>
      </w:pPr>
      <w:r>
        <w:rPr>
          <w:rFonts w:hint="eastAsia" w:ascii="仿宋" w:hAnsi="仿宋" w:eastAsia="仿宋"/>
          <w:b/>
          <w:sz w:val="28"/>
          <w:szCs w:val="28"/>
        </w:rPr>
        <w:t>（二）政府采购支出情况</w:t>
      </w:r>
      <w:bookmarkEnd w:id="49"/>
    </w:p>
    <w:p>
      <w:pPr>
        <w:spacing w:line="600" w:lineRule="exact"/>
        <w:ind w:firstLine="64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乐至县南塔街道社区卫生服务中心政府采购支出总额0万元，其中：政府采购货物支出0万元、政府采购工程支出0万元、政府采购服务支出0万元。授予中小企业合同金额0万元，占政府采购支出总额的0.0%，其中：授予小微企业合同金额0万元，占政府采购支出总额的0.0%。</w:t>
      </w:r>
    </w:p>
    <w:p>
      <w:pPr>
        <w:autoSpaceDE w:val="0"/>
        <w:autoSpaceDN w:val="0"/>
        <w:adjustRightInd w:val="0"/>
        <w:spacing w:line="600" w:lineRule="exact"/>
        <w:ind w:firstLine="562" w:firstLineChars="200"/>
        <w:jc w:val="left"/>
        <w:outlineLvl w:val="2"/>
        <w:rPr>
          <w:rFonts w:ascii="仿宋" w:hAnsi="仿宋" w:eastAsia="仿宋"/>
          <w:b/>
          <w:sz w:val="28"/>
          <w:szCs w:val="28"/>
        </w:rPr>
      </w:pPr>
      <w:bookmarkStart w:id="50" w:name="_Toc15377224"/>
      <w:r>
        <w:rPr>
          <w:rFonts w:hint="eastAsia" w:ascii="仿宋" w:hAnsi="仿宋" w:eastAsia="仿宋"/>
          <w:b/>
          <w:sz w:val="28"/>
          <w:szCs w:val="28"/>
        </w:rPr>
        <w:t>（三）国有资产占有使用情况</w:t>
      </w:r>
      <w:bookmarkEnd w:id="50"/>
    </w:p>
    <w:p>
      <w:pPr>
        <w:spacing w:line="600" w:lineRule="exact"/>
        <w:ind w:firstLine="64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截至2023年12月31日，乐至县南塔街道社区卫生服务中心共有车辆3辆，其中：主要领导干部用车0辆、机要通信用车0辆、应急保障用车0辆、其他用车3辆，其他用车主要是用于救治、监护、转运病人。单价100万元以上专用设备0台（套）。</w:t>
      </w:r>
    </w:p>
    <w:p>
      <w:pPr>
        <w:autoSpaceDE w:val="0"/>
        <w:autoSpaceDN w:val="0"/>
        <w:adjustRightInd w:val="0"/>
        <w:spacing w:line="600" w:lineRule="exact"/>
        <w:ind w:firstLine="562" w:firstLineChars="200"/>
        <w:jc w:val="left"/>
        <w:outlineLvl w:val="2"/>
        <w:rPr>
          <w:rFonts w:ascii="仿宋" w:hAnsi="仿宋" w:eastAsia="仿宋"/>
          <w:b/>
          <w:sz w:val="28"/>
          <w:szCs w:val="28"/>
        </w:rPr>
      </w:pPr>
      <w:r>
        <w:rPr>
          <w:rFonts w:hint="eastAsia" w:ascii="仿宋" w:hAnsi="仿宋" w:eastAsia="仿宋"/>
          <w:b/>
          <w:sz w:val="28"/>
          <w:szCs w:val="28"/>
        </w:rPr>
        <w:t>（四）预算绩效管理情况</w:t>
      </w:r>
    </w:p>
    <w:p>
      <w:pPr>
        <w:spacing w:line="600" w:lineRule="exact"/>
        <w:ind w:firstLine="64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预算绩效管理要求，乐至县南塔街道社区卫生服务中心在2023年度预算编制阶段，组织对基本公共卫生服务专项工作、基本药物制度补助、疫情防控工作经费、医疗服务能力提升与保障、公共卫生特别服务5个项目开展了预算事前绩效评估，对5个项目编制了绩效目标，预算执行过程中，选取5个项目开展绩效监控，组织对5个项目开展绩效自评，绩效自评表详见第四部分附件。</w:t>
      </w: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numPr>
          <w:ilvl w:val="0"/>
          <w:numId w:val="3"/>
        </w:numPr>
        <w:spacing w:line="600" w:lineRule="exact"/>
        <w:ind w:firstLine="600" w:firstLineChars="150"/>
        <w:jc w:val="center"/>
        <w:outlineLvl w:val="0"/>
        <w:rPr>
          <w:rStyle w:val="28"/>
          <w:rFonts w:ascii="黑体" w:hAnsi="黑体" w:eastAsia="黑体"/>
          <w:b w:val="0"/>
          <w:sz w:val="40"/>
          <w:szCs w:val="40"/>
        </w:rPr>
      </w:pPr>
      <w:bookmarkStart w:id="51" w:name="_Toc15396613"/>
      <w:bookmarkStart w:id="52" w:name="_Toc15377225"/>
      <w:r>
        <w:rPr>
          <w:rFonts w:hint="eastAsia" w:ascii="黑体" w:hAnsi="黑体" w:eastAsia="黑体"/>
          <w:sz w:val="40"/>
          <w:szCs w:val="40"/>
        </w:rPr>
        <w:t>名</w:t>
      </w:r>
      <w:r>
        <w:rPr>
          <w:rStyle w:val="28"/>
          <w:rFonts w:hint="eastAsia" w:ascii="黑体" w:hAnsi="黑体" w:eastAsia="黑体"/>
          <w:b w:val="0"/>
          <w:sz w:val="40"/>
          <w:szCs w:val="40"/>
        </w:rPr>
        <w:t>词解释</w:t>
      </w:r>
      <w:bookmarkEnd w:id="51"/>
      <w:bookmarkEnd w:id="52"/>
    </w:p>
    <w:p>
      <w:pPr>
        <w:spacing w:line="600" w:lineRule="exact"/>
        <w:jc w:val="left"/>
        <w:rPr>
          <w:rFonts w:ascii="宋体"/>
          <w:b/>
          <w:sz w:val="40"/>
          <w:szCs w:val="40"/>
        </w:rPr>
      </w:pP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1.财政拨款收入：指单位从同级财政部门取得的财政预算资金。</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2.事业收入：指事业单位开展专业业务活动及辅助活动取得的收入。</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3.经营收入：指事业单位在专业业务活动及其辅助活动之外开展非独立核算经营活动取得的收入。</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4.其他收入：指单位取得的除上述收入以外的各项收入。</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5.使用非财政拨款结余：指事业单位使用以前年度积累的非财政拨款结余弥补当年收支差额的金额。 </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6.年初结转和结余：指以前年度尚未完成、结转到本年按有关规定继续使用的资金。 </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7.结余分配：指事业单位按照会计制度规定缴纳的所得税、提取的专用结余以及转入非财政拨款结余的金额等。</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8.年末结转和结余：指单位按有关规定结转到下年或以后年度继续使用的资金。</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.社会保障和就业（类）…（款）…（项）：指社会保障和就业（类）208（款）05（项）05机关事业单位基本养老保险缴费支出，社会保障和就业（类）208（款）05（项）06机关事业单位职业年金缴费支出。</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.卫生健康（类）…（款）…（项）：指卫生健康（类）210（款）03（项）02乡镇卫生院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卫生健康（类）210（款）03（项）99其他基层医疗卫生机构支出，卫生健康（类）210（款）04（项）08基本公共卫生服务，卫生健康（类）210（款）04（项）09重大公共卫生服务。</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.基本支出：指为保障机构正常运转、完成日常工作任务而发生的人员支出和公用支出。</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 xml:space="preserve">.项目支出：指在基本支出之外为完成特定行政任务和事业发展目标所发生的支出。 </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.经营支出：指事业单位在专业业务活动及其辅助活动之外开展非独立核算经营活动发生的支出。</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sz w:val="40"/>
          <w:szCs w:val="40"/>
        </w:rPr>
      </w:pPr>
      <w:bookmarkStart w:id="53" w:name="_Toc15377226"/>
      <w:r>
        <w:rPr>
          <w:rFonts w:ascii="宋体"/>
          <w:b/>
          <w:sz w:val="40"/>
          <w:szCs w:val="40"/>
        </w:rPr>
        <w:br w:type="page"/>
      </w:r>
      <w:bookmarkStart w:id="54" w:name="_Toc15396614"/>
      <w:r>
        <w:rPr>
          <w:rFonts w:hint="eastAsia" w:ascii="黑体" w:hAnsi="黑体" w:eastAsia="黑体"/>
          <w:sz w:val="40"/>
          <w:szCs w:val="40"/>
        </w:rPr>
        <w:t>第</w:t>
      </w:r>
      <w:r>
        <w:rPr>
          <w:rStyle w:val="28"/>
          <w:rFonts w:hint="eastAsia" w:ascii="黑体" w:hAnsi="黑体" w:eastAsia="黑体"/>
          <w:b w:val="0"/>
          <w:sz w:val="40"/>
          <w:szCs w:val="40"/>
        </w:rPr>
        <w:t>四部分 附件</w:t>
      </w:r>
      <w:bookmarkEnd w:id="54"/>
    </w:p>
    <w:p>
      <w:pPr>
        <w:pStyle w:val="2"/>
        <w:rPr>
          <w:rFonts w:hint="eastAsia"/>
          <w:lang w:eastAsia="zh-CN"/>
        </w:rPr>
      </w:pPr>
    </w:p>
    <w:p>
      <w:pPr>
        <w:jc w:val="center"/>
        <w:rPr>
          <w:rFonts w:hint="eastAsia" w:ascii="仿宋" w:hAnsi="仿宋" w:eastAsia="仿宋" w:cs="仿宋"/>
          <w:b/>
          <w:bCs/>
          <w:sz w:val="32"/>
          <w:szCs w:val="32"/>
        </w:rPr>
      </w:pPr>
      <w:r>
        <w:rPr>
          <w:rFonts w:hint="eastAsia" w:ascii="方正仿宋简体" w:hAnsi="方正仿宋简体" w:eastAsia="方正仿宋简体" w:cs="方正仿宋简体"/>
          <w:bCs/>
          <w:kern w:val="0"/>
          <w:sz w:val="32"/>
          <w:szCs w:val="32"/>
          <w:lang w:val="en-US" w:eastAsia="zh-CN"/>
        </w:rPr>
        <w:t xml:space="preserve">  </w:t>
      </w:r>
      <w:r>
        <w:rPr>
          <w:rFonts w:hint="eastAsia" w:ascii="仿宋" w:hAnsi="仿宋" w:eastAsia="仿宋" w:cs="仿宋"/>
          <w:b/>
          <w:bCs/>
          <w:sz w:val="32"/>
          <w:szCs w:val="32"/>
          <w:lang w:eastAsia="zh-CN"/>
        </w:rPr>
        <w:t>2023</w:t>
      </w:r>
      <w:r>
        <w:rPr>
          <w:rFonts w:hint="eastAsia" w:ascii="仿宋" w:hAnsi="仿宋" w:eastAsia="仿宋" w:cs="仿宋"/>
          <w:b/>
          <w:bCs/>
          <w:sz w:val="32"/>
          <w:szCs w:val="32"/>
        </w:rPr>
        <w:t>年乐至县项目支出绩效自评报告</w:t>
      </w:r>
    </w:p>
    <w:p>
      <w:pPr>
        <w:jc w:val="center"/>
        <w:rPr>
          <w:rFonts w:hint="eastAsia" w:ascii="仿宋" w:hAnsi="仿宋" w:eastAsia="仿宋" w:cs="仿宋"/>
          <w:sz w:val="28"/>
          <w:szCs w:val="28"/>
        </w:rPr>
      </w:pPr>
      <w:r>
        <w:rPr>
          <w:rFonts w:hint="eastAsia" w:ascii="仿宋" w:hAnsi="仿宋" w:eastAsia="仿宋" w:cs="仿宋"/>
          <w:b/>
          <w:bCs/>
          <w:sz w:val="32"/>
          <w:szCs w:val="32"/>
        </w:rPr>
        <w:t>（基本公共卫生</w:t>
      </w:r>
      <w:r>
        <w:rPr>
          <w:rFonts w:hint="eastAsia" w:ascii="仿宋" w:hAnsi="仿宋" w:eastAsia="仿宋" w:cs="仿宋"/>
          <w:b/>
          <w:bCs/>
          <w:sz w:val="32"/>
          <w:szCs w:val="32"/>
          <w:lang w:eastAsia="zh-CN"/>
        </w:rPr>
        <w:t>服务</w:t>
      </w:r>
      <w:r>
        <w:rPr>
          <w:rFonts w:hint="eastAsia" w:ascii="仿宋" w:hAnsi="仿宋" w:eastAsia="仿宋" w:cs="仿宋"/>
          <w:b/>
          <w:bCs/>
          <w:sz w:val="32"/>
          <w:szCs w:val="32"/>
        </w:rPr>
        <w:t>）</w:t>
      </w:r>
    </w:p>
    <w:p>
      <w:pPr>
        <w:rPr>
          <w:rFonts w:hint="eastAsia" w:ascii="仿宋" w:hAnsi="仿宋" w:eastAsia="仿宋" w:cs="仿宋"/>
          <w:b/>
          <w:bCs/>
          <w:sz w:val="28"/>
          <w:szCs w:val="28"/>
        </w:rPr>
      </w:pPr>
      <w:r>
        <w:rPr>
          <w:rFonts w:hint="eastAsia" w:ascii="仿宋" w:hAnsi="仿宋" w:eastAsia="仿宋" w:cs="仿宋"/>
          <w:b/>
          <w:bCs/>
          <w:sz w:val="28"/>
          <w:szCs w:val="28"/>
        </w:rPr>
        <w:t>一、项目基本情况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（一）概况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1.立项背景及目的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中心</w:t>
      </w:r>
      <w:r>
        <w:rPr>
          <w:rFonts w:hint="eastAsia" w:ascii="仿宋" w:hAnsi="仿宋" w:eastAsia="仿宋" w:cs="仿宋"/>
          <w:sz w:val="28"/>
          <w:szCs w:val="28"/>
        </w:rPr>
        <w:t>是乐至县卫生健康局下面的一所基层医疗卫生机构,承担着本辖区内的基本医疗、基本公共卫生服务、计划生育和村卫生室建设等服务，保证辖区内的人民群众身体健康。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2.预算资金来源及使用情况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中心</w:t>
      </w:r>
      <w:r>
        <w:rPr>
          <w:rFonts w:hint="eastAsia" w:ascii="仿宋" w:hAnsi="仿宋" w:eastAsia="仿宋" w:cs="仿宋"/>
          <w:sz w:val="28"/>
          <w:szCs w:val="28"/>
        </w:rPr>
        <w:t>在</w:t>
      </w:r>
      <w:r>
        <w:rPr>
          <w:rFonts w:hint="eastAsia" w:ascii="仿宋" w:hAnsi="仿宋" w:eastAsia="仿宋" w:cs="仿宋"/>
          <w:sz w:val="28"/>
          <w:szCs w:val="28"/>
          <w:lang w:eastAsia="zh-CN"/>
        </w:rPr>
        <w:t>2023</w:t>
      </w:r>
      <w:r>
        <w:rPr>
          <w:rFonts w:hint="eastAsia" w:ascii="仿宋" w:hAnsi="仿宋" w:eastAsia="仿宋" w:cs="仿宋"/>
          <w:sz w:val="28"/>
          <w:szCs w:val="28"/>
        </w:rPr>
        <w:t>年对基本公共卫生的地方病监测、麻风病可疑线索报告、传染病和突发事件、居民规范化电子健康档案、高血压患者基层规范管理、2型糖尿病患者基层规范管理、65岁以上老年人健康管理、严重精神障碍患者健康管理、肺结核患者管理、居民健康教育、儿童预防接种、儿童系统管理、孕产妇管理、卫生监督协管、老年人中医、儿童中医、健康素养与促进，对以上的项目实行了足额预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3.实施情况（项目完成情况）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中心</w:t>
      </w:r>
      <w:r>
        <w:rPr>
          <w:rFonts w:hint="eastAsia" w:ascii="仿宋" w:hAnsi="仿宋" w:eastAsia="仿宋" w:cs="仿宋"/>
          <w:sz w:val="28"/>
          <w:szCs w:val="28"/>
        </w:rPr>
        <w:t>在</w:t>
      </w:r>
      <w:r>
        <w:rPr>
          <w:rFonts w:hint="eastAsia" w:ascii="仿宋" w:hAnsi="仿宋" w:eastAsia="仿宋" w:cs="仿宋"/>
          <w:sz w:val="28"/>
          <w:szCs w:val="28"/>
          <w:lang w:eastAsia="zh-CN"/>
        </w:rPr>
        <w:t>2023</w:t>
      </w:r>
      <w:r>
        <w:rPr>
          <w:rFonts w:hint="eastAsia" w:ascii="仿宋" w:hAnsi="仿宋" w:eastAsia="仿宋" w:cs="仿宋"/>
          <w:sz w:val="28"/>
          <w:szCs w:val="28"/>
        </w:rPr>
        <w:t>年对基本公共卫生的地方病监测、麻风病可疑线索报告、传染病和突发事件、居民规范化电子健康档案、高血压患者基层规范管理、2型糖尿病患者基层规范管理、65岁以上老年人健康管理、严重精神障碍患者健康管理、肺结核患者管理、居民健康教育、儿童预防接种、儿童系统管理、孕产妇管理、卫生监督协管、老年人中医、儿童中医、健康素养与促进，在</w:t>
      </w:r>
      <w:r>
        <w:rPr>
          <w:rFonts w:hint="eastAsia" w:ascii="仿宋" w:hAnsi="仿宋" w:eastAsia="仿宋" w:cs="仿宋"/>
          <w:sz w:val="28"/>
          <w:szCs w:val="28"/>
          <w:lang w:eastAsia="zh-CN"/>
        </w:rPr>
        <w:t>2023</w:t>
      </w:r>
      <w:r>
        <w:rPr>
          <w:rFonts w:hint="eastAsia" w:ascii="仿宋" w:hAnsi="仿宋" w:eastAsia="仿宋" w:cs="仿宋"/>
          <w:sz w:val="28"/>
          <w:szCs w:val="28"/>
        </w:rPr>
        <w:t>年对以上的各个项目圆满完成了工作任务和足额使用了项目资金。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4.组织及管理（项目组织、管理流程及实际执行情况）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基本公共卫生服务由</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中心</w:t>
      </w:r>
      <w:r>
        <w:rPr>
          <w:rFonts w:hint="eastAsia" w:ascii="仿宋" w:hAnsi="仿宋" w:eastAsia="仿宋" w:cs="仿宋"/>
          <w:sz w:val="28"/>
          <w:szCs w:val="28"/>
        </w:rPr>
        <w:t>公共卫生科每季度进行考核发放，进行考核后由分管</w:t>
      </w:r>
      <w:r>
        <w:rPr>
          <w:rFonts w:hint="eastAsia" w:ascii="仿宋" w:hAnsi="仿宋" w:eastAsia="仿宋" w:cs="仿宋"/>
          <w:sz w:val="28"/>
          <w:szCs w:val="28"/>
          <w:lang w:val="en-US" w:eastAsia="zh-CN"/>
        </w:rPr>
        <w:t>主任</w:t>
      </w:r>
      <w:r>
        <w:rPr>
          <w:rFonts w:hint="eastAsia" w:ascii="仿宋" w:hAnsi="仿宋" w:eastAsia="仿宋" w:cs="仿宋"/>
          <w:sz w:val="28"/>
          <w:szCs w:val="28"/>
        </w:rPr>
        <w:t>、</w:t>
      </w:r>
      <w:r>
        <w:rPr>
          <w:rFonts w:hint="eastAsia" w:ascii="仿宋" w:hAnsi="仿宋" w:eastAsia="仿宋" w:cs="仿宋"/>
          <w:sz w:val="28"/>
          <w:szCs w:val="28"/>
          <w:lang w:val="en-US" w:eastAsia="zh-CN"/>
        </w:rPr>
        <w:t>主任</w:t>
      </w:r>
      <w:r>
        <w:rPr>
          <w:rFonts w:hint="eastAsia" w:ascii="仿宋" w:hAnsi="仿宋" w:eastAsia="仿宋" w:cs="仿宋"/>
          <w:sz w:val="28"/>
          <w:szCs w:val="28"/>
        </w:rPr>
        <w:t>审核后，由财务发放。专项经费纳入单位财务统一管理，单独核算，确保专款专用；建立健全物资的登记管理使用等基础台账资料，确保会计凭证能够真实、正确、完整、及时地反映专项资金使用情况。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（二）绩效目标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传染病和突发事件、居民规范化电子健康档案、慢性病规范管理、65岁以上老年人健康管理、严重精神障碍患者健康管理、肺结核患者管理、居民健康教育、预防接种、孕产妇管理、卫生监督协管、老年人中医、儿童中医、健康素养与促进等按公共卫生服务要求完成任务进行绩效目标考核。</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二、绩效自评工作情况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（一）自评工作组织领导</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组长：</w:t>
      </w:r>
      <w:r>
        <w:rPr>
          <w:rFonts w:hint="eastAsia" w:ascii="仿宋" w:hAnsi="仿宋" w:eastAsia="仿宋" w:cs="仿宋"/>
          <w:sz w:val="28"/>
          <w:szCs w:val="28"/>
          <w:lang w:val="en-US" w:eastAsia="zh-CN"/>
        </w:rPr>
        <w:t>刘春艳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成员：</w:t>
      </w:r>
      <w:r>
        <w:rPr>
          <w:rFonts w:hint="eastAsia" w:ascii="仿宋" w:hAnsi="仿宋" w:eastAsia="仿宋" w:cs="仿宋"/>
          <w:sz w:val="28"/>
          <w:szCs w:val="28"/>
          <w:lang w:eastAsia="zh-CN"/>
        </w:rPr>
        <w:t>各科室负责人</w:t>
      </w:r>
    </w:p>
    <w:p>
      <w:pPr>
        <w:rPr>
          <w:rFonts w:hint="eastAsia" w:ascii="仿宋" w:hAnsi="仿宋" w:eastAsia="仿宋" w:cs="仿宋"/>
          <w:sz w:val="28"/>
          <w:szCs w:val="28"/>
        </w:rPr>
      </w:pPr>
      <w:r>
        <w:rPr>
          <w:rFonts w:hint="eastAsia" w:ascii="仿宋" w:hAnsi="仿宋" w:eastAsia="仿宋" w:cs="仿宋"/>
          <w:sz w:val="28"/>
          <w:szCs w:val="28"/>
        </w:rPr>
        <w:t>（二）自评方式、方法、重点等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对照上级拨款和向下发放时间考核时间进行自评，对考核分值依据进行确定查看，对发放情况及发放后的反馈进行自查。</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三、评价结论</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我</w:t>
      </w:r>
      <w:r>
        <w:rPr>
          <w:rFonts w:hint="eastAsia" w:ascii="仿宋" w:hAnsi="仿宋" w:eastAsia="仿宋" w:cs="仿宋"/>
          <w:sz w:val="28"/>
          <w:szCs w:val="28"/>
          <w:lang w:val="en-US" w:eastAsia="zh-CN"/>
        </w:rPr>
        <w:t>中心</w:t>
      </w:r>
      <w:r>
        <w:rPr>
          <w:rFonts w:hint="eastAsia" w:ascii="仿宋" w:hAnsi="仿宋" w:eastAsia="仿宋" w:cs="仿宋"/>
          <w:sz w:val="28"/>
          <w:szCs w:val="28"/>
        </w:rPr>
        <w:t>对上级拨款按时考核发放，未出现截留滞留资金情况，考核自评分9</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z w:val="28"/>
          <w:szCs w:val="28"/>
          <w:lang w:eastAsia="zh-CN"/>
        </w:rPr>
        <w:t>等级评价为优。</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四、绩效分析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我院根据上级拨款严格进行绩效考核发放，未出现差异。</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五、主要经验及做法、存在的问题和建议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（一）主要经验及做法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1、落实责任，严格要求公共卫生科进行绩效考核。</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2、严格审查，进行绩效考核后由分管</w:t>
      </w:r>
      <w:r>
        <w:rPr>
          <w:rFonts w:hint="eastAsia" w:ascii="仿宋" w:hAnsi="仿宋" w:eastAsia="仿宋" w:cs="仿宋"/>
          <w:sz w:val="28"/>
          <w:szCs w:val="28"/>
          <w:lang w:val="en-US" w:eastAsia="zh-CN"/>
        </w:rPr>
        <w:t>主任</w:t>
      </w:r>
      <w:r>
        <w:rPr>
          <w:rFonts w:hint="eastAsia" w:ascii="仿宋" w:hAnsi="仿宋" w:eastAsia="仿宋" w:cs="仿宋"/>
          <w:sz w:val="28"/>
          <w:szCs w:val="28"/>
        </w:rPr>
        <w:t>、</w:t>
      </w:r>
      <w:r>
        <w:rPr>
          <w:rFonts w:hint="eastAsia" w:ascii="仿宋" w:hAnsi="仿宋" w:eastAsia="仿宋" w:cs="仿宋"/>
          <w:sz w:val="28"/>
          <w:szCs w:val="28"/>
          <w:lang w:val="en-US" w:eastAsia="zh-CN"/>
        </w:rPr>
        <w:t>主任</w:t>
      </w:r>
      <w:r>
        <w:rPr>
          <w:rFonts w:hint="eastAsia" w:ascii="仿宋" w:hAnsi="仿宋" w:eastAsia="仿宋" w:cs="仿宋"/>
          <w:sz w:val="28"/>
          <w:szCs w:val="28"/>
        </w:rPr>
        <w:t>进行审查，合格签字后才进行发放。</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（二）存在的问题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上级拨款不及时导致村医经常询问，认为</w:t>
      </w:r>
      <w:r>
        <w:rPr>
          <w:rFonts w:hint="eastAsia" w:ascii="仿宋" w:hAnsi="仿宋" w:eastAsia="仿宋" w:cs="仿宋"/>
          <w:sz w:val="28"/>
          <w:szCs w:val="28"/>
          <w:lang w:val="en-US" w:eastAsia="zh-CN"/>
        </w:rPr>
        <w:t>中心</w:t>
      </w:r>
      <w:r>
        <w:rPr>
          <w:rFonts w:hint="eastAsia" w:ascii="仿宋" w:hAnsi="仿宋" w:eastAsia="仿宋" w:cs="仿宋"/>
          <w:sz w:val="28"/>
          <w:szCs w:val="28"/>
        </w:rPr>
        <w:t>滞留资金。</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、乡村医生普遍年龄偏大，对于电脑的使用有困难。</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拨付资金短缺，不</w:t>
      </w:r>
      <w:r>
        <w:rPr>
          <w:rFonts w:hint="eastAsia" w:ascii="仿宋" w:hAnsi="仿宋" w:eastAsia="仿宋" w:cs="仿宋"/>
          <w:sz w:val="28"/>
          <w:szCs w:val="28"/>
          <w:lang w:eastAsia="zh-CN"/>
        </w:rPr>
        <w:t>足以</w:t>
      </w:r>
      <w:r>
        <w:rPr>
          <w:rFonts w:hint="eastAsia" w:ascii="仿宋" w:hAnsi="仿宋" w:eastAsia="仿宋" w:cs="仿宋"/>
          <w:sz w:val="28"/>
          <w:szCs w:val="28"/>
        </w:rPr>
        <w:t>满足我</w:t>
      </w:r>
      <w:r>
        <w:rPr>
          <w:rFonts w:hint="eastAsia" w:ascii="仿宋" w:hAnsi="仿宋" w:eastAsia="仿宋" w:cs="仿宋"/>
          <w:sz w:val="28"/>
          <w:szCs w:val="28"/>
          <w:lang w:val="en-US" w:eastAsia="zh-CN"/>
        </w:rPr>
        <w:t>中心</w:t>
      </w:r>
      <w:r>
        <w:rPr>
          <w:rFonts w:hint="eastAsia" w:ascii="仿宋" w:hAnsi="仿宋" w:eastAsia="仿宋" w:cs="仿宋"/>
          <w:sz w:val="28"/>
          <w:szCs w:val="28"/>
          <w:lang w:eastAsia="zh-CN"/>
        </w:rPr>
        <w:t>基本公共卫生服务工作</w:t>
      </w:r>
      <w:r>
        <w:rPr>
          <w:rFonts w:hint="eastAsia" w:ascii="仿宋" w:hAnsi="仿宋" w:eastAsia="仿宋" w:cs="仿宋"/>
          <w:sz w:val="28"/>
          <w:szCs w:val="28"/>
        </w:rPr>
        <w:t>的开展，增加我院的资金压力。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（三）建议和改进措施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建议上级及时并足额拨付相关经费。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2、做好资金解释工作。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3、招聘年轻的乡村医生。</w:t>
      </w:r>
    </w:p>
    <w:p>
      <w:pPr>
        <w:ind w:firstLine="560" w:firstLineChars="200"/>
        <w:rPr>
          <w:rFonts w:hint="eastAsia" w:ascii="仿宋" w:hAnsi="仿宋" w:eastAsia="仿宋" w:cs="仿宋"/>
          <w:sz w:val="28"/>
          <w:szCs w:val="28"/>
          <w:lang w:val="en-US" w:eastAsia="zh-CN"/>
        </w:rPr>
      </w:pPr>
    </w:p>
    <w:p>
      <w:pPr>
        <w:pStyle w:val="35"/>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35"/>
        <w:ind w:left="0" w:leftChars="0" w:firstLine="0" w:firstLineChars="0"/>
        <w:jc w:val="both"/>
        <w:rPr>
          <w:rFonts w:hint="eastAsia" w:ascii="仿宋" w:hAnsi="仿宋" w:eastAsia="仿宋" w:cs="仿宋"/>
          <w:b/>
          <w:bCs/>
          <w:sz w:val="32"/>
          <w:szCs w:val="32"/>
          <w:lang w:eastAsia="zh-CN"/>
        </w:rPr>
      </w:pPr>
    </w:p>
    <w:p>
      <w:pPr>
        <w:pStyle w:val="35"/>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eastAsia="zh-CN"/>
        </w:rPr>
        <w:t>2023</w:t>
      </w:r>
      <w:r>
        <w:rPr>
          <w:rFonts w:hint="eastAsia" w:ascii="仿宋" w:hAnsi="仿宋" w:eastAsia="仿宋" w:cs="仿宋"/>
          <w:b/>
          <w:bCs/>
          <w:sz w:val="32"/>
          <w:szCs w:val="32"/>
        </w:rPr>
        <w:t>年乐至县项目支出绩效自评报告</w:t>
      </w:r>
    </w:p>
    <w:p>
      <w:pPr>
        <w:pStyle w:val="35"/>
        <w:jc w:val="center"/>
        <w:rPr>
          <w:rFonts w:hint="eastAsia" w:ascii="仿宋" w:hAnsi="仿宋" w:eastAsia="仿宋" w:cs="仿宋"/>
          <w:sz w:val="28"/>
          <w:szCs w:val="28"/>
        </w:rPr>
      </w:pPr>
      <w:r>
        <w:rPr>
          <w:rFonts w:hint="eastAsia" w:ascii="仿宋" w:hAnsi="仿宋" w:eastAsia="仿宋" w:cs="仿宋"/>
          <w:b/>
          <w:bCs/>
          <w:sz w:val="32"/>
          <w:szCs w:val="32"/>
        </w:rPr>
        <w:t>（基药补助）</w:t>
      </w:r>
    </w:p>
    <w:p>
      <w:pPr>
        <w:pStyle w:val="35"/>
        <w:jc w:val="left"/>
        <w:rPr>
          <w:rFonts w:hint="eastAsia" w:ascii="仿宋" w:hAnsi="仿宋" w:eastAsia="仿宋" w:cs="仿宋"/>
          <w:b/>
          <w:bCs/>
          <w:sz w:val="28"/>
          <w:szCs w:val="28"/>
        </w:rPr>
      </w:pPr>
      <w:r>
        <w:rPr>
          <w:rFonts w:hint="eastAsia" w:ascii="仿宋" w:hAnsi="仿宋" w:eastAsia="仿宋" w:cs="仿宋"/>
          <w:b/>
          <w:bCs/>
          <w:sz w:val="28"/>
          <w:szCs w:val="28"/>
        </w:rPr>
        <w:t>一、项目基本情况</w:t>
      </w:r>
    </w:p>
    <w:p>
      <w:pPr>
        <w:pStyle w:val="35"/>
        <w:jc w:val="left"/>
        <w:rPr>
          <w:rFonts w:hint="eastAsia" w:ascii="仿宋" w:hAnsi="仿宋" w:eastAsia="仿宋" w:cs="仿宋"/>
          <w:sz w:val="28"/>
          <w:szCs w:val="28"/>
        </w:rPr>
      </w:pPr>
      <w:r>
        <w:rPr>
          <w:rFonts w:hint="eastAsia" w:ascii="仿宋" w:hAnsi="仿宋" w:eastAsia="仿宋" w:cs="仿宋"/>
          <w:sz w:val="28"/>
          <w:szCs w:val="28"/>
        </w:rPr>
        <w:t>（一）概况</w:t>
      </w:r>
    </w:p>
    <w:p>
      <w:pPr>
        <w:pStyle w:val="35"/>
        <w:jc w:val="left"/>
        <w:rPr>
          <w:rFonts w:hint="eastAsia" w:ascii="仿宋" w:hAnsi="仿宋" w:eastAsia="仿宋" w:cs="仿宋"/>
          <w:sz w:val="28"/>
          <w:szCs w:val="28"/>
        </w:rPr>
      </w:pPr>
      <w:r>
        <w:rPr>
          <w:rFonts w:hint="eastAsia" w:ascii="仿宋" w:hAnsi="仿宋" w:eastAsia="仿宋" w:cs="仿宋"/>
          <w:sz w:val="28"/>
          <w:szCs w:val="28"/>
        </w:rPr>
        <w:t>1.立项背景及目的</w:t>
      </w:r>
    </w:p>
    <w:p>
      <w:pPr>
        <w:pStyle w:val="35"/>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中心</w:t>
      </w:r>
      <w:r>
        <w:rPr>
          <w:rFonts w:hint="eastAsia" w:ascii="仿宋" w:hAnsi="仿宋" w:eastAsia="仿宋" w:cs="仿宋"/>
          <w:sz w:val="28"/>
          <w:szCs w:val="28"/>
        </w:rPr>
        <w:t>是乐至县卫生健康局下面的一所基层医疗卫生机构,承担着本辖区内的基本医疗、基本公共卫生服务、计划生育和村卫生室建设等服务，保证辖区内的人民群众身体健康。</w:t>
      </w:r>
    </w:p>
    <w:p>
      <w:pPr>
        <w:pStyle w:val="35"/>
        <w:jc w:val="left"/>
        <w:rPr>
          <w:rFonts w:hint="eastAsia" w:ascii="仿宋" w:hAnsi="仿宋" w:eastAsia="仿宋" w:cs="仿宋"/>
          <w:sz w:val="28"/>
          <w:szCs w:val="28"/>
        </w:rPr>
      </w:pPr>
      <w:r>
        <w:rPr>
          <w:rFonts w:hint="eastAsia" w:ascii="仿宋" w:hAnsi="仿宋" w:eastAsia="仿宋" w:cs="仿宋"/>
          <w:sz w:val="28"/>
          <w:szCs w:val="28"/>
        </w:rPr>
        <w:t>2.预算资金来源及使用情况</w:t>
      </w:r>
    </w:p>
    <w:p>
      <w:pPr>
        <w:pStyle w:val="35"/>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（1）基层基药补助。按照国家确定标准，定向定额补助，保证医疗卫生服务正常运行，根据川财社（2010）15号、川办发（2011）10号，对各项支出按照国家标准，定向定额补助，实行预算。</w:t>
      </w:r>
    </w:p>
    <w:p>
      <w:pPr>
        <w:pStyle w:val="35"/>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（2）村卫生室实施基药。对村卫生室取消药品加成进行专项</w:t>
      </w:r>
    </w:p>
    <w:p>
      <w:pPr>
        <w:pStyle w:val="35"/>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rPr>
        <w:t>补助，该项目的开展有效缓解了我区居民看病难、看病贵的问题，有效保障了我</w:t>
      </w:r>
      <w:r>
        <w:rPr>
          <w:rFonts w:hint="eastAsia" w:ascii="仿宋" w:hAnsi="仿宋" w:eastAsia="仿宋" w:cs="仿宋"/>
          <w:sz w:val="28"/>
          <w:szCs w:val="28"/>
          <w:lang w:val="en-US" w:eastAsia="zh-CN"/>
        </w:rPr>
        <w:t>辖区</w:t>
      </w:r>
      <w:r>
        <w:rPr>
          <w:rFonts w:hint="eastAsia" w:ascii="仿宋" w:hAnsi="仿宋" w:eastAsia="仿宋" w:cs="仿宋"/>
          <w:sz w:val="28"/>
          <w:szCs w:val="28"/>
        </w:rPr>
        <w:t>居民的健康。按照国家确定标准，定向定额补助，保证村医疗卫生服务正常运行，实行了定额预算。</w:t>
      </w:r>
    </w:p>
    <w:p>
      <w:pPr>
        <w:pStyle w:val="35"/>
        <w:jc w:val="left"/>
        <w:rPr>
          <w:rFonts w:hint="eastAsia" w:ascii="仿宋" w:hAnsi="仿宋" w:eastAsia="仿宋" w:cs="仿宋"/>
          <w:sz w:val="28"/>
          <w:szCs w:val="28"/>
        </w:rPr>
      </w:pPr>
      <w:r>
        <w:rPr>
          <w:rFonts w:hint="eastAsia" w:ascii="仿宋" w:hAnsi="仿宋" w:eastAsia="仿宋" w:cs="仿宋"/>
          <w:sz w:val="28"/>
          <w:szCs w:val="28"/>
        </w:rPr>
        <w:t>3.实施情况（项目完成情况）</w:t>
      </w:r>
    </w:p>
    <w:p>
      <w:pPr>
        <w:pStyle w:val="35"/>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（1）基层基药补助。对</w:t>
      </w:r>
      <w:r>
        <w:rPr>
          <w:rFonts w:hint="eastAsia" w:ascii="仿宋" w:hAnsi="仿宋" w:eastAsia="仿宋" w:cs="仿宋"/>
          <w:sz w:val="28"/>
          <w:szCs w:val="28"/>
          <w:lang w:val="en-US" w:eastAsia="zh-CN"/>
        </w:rPr>
        <w:t>我中心</w:t>
      </w:r>
      <w:r>
        <w:rPr>
          <w:rFonts w:hint="eastAsia" w:ascii="仿宋" w:hAnsi="仿宋" w:eastAsia="仿宋" w:cs="仿宋"/>
          <w:sz w:val="28"/>
          <w:szCs w:val="28"/>
        </w:rPr>
        <w:t>取消药品加成进行专项补助，保证卫生院医疗服务正常运行。按照国家确定标准，定向定额补助，保证卫生院医疗卫生服务正常运行。根据川财社（2010）15号、川办发（2011）10号，对</w:t>
      </w:r>
      <w:r>
        <w:rPr>
          <w:rFonts w:hint="eastAsia" w:ascii="仿宋" w:hAnsi="仿宋" w:eastAsia="仿宋" w:cs="仿宋"/>
          <w:sz w:val="28"/>
          <w:szCs w:val="28"/>
          <w:lang w:val="en-US" w:eastAsia="zh-CN"/>
        </w:rPr>
        <w:t>中心</w:t>
      </w:r>
      <w:r>
        <w:rPr>
          <w:rFonts w:hint="eastAsia" w:ascii="仿宋" w:hAnsi="仿宋" w:eastAsia="仿宋" w:cs="仿宋"/>
          <w:sz w:val="28"/>
          <w:szCs w:val="28"/>
        </w:rPr>
        <w:t>各项支出按照国家标准，定向定额补助，在</w:t>
      </w:r>
      <w:r>
        <w:rPr>
          <w:rFonts w:hint="eastAsia" w:ascii="仿宋" w:hAnsi="仿宋" w:eastAsia="仿宋" w:cs="仿宋"/>
          <w:sz w:val="28"/>
          <w:szCs w:val="28"/>
          <w:lang w:eastAsia="zh-CN"/>
        </w:rPr>
        <w:t>2023</w:t>
      </w:r>
      <w:r>
        <w:rPr>
          <w:rFonts w:hint="eastAsia" w:ascii="仿宋" w:hAnsi="仿宋" w:eastAsia="仿宋" w:cs="仿宋"/>
          <w:sz w:val="28"/>
          <w:szCs w:val="28"/>
        </w:rPr>
        <w:t>年对</w:t>
      </w:r>
      <w:r>
        <w:rPr>
          <w:rFonts w:hint="eastAsia" w:ascii="仿宋" w:hAnsi="仿宋" w:eastAsia="仿宋" w:cs="仿宋"/>
          <w:sz w:val="28"/>
          <w:szCs w:val="28"/>
          <w:lang w:val="en-US" w:eastAsia="zh-CN"/>
        </w:rPr>
        <w:t>我中心</w:t>
      </w:r>
      <w:r>
        <w:rPr>
          <w:rFonts w:hint="eastAsia" w:ascii="仿宋" w:hAnsi="仿宋" w:eastAsia="仿宋" w:cs="仿宋"/>
          <w:sz w:val="28"/>
          <w:szCs w:val="28"/>
        </w:rPr>
        <w:t>实行了药品100%的零利润、100%的网上采购和100%集中将药品款交到了卫生健康局的集中支付中心账户，圆满完成了工作目标和足额使用了项目资金。</w:t>
      </w:r>
    </w:p>
    <w:p>
      <w:pPr>
        <w:pStyle w:val="35"/>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（2）村卫生室实施基药。对村卫生室取消药品加成进行专项补助，保证村医疗卫生服务正常运行。按照国家确定标准，定向定额补助，保证村医疗卫生服务正常运行，在</w:t>
      </w:r>
      <w:r>
        <w:rPr>
          <w:rFonts w:hint="eastAsia" w:ascii="仿宋" w:hAnsi="仿宋" w:eastAsia="仿宋" w:cs="仿宋"/>
          <w:sz w:val="28"/>
          <w:szCs w:val="28"/>
          <w:lang w:eastAsia="zh-CN"/>
        </w:rPr>
        <w:t>2023</w:t>
      </w:r>
      <w:r>
        <w:rPr>
          <w:rFonts w:hint="eastAsia" w:ascii="仿宋" w:hAnsi="仿宋" w:eastAsia="仿宋" w:cs="仿宋"/>
          <w:sz w:val="28"/>
          <w:szCs w:val="28"/>
        </w:rPr>
        <w:t>年对辖区的村卫生室的管理和监督下：各村卫生室实行了药品100%的零利润、100%的网上采购和100%的将药品款交到了中心账户，圆满完成了工作目标，足额的将项目资金发放到了各个村卫生室。</w:t>
      </w:r>
    </w:p>
    <w:p>
      <w:pPr>
        <w:pStyle w:val="35"/>
        <w:rPr>
          <w:rFonts w:hint="eastAsia" w:ascii="仿宋" w:hAnsi="仿宋" w:eastAsia="仿宋" w:cs="仿宋"/>
          <w:sz w:val="28"/>
          <w:szCs w:val="28"/>
        </w:rPr>
      </w:pPr>
      <w:r>
        <w:rPr>
          <w:rFonts w:hint="eastAsia" w:ascii="仿宋" w:hAnsi="仿宋" w:eastAsia="仿宋" w:cs="仿宋"/>
          <w:sz w:val="28"/>
          <w:szCs w:val="28"/>
        </w:rPr>
        <w:t>4.组织及管理（项目组织、管理流程及实际执行情况）</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村卫生室基本药物由本</w:t>
      </w:r>
      <w:r>
        <w:rPr>
          <w:rFonts w:hint="eastAsia" w:ascii="仿宋" w:hAnsi="仿宋" w:eastAsia="仿宋" w:cs="仿宋"/>
          <w:sz w:val="28"/>
          <w:szCs w:val="28"/>
          <w:lang w:val="en-US" w:eastAsia="zh-CN"/>
        </w:rPr>
        <w:t>中心医务</w:t>
      </w:r>
      <w:r>
        <w:rPr>
          <w:rFonts w:hint="eastAsia" w:ascii="仿宋" w:hAnsi="仿宋" w:eastAsia="仿宋" w:cs="仿宋"/>
          <w:sz w:val="28"/>
          <w:szCs w:val="28"/>
        </w:rPr>
        <w:t>科负责考核发放。进行考核后由分管</w:t>
      </w:r>
      <w:r>
        <w:rPr>
          <w:rFonts w:hint="eastAsia" w:ascii="仿宋" w:hAnsi="仿宋" w:eastAsia="仿宋" w:cs="仿宋"/>
          <w:sz w:val="28"/>
          <w:szCs w:val="28"/>
          <w:lang w:val="en-US" w:eastAsia="zh-CN"/>
        </w:rPr>
        <w:t>主任</w:t>
      </w:r>
      <w:r>
        <w:rPr>
          <w:rFonts w:hint="eastAsia" w:ascii="仿宋" w:hAnsi="仿宋" w:eastAsia="仿宋" w:cs="仿宋"/>
          <w:sz w:val="28"/>
          <w:szCs w:val="28"/>
        </w:rPr>
        <w:t>、</w:t>
      </w:r>
      <w:r>
        <w:rPr>
          <w:rFonts w:hint="eastAsia" w:ascii="仿宋" w:hAnsi="仿宋" w:eastAsia="仿宋" w:cs="仿宋"/>
          <w:sz w:val="28"/>
          <w:szCs w:val="28"/>
          <w:lang w:val="en-US" w:eastAsia="zh-CN"/>
        </w:rPr>
        <w:t>主任</w:t>
      </w:r>
      <w:r>
        <w:rPr>
          <w:rFonts w:hint="eastAsia" w:ascii="仿宋" w:hAnsi="仿宋" w:eastAsia="仿宋" w:cs="仿宋"/>
          <w:sz w:val="28"/>
          <w:szCs w:val="28"/>
        </w:rPr>
        <w:t>审核后，由财务发放。专项经费纳入单位财务统一管理，单独核算，确保专款专用；建立健全物资的登记管理使用等基础台账资料，确保会计凭证能够真实、正确、完整、及时地反映专项资金使用情况。</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（二）绩效目标</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村卫生室实行基本药物补足及村卫生室补助，由</w:t>
      </w:r>
      <w:r>
        <w:rPr>
          <w:rFonts w:hint="eastAsia" w:ascii="仿宋" w:hAnsi="仿宋" w:eastAsia="仿宋" w:cs="仿宋"/>
          <w:sz w:val="28"/>
          <w:szCs w:val="28"/>
          <w:lang w:val="en-US" w:eastAsia="zh-CN"/>
        </w:rPr>
        <w:t>中心</w:t>
      </w:r>
      <w:r>
        <w:rPr>
          <w:rFonts w:hint="eastAsia" w:ascii="仿宋" w:hAnsi="仿宋" w:eastAsia="仿宋" w:cs="仿宋"/>
          <w:sz w:val="28"/>
          <w:szCs w:val="28"/>
        </w:rPr>
        <w:t>根据各村每月</w:t>
      </w:r>
      <w:r>
        <w:rPr>
          <w:rFonts w:hint="eastAsia" w:ascii="仿宋" w:hAnsi="仿宋" w:eastAsia="仿宋" w:cs="仿宋"/>
          <w:sz w:val="28"/>
          <w:szCs w:val="28"/>
          <w:lang w:val="en-US" w:eastAsia="zh-CN"/>
        </w:rPr>
        <w:t>实行基药零利润</w:t>
      </w:r>
      <w:r>
        <w:rPr>
          <w:rFonts w:hint="eastAsia" w:ascii="仿宋" w:hAnsi="仿宋" w:eastAsia="仿宋" w:cs="仿宋"/>
          <w:sz w:val="28"/>
          <w:szCs w:val="28"/>
        </w:rPr>
        <w:t>、</w:t>
      </w:r>
      <w:r>
        <w:rPr>
          <w:rFonts w:hint="eastAsia" w:ascii="仿宋" w:hAnsi="仿宋" w:eastAsia="仿宋" w:cs="仿宋"/>
          <w:sz w:val="28"/>
          <w:szCs w:val="28"/>
          <w:lang w:val="en-US" w:eastAsia="zh-CN"/>
        </w:rPr>
        <w:t>医疗业务质量</w:t>
      </w:r>
      <w:r>
        <w:rPr>
          <w:rFonts w:hint="eastAsia" w:ascii="仿宋" w:hAnsi="仿宋" w:eastAsia="仿宋" w:cs="仿宋"/>
          <w:sz w:val="28"/>
          <w:szCs w:val="28"/>
        </w:rPr>
        <w:t>进行考核发放。</w:t>
      </w:r>
    </w:p>
    <w:p>
      <w:pPr>
        <w:pStyle w:val="35"/>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二、绩效自评工作情况</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（一）自评工作组织领导</w:t>
      </w:r>
    </w:p>
    <w:p>
      <w:pPr>
        <w:pStyle w:val="35"/>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组长：</w:t>
      </w:r>
      <w:r>
        <w:rPr>
          <w:rFonts w:hint="eastAsia" w:ascii="仿宋" w:hAnsi="仿宋" w:eastAsia="仿宋" w:cs="仿宋"/>
          <w:sz w:val="28"/>
          <w:szCs w:val="28"/>
          <w:lang w:val="en-US" w:eastAsia="zh-CN"/>
        </w:rPr>
        <w:t>刘春艳</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成员：各科室负责人</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（二）自评方式、方法、重点等</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对照上级拨款和向下发放时间考核时间进行自评，对考核分值依据进行确定查看，对发放情况及发放后的反馈进行</w:t>
      </w:r>
    </w:p>
    <w:p>
      <w:pPr>
        <w:pStyle w:val="35"/>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自查。</w:t>
      </w:r>
    </w:p>
    <w:p>
      <w:pPr>
        <w:pStyle w:val="35"/>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三、评价结论</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中心</w:t>
      </w:r>
      <w:r>
        <w:rPr>
          <w:rFonts w:hint="eastAsia" w:ascii="仿宋" w:hAnsi="仿宋" w:eastAsia="仿宋" w:cs="仿宋"/>
          <w:sz w:val="28"/>
          <w:szCs w:val="28"/>
        </w:rPr>
        <w:t>对上级拨款按时考核发放，未出现截留滞留资金情况，考核自评分93分。等级评价为优。</w:t>
      </w:r>
    </w:p>
    <w:p>
      <w:pPr>
        <w:pStyle w:val="35"/>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四、绩效分析</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中心</w:t>
      </w:r>
      <w:r>
        <w:rPr>
          <w:rFonts w:hint="eastAsia" w:ascii="仿宋" w:hAnsi="仿宋" w:eastAsia="仿宋" w:cs="仿宋"/>
          <w:sz w:val="28"/>
          <w:szCs w:val="28"/>
        </w:rPr>
        <w:t>根据上级拨款严格进行绩效考核发放，未出现差异。</w:t>
      </w:r>
    </w:p>
    <w:p>
      <w:pPr>
        <w:pStyle w:val="35"/>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五、主要经验及做法、存在的问题和建议</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（一）主要经验及做法</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1、落实责任，严格要求</w:t>
      </w:r>
      <w:r>
        <w:rPr>
          <w:rFonts w:hint="eastAsia" w:ascii="仿宋" w:hAnsi="仿宋" w:eastAsia="仿宋" w:cs="仿宋"/>
          <w:sz w:val="28"/>
          <w:szCs w:val="28"/>
          <w:lang w:val="en-US" w:eastAsia="zh-CN"/>
        </w:rPr>
        <w:t>医务科</w:t>
      </w:r>
      <w:r>
        <w:rPr>
          <w:rFonts w:hint="eastAsia" w:ascii="仿宋" w:hAnsi="仿宋" w:eastAsia="仿宋" w:cs="仿宋"/>
          <w:sz w:val="28"/>
          <w:szCs w:val="28"/>
        </w:rPr>
        <w:t>进行绩效考核。</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2、严格审查，进行绩效考核后由分管</w:t>
      </w:r>
      <w:r>
        <w:rPr>
          <w:rFonts w:hint="eastAsia" w:ascii="仿宋" w:hAnsi="仿宋" w:eastAsia="仿宋" w:cs="仿宋"/>
          <w:sz w:val="28"/>
          <w:szCs w:val="28"/>
          <w:lang w:val="en-US" w:eastAsia="zh-CN"/>
        </w:rPr>
        <w:t>主任</w:t>
      </w:r>
      <w:r>
        <w:rPr>
          <w:rFonts w:hint="eastAsia" w:ascii="仿宋" w:hAnsi="仿宋" w:eastAsia="仿宋" w:cs="仿宋"/>
          <w:sz w:val="28"/>
          <w:szCs w:val="28"/>
        </w:rPr>
        <w:t>、</w:t>
      </w:r>
      <w:r>
        <w:rPr>
          <w:rFonts w:hint="eastAsia" w:ascii="仿宋" w:hAnsi="仿宋" w:eastAsia="仿宋" w:cs="仿宋"/>
          <w:sz w:val="28"/>
          <w:szCs w:val="28"/>
          <w:lang w:val="en-US" w:eastAsia="zh-CN"/>
        </w:rPr>
        <w:t>主任</w:t>
      </w:r>
      <w:r>
        <w:rPr>
          <w:rFonts w:hint="eastAsia" w:ascii="仿宋" w:hAnsi="仿宋" w:eastAsia="仿宋" w:cs="仿宋"/>
          <w:sz w:val="28"/>
          <w:szCs w:val="28"/>
        </w:rPr>
        <w:t>进行审查，合格签字后才进行发放。</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（二）存在的问题</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1、上级拨款不及时导致村医经常询问，认为医院滞留资金。</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2、年初实施方案不完善。</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（三）建议和改进措施</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1、建议上级及时并足额拨付相关经费。</w:t>
      </w:r>
    </w:p>
    <w:p>
      <w:pPr>
        <w:pStyle w:val="35"/>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2、完善实施方案。</w:t>
      </w:r>
    </w:p>
    <w:p>
      <w:pPr>
        <w:rPr>
          <w:rFonts w:hint="eastAsia" w:ascii="仿宋" w:hAnsi="仿宋" w:eastAsia="仿宋" w:cs="仿宋"/>
          <w:sz w:val="28"/>
          <w:szCs w:val="28"/>
        </w:rPr>
      </w:pPr>
    </w:p>
    <w:p>
      <w:pPr>
        <w:pStyle w:val="35"/>
        <w:rPr>
          <w:rFonts w:hint="eastAsia" w:ascii="仿宋" w:hAnsi="仿宋" w:eastAsia="仿宋" w:cs="仿宋"/>
          <w:sz w:val="28"/>
          <w:szCs w:val="28"/>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5"/>
        <w:rPr>
          <w:rFonts w:hint="eastAsia" w:ascii="仿宋" w:hAnsi="仿宋" w:eastAsia="仿宋" w:cs="仿宋"/>
        </w:rPr>
      </w:pPr>
    </w:p>
    <w:p>
      <w:pPr>
        <w:rPr>
          <w:rFonts w:hint="eastAsia" w:ascii="仿宋" w:hAnsi="仿宋" w:eastAsia="仿宋" w:cs="仿宋"/>
        </w:rPr>
      </w:pPr>
    </w:p>
    <w:p>
      <w:pPr>
        <w:pStyle w:val="35"/>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val="0"/>
        <w:snapToGrid w:val="0"/>
        <w:spacing w:before="55" w:line="240" w:lineRule="atLeast"/>
        <w:jc w:val="center"/>
        <w:textAlignment w:val="auto"/>
        <w:rPr>
          <w:rFonts w:hint="eastAsia" w:ascii="仿宋" w:hAnsi="仿宋" w:eastAsia="仿宋" w:cs="仿宋"/>
          <w:b/>
          <w:bCs/>
          <w:spacing w:val="5"/>
          <w:kern w:val="2"/>
          <w:sz w:val="32"/>
          <w:szCs w:val="32"/>
          <w:lang w:val="en-US" w:eastAsia="en-US" w:bidi="ar-SA"/>
        </w:rPr>
      </w:pPr>
      <w:r>
        <w:rPr>
          <w:rFonts w:hint="eastAsia" w:ascii="仿宋" w:hAnsi="仿宋" w:eastAsia="仿宋" w:cs="仿宋"/>
          <w:b/>
          <w:bCs/>
          <w:spacing w:val="5"/>
          <w:kern w:val="2"/>
          <w:sz w:val="32"/>
          <w:szCs w:val="32"/>
          <w:lang w:val="en-US" w:eastAsia="zh-CN" w:bidi="ar-SA"/>
        </w:rPr>
        <w:t>2023</w:t>
      </w:r>
      <w:r>
        <w:rPr>
          <w:rFonts w:hint="eastAsia" w:ascii="仿宋" w:hAnsi="仿宋" w:eastAsia="仿宋" w:cs="仿宋"/>
          <w:b/>
          <w:bCs/>
          <w:spacing w:val="5"/>
          <w:kern w:val="2"/>
          <w:sz w:val="32"/>
          <w:szCs w:val="32"/>
          <w:lang w:val="en-US" w:eastAsia="en-US" w:bidi="ar-SA"/>
        </w:rPr>
        <w:t>年乐至县项目支出绩效自评报告</w:t>
      </w:r>
    </w:p>
    <w:p>
      <w:pPr>
        <w:keepNext w:val="0"/>
        <w:keepLines w:val="0"/>
        <w:pageBreakBefore w:val="0"/>
        <w:widowControl w:val="0"/>
        <w:kinsoku/>
        <w:wordWrap/>
        <w:overflowPunct/>
        <w:topLinePunct w:val="0"/>
        <w:autoSpaceDE/>
        <w:autoSpaceDN/>
        <w:bidi w:val="0"/>
        <w:adjustRightInd w:val="0"/>
        <w:snapToGrid w:val="0"/>
        <w:spacing w:before="173" w:line="240" w:lineRule="atLeast"/>
        <w:jc w:val="center"/>
        <w:textAlignment w:val="auto"/>
        <w:rPr>
          <w:rFonts w:hint="eastAsia" w:ascii="仿宋" w:hAnsi="仿宋" w:eastAsia="仿宋" w:cs="仿宋"/>
          <w:b w:val="0"/>
          <w:bCs w:val="0"/>
          <w:sz w:val="28"/>
          <w:szCs w:val="28"/>
        </w:rPr>
      </w:pPr>
      <w:r>
        <w:rPr>
          <w:rFonts w:hint="eastAsia" w:ascii="仿宋" w:hAnsi="仿宋" w:eastAsia="仿宋" w:cs="仿宋"/>
          <w:b/>
          <w:bCs/>
          <w:spacing w:val="5"/>
          <w:kern w:val="2"/>
          <w:sz w:val="32"/>
          <w:szCs w:val="32"/>
          <w:lang w:val="en-US" w:eastAsia="en-US" w:bidi="ar-SA"/>
        </w:rPr>
        <w:t>（医疗服务能力提升与保障项目）</w:t>
      </w:r>
    </w:p>
    <w:p>
      <w:pPr>
        <w:keepNext w:val="0"/>
        <w:keepLines w:val="0"/>
        <w:pageBreakBefore w:val="0"/>
        <w:widowControl w:val="0"/>
        <w:kinsoku/>
        <w:wordWrap/>
        <w:overflowPunct/>
        <w:topLinePunct w:val="0"/>
        <w:autoSpaceDE/>
        <w:autoSpaceDN/>
        <w:bidi w:val="0"/>
        <w:adjustRightInd w:val="0"/>
        <w:snapToGrid w:val="0"/>
        <w:spacing w:before="132" w:line="240" w:lineRule="atLeast"/>
        <w:ind w:left="631"/>
        <w:textAlignment w:val="auto"/>
        <w:rPr>
          <w:rFonts w:hint="eastAsia" w:ascii="仿宋" w:hAnsi="仿宋" w:eastAsia="仿宋" w:cs="仿宋"/>
          <w:b/>
          <w:bCs/>
          <w:sz w:val="28"/>
          <w:szCs w:val="28"/>
        </w:rPr>
      </w:pPr>
      <w:r>
        <w:rPr>
          <w:rFonts w:hint="eastAsia" w:ascii="仿宋" w:hAnsi="仿宋" w:eastAsia="仿宋" w:cs="仿宋"/>
          <w:b/>
          <w:bCs/>
          <w:spacing w:val="9"/>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before="165" w:line="240" w:lineRule="atLeast"/>
        <w:ind w:left="630"/>
        <w:textAlignment w:val="auto"/>
        <w:rPr>
          <w:rFonts w:hint="eastAsia" w:ascii="仿宋" w:hAnsi="仿宋" w:eastAsia="仿宋" w:cs="仿宋"/>
          <w:b w:val="0"/>
          <w:bCs w:val="0"/>
          <w:spacing w:val="5"/>
          <w:kern w:val="2"/>
          <w:sz w:val="28"/>
          <w:szCs w:val="28"/>
          <w:lang w:val="en-US" w:eastAsia="en-US" w:bidi="ar-SA"/>
        </w:rPr>
      </w:pPr>
      <w:r>
        <w:rPr>
          <w:rFonts w:hint="eastAsia" w:ascii="仿宋" w:hAnsi="仿宋" w:eastAsia="仿宋" w:cs="仿宋"/>
          <w:b w:val="0"/>
          <w:bCs w:val="0"/>
          <w:spacing w:val="5"/>
          <w:kern w:val="2"/>
          <w:sz w:val="28"/>
          <w:szCs w:val="28"/>
          <w:lang w:val="en-US" w:eastAsia="en-US" w:bidi="ar-SA"/>
        </w:rPr>
        <w:t>（一）概况</w:t>
      </w:r>
    </w:p>
    <w:p>
      <w:pPr>
        <w:pStyle w:val="2"/>
        <w:keepNext w:val="0"/>
        <w:keepLines w:val="0"/>
        <w:pageBreakBefore w:val="0"/>
        <w:widowControl w:val="0"/>
        <w:kinsoku w:val="0"/>
        <w:wordWrap/>
        <w:overflowPunct w:val="0"/>
        <w:topLinePunct w:val="0"/>
        <w:autoSpaceDE/>
        <w:autoSpaceDN/>
        <w:bidi w:val="0"/>
        <w:adjustRightInd w:val="0"/>
        <w:snapToGrid w:val="0"/>
        <w:spacing w:before="200" w:line="240" w:lineRule="atLeast"/>
        <w:ind w:right="89" w:firstLine="658"/>
        <w:textAlignment w:val="auto"/>
        <w:rPr>
          <w:rFonts w:hint="eastAsia" w:ascii="仿宋" w:hAnsi="仿宋" w:eastAsia="仿宋" w:cs="仿宋"/>
          <w:b w:val="0"/>
          <w:bCs w:val="0"/>
          <w:spacing w:val="-5"/>
          <w:sz w:val="28"/>
          <w:szCs w:val="28"/>
        </w:rPr>
      </w:pPr>
      <w:r>
        <w:rPr>
          <w:rFonts w:hint="eastAsia" w:ascii="仿宋" w:hAnsi="仿宋" w:eastAsia="仿宋" w:cs="仿宋"/>
          <w:b w:val="0"/>
          <w:bCs w:val="0"/>
          <w:spacing w:val="5"/>
          <w:kern w:val="2"/>
          <w:sz w:val="28"/>
          <w:szCs w:val="28"/>
          <w:lang w:val="en-US" w:eastAsia="en-US" w:bidi="ar-SA"/>
        </w:rPr>
        <w:t>1.立项背景及目的：根据国务院《“健康中国2030”规划纲要》《中医药发展战规划纲要（2016-2030年）》以及深化医药卫生体制改革的总体要求，推进公立医院综合改革、医疗机构能力建设、人才培养等相关工作，优化设备配置，改善医院信息化水平，保障信息数据及网络安全，整体上提升医院医疗服务能力，切断医院收入和药品利润链条，取消医院药品加成政策，减少群众医</w:t>
      </w:r>
      <w:r>
        <w:rPr>
          <w:rFonts w:hint="eastAsia" w:ascii="仿宋" w:hAnsi="仿宋" w:eastAsia="仿宋" w:cs="仿宋"/>
          <w:b w:val="0"/>
          <w:bCs w:val="0"/>
          <w:spacing w:val="5"/>
          <w:sz w:val="28"/>
          <w:szCs w:val="28"/>
        </w:rPr>
        <w:t>药费用负担，以期更好的为辖区人民的卫生健康服</w:t>
      </w:r>
      <w:r>
        <w:rPr>
          <w:rFonts w:hint="eastAsia" w:ascii="仿宋" w:hAnsi="仿宋" w:eastAsia="仿宋" w:cs="仿宋"/>
          <w:b w:val="0"/>
          <w:bCs w:val="0"/>
          <w:spacing w:val="-5"/>
          <w:sz w:val="28"/>
          <w:szCs w:val="28"/>
        </w:rPr>
        <w:t>务。</w:t>
      </w:r>
    </w:p>
    <w:p>
      <w:pPr>
        <w:pStyle w:val="2"/>
        <w:keepNext w:val="0"/>
        <w:keepLines w:val="0"/>
        <w:pageBreakBefore w:val="0"/>
        <w:widowControl w:val="0"/>
        <w:kinsoku w:val="0"/>
        <w:wordWrap/>
        <w:overflowPunct w:val="0"/>
        <w:topLinePunct w:val="0"/>
        <w:autoSpaceDE/>
        <w:autoSpaceDN/>
        <w:bidi w:val="0"/>
        <w:adjustRightInd w:val="0"/>
        <w:snapToGrid w:val="0"/>
        <w:spacing w:before="1" w:line="240" w:lineRule="atLeast"/>
        <w:ind w:left="6" w:firstLine="58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pacing w:val="5"/>
          <w:kern w:val="2"/>
          <w:sz w:val="28"/>
          <w:szCs w:val="28"/>
          <w:lang w:val="en-US" w:eastAsia="en-US" w:bidi="ar-SA"/>
        </w:rPr>
        <w:t>2.预算资金来源及使用情况：医疗服</w:t>
      </w:r>
      <w:r>
        <w:rPr>
          <w:rFonts w:hint="eastAsia" w:ascii="仿宋" w:hAnsi="仿宋" w:eastAsia="仿宋" w:cs="仿宋"/>
          <w:b w:val="0"/>
          <w:bCs w:val="0"/>
          <w:spacing w:val="4"/>
          <w:sz w:val="28"/>
          <w:szCs w:val="28"/>
        </w:rPr>
        <w:t>务能力提升与保障项目</w:t>
      </w:r>
      <w:r>
        <w:rPr>
          <w:rFonts w:hint="eastAsia" w:ascii="仿宋" w:hAnsi="仿宋" w:eastAsia="仿宋" w:cs="仿宋"/>
          <w:b w:val="0"/>
          <w:bCs w:val="0"/>
          <w:spacing w:val="14"/>
          <w:sz w:val="28"/>
          <w:szCs w:val="28"/>
        </w:rPr>
        <w:t>总资金</w:t>
      </w:r>
      <w:r>
        <w:rPr>
          <w:rFonts w:hint="eastAsia" w:ascii="仿宋" w:hAnsi="仿宋" w:eastAsia="仿宋" w:cs="仿宋"/>
          <w:b w:val="0"/>
          <w:bCs w:val="0"/>
          <w:spacing w:val="14"/>
          <w:sz w:val="28"/>
          <w:szCs w:val="28"/>
          <w:lang w:val="en-US" w:eastAsia="zh-CN"/>
        </w:rPr>
        <w:t>1万</w:t>
      </w:r>
      <w:r>
        <w:rPr>
          <w:rFonts w:hint="eastAsia" w:ascii="仿宋" w:hAnsi="仿宋" w:eastAsia="仿宋" w:cs="仿宋"/>
          <w:b w:val="0"/>
          <w:bCs w:val="0"/>
          <w:spacing w:val="14"/>
          <w:sz w:val="28"/>
          <w:szCs w:val="28"/>
        </w:rPr>
        <w:t>元，来源：财政拨款，使用情况：资金执行</w:t>
      </w:r>
      <w:r>
        <w:rPr>
          <w:rFonts w:hint="eastAsia" w:ascii="仿宋" w:hAnsi="仿宋" w:eastAsia="仿宋" w:cs="仿宋"/>
          <w:b w:val="0"/>
          <w:bCs w:val="0"/>
          <w:sz w:val="28"/>
          <w:szCs w:val="28"/>
          <w:lang w:val="en-US" w:eastAsia="zh-CN"/>
        </w:rPr>
        <w:t>1万</w:t>
      </w:r>
      <w:r>
        <w:rPr>
          <w:rFonts w:hint="eastAsia" w:ascii="仿宋" w:hAnsi="仿宋" w:eastAsia="仿宋" w:cs="仿宋"/>
          <w:b w:val="0"/>
          <w:bCs w:val="0"/>
          <w:sz w:val="28"/>
          <w:szCs w:val="28"/>
        </w:rPr>
        <w:t>元。</w:t>
      </w:r>
    </w:p>
    <w:p>
      <w:pPr>
        <w:pStyle w:val="2"/>
        <w:keepNext w:val="0"/>
        <w:keepLines w:val="0"/>
        <w:pageBreakBefore w:val="0"/>
        <w:widowControl w:val="0"/>
        <w:kinsoku w:val="0"/>
        <w:wordWrap/>
        <w:overflowPunct w:val="0"/>
        <w:topLinePunct w:val="0"/>
        <w:autoSpaceDE/>
        <w:autoSpaceDN/>
        <w:bidi w:val="0"/>
        <w:adjustRightInd w:val="0"/>
        <w:snapToGrid w:val="0"/>
        <w:spacing w:before="1" w:line="240" w:lineRule="atLeast"/>
        <w:ind w:left="6" w:firstLine="580" w:firstLineChars="200"/>
        <w:textAlignment w:val="auto"/>
        <w:rPr>
          <w:rFonts w:hint="eastAsia" w:ascii="仿宋" w:hAnsi="仿宋" w:eastAsia="仿宋" w:cs="仿宋"/>
          <w:b w:val="0"/>
          <w:bCs w:val="0"/>
          <w:spacing w:val="3"/>
          <w:sz w:val="28"/>
          <w:szCs w:val="28"/>
        </w:rPr>
      </w:pPr>
      <w:r>
        <w:rPr>
          <w:rFonts w:hint="eastAsia" w:ascii="仿宋" w:hAnsi="仿宋" w:eastAsia="仿宋" w:cs="仿宋"/>
          <w:b w:val="0"/>
          <w:bCs w:val="0"/>
          <w:spacing w:val="5"/>
          <w:kern w:val="2"/>
          <w:sz w:val="28"/>
          <w:szCs w:val="28"/>
          <w:lang w:val="en-US" w:eastAsia="en-US" w:bidi="ar-SA"/>
        </w:rPr>
        <w:t>3.实施情况：</w:t>
      </w:r>
      <w:r>
        <w:rPr>
          <w:rFonts w:hint="eastAsia" w:ascii="仿宋" w:hAnsi="仿宋" w:eastAsia="仿宋" w:cs="仿宋"/>
          <w:b w:val="0"/>
          <w:bCs w:val="0"/>
          <w:spacing w:val="5"/>
          <w:kern w:val="2"/>
          <w:sz w:val="28"/>
          <w:szCs w:val="28"/>
          <w:lang w:val="en-US" w:eastAsia="zh-CN" w:bidi="ar-SA"/>
        </w:rPr>
        <w:t>2023</w:t>
      </w:r>
      <w:r>
        <w:rPr>
          <w:rFonts w:hint="eastAsia" w:ascii="仿宋" w:hAnsi="仿宋" w:eastAsia="仿宋" w:cs="仿宋"/>
          <w:b w:val="0"/>
          <w:bCs w:val="0"/>
          <w:spacing w:val="11"/>
          <w:sz w:val="28"/>
          <w:szCs w:val="28"/>
        </w:rPr>
        <w:t>年度内医疗服务与保障能力提升项目主</w:t>
      </w:r>
      <w:r>
        <w:rPr>
          <w:rFonts w:hint="eastAsia" w:ascii="仿宋" w:hAnsi="仿宋" w:eastAsia="仿宋" w:cs="仿宋"/>
          <w:b w:val="0"/>
          <w:bCs w:val="0"/>
          <w:spacing w:val="5"/>
          <w:sz w:val="28"/>
          <w:szCs w:val="28"/>
        </w:rPr>
        <w:t>要用于卫生设备购置、人才培训</w:t>
      </w:r>
      <w:r>
        <w:rPr>
          <w:rFonts w:hint="eastAsia" w:ascii="仿宋" w:hAnsi="仿宋" w:eastAsia="仿宋" w:cs="仿宋"/>
          <w:b w:val="0"/>
          <w:bCs w:val="0"/>
          <w:spacing w:val="3"/>
          <w:sz w:val="28"/>
          <w:szCs w:val="28"/>
        </w:rPr>
        <w:t>。</w:t>
      </w:r>
    </w:p>
    <w:p>
      <w:pPr>
        <w:pStyle w:val="2"/>
        <w:keepNext w:val="0"/>
        <w:keepLines w:val="0"/>
        <w:pageBreakBefore w:val="0"/>
        <w:widowControl w:val="0"/>
        <w:kinsoku w:val="0"/>
        <w:wordWrap/>
        <w:overflowPunct w:val="0"/>
        <w:topLinePunct w:val="0"/>
        <w:autoSpaceDE/>
        <w:autoSpaceDN/>
        <w:bidi w:val="0"/>
        <w:adjustRightInd w:val="0"/>
        <w:snapToGrid w:val="0"/>
        <w:spacing w:before="1" w:line="240" w:lineRule="atLeast"/>
        <w:ind w:left="6" w:firstLine="576" w:firstLineChars="200"/>
        <w:textAlignment w:val="auto"/>
        <w:rPr>
          <w:rFonts w:hint="eastAsia" w:ascii="仿宋" w:hAnsi="仿宋" w:eastAsia="仿宋" w:cs="仿宋"/>
          <w:b w:val="0"/>
          <w:bCs w:val="0"/>
          <w:spacing w:val="5"/>
          <w:position w:val="20"/>
          <w:sz w:val="28"/>
          <w:szCs w:val="28"/>
        </w:rPr>
      </w:pPr>
      <w:r>
        <w:rPr>
          <w:rFonts w:hint="eastAsia" w:ascii="仿宋" w:hAnsi="仿宋" w:eastAsia="仿宋" w:cs="仿宋"/>
          <w:b w:val="0"/>
          <w:bCs w:val="0"/>
          <w:spacing w:val="4"/>
          <w:position w:val="19"/>
          <w:sz w:val="28"/>
          <w:szCs w:val="28"/>
          <w:lang w:val="en-US" w:eastAsia="zh-CN"/>
        </w:rPr>
        <w:t>4.组织及管理：我中心</w:t>
      </w:r>
      <w:r>
        <w:rPr>
          <w:rFonts w:hint="eastAsia" w:ascii="仿宋" w:hAnsi="仿宋" w:eastAsia="仿宋" w:cs="仿宋"/>
          <w:b w:val="0"/>
          <w:bCs w:val="0"/>
          <w:spacing w:val="4"/>
          <w:position w:val="19"/>
          <w:sz w:val="28"/>
          <w:szCs w:val="28"/>
        </w:rPr>
        <w:t>根据实际情况讨论决策资金使用方案，以期高效使用项目资金，有效提高</w:t>
      </w:r>
      <w:r>
        <w:rPr>
          <w:rFonts w:hint="eastAsia" w:ascii="仿宋" w:hAnsi="仿宋" w:eastAsia="仿宋" w:cs="仿宋"/>
          <w:b w:val="0"/>
          <w:bCs w:val="0"/>
          <w:spacing w:val="4"/>
          <w:position w:val="19"/>
          <w:sz w:val="28"/>
          <w:szCs w:val="28"/>
          <w:lang w:val="en-US" w:eastAsia="zh-CN"/>
        </w:rPr>
        <w:t>中心</w:t>
      </w:r>
      <w:r>
        <w:rPr>
          <w:rFonts w:hint="eastAsia" w:ascii="仿宋" w:hAnsi="仿宋" w:eastAsia="仿宋" w:cs="仿宋"/>
          <w:b w:val="0"/>
          <w:bCs w:val="0"/>
          <w:spacing w:val="4"/>
          <w:position w:val="19"/>
          <w:sz w:val="28"/>
          <w:szCs w:val="28"/>
        </w:rPr>
        <w:t>服务能力。</w:t>
      </w:r>
      <w:r>
        <w:rPr>
          <w:rFonts w:hint="eastAsia" w:ascii="仿宋" w:hAnsi="仿宋" w:eastAsia="仿宋" w:cs="仿宋"/>
          <w:b w:val="0"/>
          <w:bCs w:val="0"/>
          <w:spacing w:val="5"/>
          <w:position w:val="20"/>
          <w:sz w:val="28"/>
          <w:szCs w:val="28"/>
        </w:rPr>
        <w:t>结合院务会、支委会的决策，按照</w:t>
      </w:r>
      <w:r>
        <w:rPr>
          <w:rFonts w:hint="eastAsia" w:ascii="仿宋" w:hAnsi="仿宋" w:eastAsia="仿宋" w:cs="仿宋"/>
          <w:b w:val="0"/>
          <w:bCs w:val="0"/>
          <w:spacing w:val="5"/>
          <w:position w:val="20"/>
          <w:sz w:val="28"/>
          <w:szCs w:val="28"/>
          <w:lang w:val="en-US" w:eastAsia="zh-CN"/>
        </w:rPr>
        <w:t>中心</w:t>
      </w:r>
      <w:r>
        <w:rPr>
          <w:rFonts w:hint="eastAsia" w:ascii="仿宋" w:hAnsi="仿宋" w:eastAsia="仿宋" w:cs="仿宋"/>
          <w:b w:val="0"/>
          <w:bCs w:val="0"/>
          <w:spacing w:val="5"/>
          <w:position w:val="20"/>
          <w:sz w:val="28"/>
          <w:szCs w:val="28"/>
        </w:rPr>
        <w:t>各科室职能职责及相关制度，具体落实项目实施。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（二）绩效目标</w:t>
      </w:r>
    </w:p>
    <w:p>
      <w:pPr>
        <w:pStyle w:val="2"/>
        <w:keepNext w:val="0"/>
        <w:keepLines w:val="0"/>
        <w:pageBreakBefore w:val="0"/>
        <w:widowControl w:val="0"/>
        <w:kinsoku w:val="0"/>
        <w:wordWrap/>
        <w:overflowPunct w:val="0"/>
        <w:topLinePunct w:val="0"/>
        <w:autoSpaceDE/>
        <w:autoSpaceDN/>
        <w:bidi w:val="0"/>
        <w:adjustRightInd w:val="0"/>
        <w:snapToGrid w:val="0"/>
        <w:spacing w:line="240" w:lineRule="atLeast"/>
        <w:ind w:left="21" w:firstLine="544" w:firstLineChars="200"/>
        <w:jc w:val="left"/>
        <w:textAlignment w:val="auto"/>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项目绩效总体目标：</w:t>
      </w:r>
    </w:p>
    <w:p>
      <w:pPr>
        <w:pStyle w:val="2"/>
        <w:keepNext w:val="0"/>
        <w:keepLines w:val="0"/>
        <w:pageBreakBefore w:val="0"/>
        <w:widowControl w:val="0"/>
        <w:numPr>
          <w:ilvl w:val="0"/>
          <w:numId w:val="4"/>
        </w:numPr>
        <w:kinsoku w:val="0"/>
        <w:wordWrap/>
        <w:overflowPunct w:val="0"/>
        <w:topLinePunct w:val="0"/>
        <w:autoSpaceDE/>
        <w:autoSpaceDN/>
        <w:bidi w:val="0"/>
        <w:adjustRightInd w:val="0"/>
        <w:snapToGrid w:val="0"/>
        <w:spacing w:line="240" w:lineRule="atLeast"/>
        <w:ind w:left="21" w:firstLine="544" w:firstLineChars="200"/>
        <w:jc w:val="left"/>
        <w:textAlignment w:val="auto"/>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加强基础设施建设，改善科室医疗设备硬件水平，大力推广非药物治疗技术</w:t>
      </w:r>
    </w:p>
    <w:p>
      <w:pPr>
        <w:pStyle w:val="2"/>
        <w:keepNext w:val="0"/>
        <w:keepLines w:val="0"/>
        <w:pageBreakBefore w:val="0"/>
        <w:widowControl w:val="0"/>
        <w:numPr>
          <w:ilvl w:val="0"/>
          <w:numId w:val="4"/>
        </w:numPr>
        <w:kinsoku w:val="0"/>
        <w:wordWrap/>
        <w:overflowPunct w:val="0"/>
        <w:topLinePunct w:val="0"/>
        <w:autoSpaceDE/>
        <w:autoSpaceDN/>
        <w:bidi w:val="0"/>
        <w:adjustRightInd w:val="0"/>
        <w:snapToGrid w:val="0"/>
        <w:spacing w:line="240" w:lineRule="atLeast"/>
        <w:ind w:left="21" w:leftChars="0" w:firstLine="544" w:firstLineChars="200"/>
        <w:jc w:val="left"/>
        <w:textAlignment w:val="auto"/>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加强中医人才队伍建设，促进医疗技术发展</w:t>
      </w:r>
    </w:p>
    <w:p>
      <w:pPr>
        <w:pStyle w:val="2"/>
        <w:keepNext w:val="0"/>
        <w:keepLines w:val="0"/>
        <w:pageBreakBefore w:val="0"/>
        <w:widowControl w:val="0"/>
        <w:numPr>
          <w:ilvl w:val="0"/>
          <w:numId w:val="4"/>
        </w:numPr>
        <w:kinsoku w:val="0"/>
        <w:wordWrap/>
        <w:overflowPunct w:val="0"/>
        <w:topLinePunct w:val="0"/>
        <w:autoSpaceDE/>
        <w:autoSpaceDN/>
        <w:bidi w:val="0"/>
        <w:adjustRightInd w:val="0"/>
        <w:snapToGrid w:val="0"/>
        <w:spacing w:line="240" w:lineRule="atLeast"/>
        <w:ind w:left="21" w:leftChars="0" w:firstLine="544" w:firstLineChars="200"/>
        <w:jc w:val="left"/>
        <w:textAlignment w:val="auto"/>
        <w:rPr>
          <w:rFonts w:hint="eastAsia" w:ascii="仿宋" w:hAnsi="仿宋" w:eastAsia="仿宋" w:cs="仿宋"/>
          <w:b w:val="0"/>
          <w:bCs w:val="0"/>
          <w:spacing w:val="-4"/>
          <w:sz w:val="28"/>
          <w:szCs w:val="28"/>
          <w:lang w:eastAsia="zh-CN"/>
        </w:rPr>
      </w:pPr>
      <w:r>
        <w:rPr>
          <w:rFonts w:hint="eastAsia" w:ascii="仿宋" w:hAnsi="仿宋" w:eastAsia="仿宋" w:cs="仿宋"/>
          <w:b w:val="0"/>
          <w:bCs w:val="0"/>
          <w:spacing w:val="-4"/>
          <w:sz w:val="28"/>
          <w:szCs w:val="28"/>
        </w:rPr>
        <w:t>加强中医药文化建设，加强中医药保健技术的普及</w:t>
      </w:r>
    </w:p>
    <w:p>
      <w:pPr>
        <w:pStyle w:val="2"/>
        <w:keepNext w:val="0"/>
        <w:keepLines w:val="0"/>
        <w:pageBreakBefore w:val="0"/>
        <w:widowControl w:val="0"/>
        <w:kinsoku w:val="0"/>
        <w:wordWrap/>
        <w:overflowPunct w:val="0"/>
        <w:topLinePunct w:val="0"/>
        <w:autoSpaceDE/>
        <w:autoSpaceDN/>
        <w:bidi w:val="0"/>
        <w:adjustRightInd w:val="0"/>
        <w:snapToGrid w:val="0"/>
        <w:spacing w:line="240" w:lineRule="atLeast"/>
        <w:ind w:left="21" w:firstLine="594" w:firstLineChars="200"/>
        <w:textAlignment w:val="auto"/>
        <w:rPr>
          <w:rFonts w:hint="eastAsia" w:ascii="仿宋" w:hAnsi="仿宋" w:eastAsia="仿宋" w:cs="仿宋"/>
          <w:b/>
          <w:bCs/>
          <w:sz w:val="28"/>
          <w:szCs w:val="28"/>
        </w:rPr>
      </w:pPr>
      <w:r>
        <w:rPr>
          <w:rFonts w:hint="eastAsia" w:ascii="仿宋" w:hAnsi="仿宋" w:eastAsia="仿宋" w:cs="仿宋"/>
          <w:b/>
          <w:bCs/>
          <w:spacing w:val="8"/>
          <w:sz w:val="28"/>
          <w:szCs w:val="28"/>
        </w:rPr>
        <w:t>二、绩效自评工作情况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（一）自评工作组织领导</w:t>
      </w:r>
    </w:p>
    <w:p>
      <w:pPr>
        <w:ind w:firstLine="596" w:firstLineChars="200"/>
        <w:rPr>
          <w:rFonts w:hint="eastAsia" w:ascii="仿宋" w:hAnsi="仿宋" w:eastAsia="仿宋" w:cs="仿宋"/>
          <w:b w:val="0"/>
          <w:bCs w:val="0"/>
          <w:spacing w:val="8"/>
          <w:sz w:val="28"/>
          <w:szCs w:val="28"/>
        </w:rPr>
      </w:pPr>
      <w:r>
        <w:rPr>
          <w:rFonts w:hint="eastAsia" w:ascii="仿宋" w:hAnsi="仿宋" w:eastAsia="仿宋" w:cs="仿宋"/>
          <w:b w:val="0"/>
          <w:bCs w:val="0"/>
          <w:spacing w:val="9"/>
          <w:sz w:val="28"/>
          <w:szCs w:val="28"/>
        </w:rPr>
        <w:t>根据乐至县财政局《关于开展202</w:t>
      </w:r>
      <w:r>
        <w:rPr>
          <w:rFonts w:hint="eastAsia" w:ascii="仿宋" w:hAnsi="仿宋" w:eastAsia="仿宋" w:cs="仿宋"/>
          <w:b w:val="0"/>
          <w:bCs w:val="0"/>
          <w:spacing w:val="9"/>
          <w:sz w:val="28"/>
          <w:szCs w:val="28"/>
          <w:lang w:val="en-US" w:eastAsia="zh-CN"/>
        </w:rPr>
        <w:t>3</w:t>
      </w:r>
      <w:r>
        <w:rPr>
          <w:rFonts w:hint="eastAsia" w:ascii="仿宋" w:hAnsi="仿宋" w:eastAsia="仿宋" w:cs="仿宋"/>
          <w:b w:val="0"/>
          <w:bCs w:val="0"/>
          <w:spacing w:val="9"/>
          <w:sz w:val="28"/>
          <w:szCs w:val="28"/>
        </w:rPr>
        <w:t>年度财政</w:t>
      </w:r>
      <w:r>
        <w:rPr>
          <w:rFonts w:hint="eastAsia" w:ascii="仿宋" w:hAnsi="仿宋" w:eastAsia="仿宋" w:cs="仿宋"/>
          <w:b w:val="0"/>
          <w:bCs w:val="0"/>
          <w:spacing w:val="8"/>
          <w:sz w:val="28"/>
          <w:szCs w:val="28"/>
        </w:rPr>
        <w:t>支出绩效自评</w:t>
      </w:r>
      <w:r>
        <w:rPr>
          <w:rFonts w:hint="eastAsia" w:ascii="仿宋" w:hAnsi="仿宋" w:eastAsia="仿宋" w:cs="仿宋"/>
          <w:b w:val="0"/>
          <w:bCs w:val="0"/>
          <w:spacing w:val="6"/>
          <w:sz w:val="28"/>
          <w:szCs w:val="28"/>
        </w:rPr>
        <w:t>工作的通知》（乐财监督绩效</w:t>
      </w:r>
      <w:r>
        <w:rPr>
          <w:rFonts w:hint="eastAsia" w:ascii="仿宋" w:hAnsi="仿宋" w:eastAsia="仿宋" w:cs="仿宋"/>
          <w:b w:val="0"/>
          <w:bCs w:val="0"/>
          <w:spacing w:val="6"/>
          <w:sz w:val="28"/>
          <w:szCs w:val="28"/>
          <w:lang w:eastAsia="zh-CN"/>
        </w:rPr>
        <w:t>〔2024〕3号</w:t>
      </w:r>
      <w:r>
        <w:rPr>
          <w:rFonts w:hint="eastAsia" w:ascii="仿宋" w:hAnsi="仿宋" w:eastAsia="仿宋" w:cs="仿宋"/>
          <w:b w:val="0"/>
          <w:bCs w:val="0"/>
          <w:spacing w:val="6"/>
          <w:sz w:val="28"/>
          <w:szCs w:val="28"/>
        </w:rPr>
        <w:t>）文件要求，</w:t>
      </w:r>
      <w:r>
        <w:rPr>
          <w:rFonts w:hint="eastAsia" w:ascii="仿宋" w:hAnsi="仿宋" w:eastAsia="仿宋" w:cs="仿宋"/>
          <w:b w:val="0"/>
          <w:bCs w:val="0"/>
          <w:spacing w:val="6"/>
          <w:sz w:val="28"/>
          <w:szCs w:val="28"/>
          <w:lang w:val="en-US" w:eastAsia="zh-CN"/>
        </w:rPr>
        <w:t>我中心</w:t>
      </w:r>
      <w:r>
        <w:rPr>
          <w:rFonts w:hint="eastAsia" w:ascii="仿宋" w:hAnsi="仿宋" w:eastAsia="仿宋" w:cs="仿宋"/>
          <w:b w:val="0"/>
          <w:bCs w:val="0"/>
          <w:spacing w:val="5"/>
          <w:sz w:val="28"/>
          <w:szCs w:val="28"/>
        </w:rPr>
        <w:t>按照项目经费来源、分配、管理和使用原则，成立绩效评</w:t>
      </w:r>
      <w:r>
        <w:rPr>
          <w:rFonts w:hint="eastAsia" w:ascii="仿宋" w:hAnsi="仿宋" w:eastAsia="仿宋" w:cs="仿宋"/>
          <w:b w:val="0"/>
          <w:bCs w:val="0"/>
          <w:spacing w:val="7"/>
          <w:sz w:val="28"/>
          <w:szCs w:val="28"/>
        </w:rPr>
        <w:t>价工作小组，参照绩效评价指标体系，认真收</w:t>
      </w:r>
      <w:r>
        <w:rPr>
          <w:rFonts w:hint="eastAsia" w:ascii="仿宋" w:hAnsi="仿宋" w:eastAsia="仿宋" w:cs="仿宋"/>
          <w:b w:val="0"/>
          <w:bCs w:val="0"/>
          <w:spacing w:val="6"/>
          <w:sz w:val="28"/>
          <w:szCs w:val="28"/>
        </w:rPr>
        <w:t>集准备相关资料，</w:t>
      </w:r>
      <w:r>
        <w:rPr>
          <w:rFonts w:hint="eastAsia" w:ascii="仿宋" w:hAnsi="仿宋" w:eastAsia="仿宋" w:cs="仿宋"/>
          <w:b w:val="0"/>
          <w:bCs w:val="0"/>
          <w:spacing w:val="5"/>
          <w:sz w:val="28"/>
          <w:szCs w:val="28"/>
        </w:rPr>
        <w:t>深入客观进行分析评价，根据确定的的评价指标、评价标准和评</w:t>
      </w:r>
      <w:r>
        <w:rPr>
          <w:rFonts w:hint="eastAsia" w:ascii="仿宋" w:hAnsi="仿宋" w:eastAsia="仿宋" w:cs="仿宋"/>
          <w:b w:val="0"/>
          <w:bCs w:val="0"/>
          <w:spacing w:val="8"/>
          <w:sz w:val="28"/>
          <w:szCs w:val="28"/>
        </w:rPr>
        <w:t>价方法统一打分，形成自评结论。</w:t>
      </w:r>
    </w:p>
    <w:p>
      <w:pPr>
        <w:ind w:firstLine="560" w:firstLineChars="200"/>
        <w:rPr>
          <w:rFonts w:hint="eastAsia" w:ascii="仿宋" w:hAnsi="仿宋" w:eastAsia="仿宋" w:cs="仿宋"/>
          <w:b w:val="0"/>
          <w:bCs w:val="0"/>
          <w:spacing w:val="7"/>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b w:val="0"/>
          <w:bCs w:val="0"/>
          <w:spacing w:val="7"/>
          <w:sz w:val="28"/>
          <w:szCs w:val="28"/>
        </w:rPr>
        <w:t>自评方式、方法、重点等根据医疗服务能力提升与保障项目资金支出情况，采用自评打分的方式开展自评工作，形成自评报告</w:t>
      </w:r>
      <w:r>
        <w:rPr>
          <w:rFonts w:hint="eastAsia" w:ascii="仿宋" w:hAnsi="仿宋" w:eastAsia="仿宋" w:cs="仿宋"/>
          <w:b w:val="0"/>
          <w:bCs w:val="0"/>
          <w:spacing w:val="7"/>
          <w:sz w:val="28"/>
          <w:szCs w:val="28"/>
          <w:lang w:eastAsia="zh-CN"/>
        </w:rPr>
        <w:t>。</w:t>
      </w:r>
    </w:p>
    <w:p>
      <w:pPr>
        <w:numPr>
          <w:ilvl w:val="0"/>
          <w:numId w:val="0"/>
        </w:numPr>
        <w:ind w:firstLine="582" w:firstLineChars="200"/>
        <w:rPr>
          <w:rFonts w:hint="eastAsia" w:ascii="仿宋" w:hAnsi="仿宋" w:eastAsia="仿宋" w:cs="仿宋"/>
          <w:b/>
          <w:bCs/>
          <w:spacing w:val="5"/>
          <w:position w:val="19"/>
          <w:sz w:val="28"/>
          <w:szCs w:val="28"/>
        </w:rPr>
      </w:pPr>
      <w:r>
        <w:rPr>
          <w:rFonts w:hint="eastAsia" w:ascii="仿宋" w:hAnsi="仿宋" w:eastAsia="仿宋" w:cs="仿宋"/>
          <w:b/>
          <w:bCs/>
          <w:spacing w:val="5"/>
          <w:position w:val="19"/>
          <w:sz w:val="28"/>
          <w:szCs w:val="28"/>
        </w:rPr>
        <w:t>三、评价结论</w:t>
      </w:r>
    </w:p>
    <w:p>
      <w:pPr>
        <w:ind w:firstLine="580" w:firstLineChars="200"/>
        <w:rPr>
          <w:rFonts w:hint="eastAsia" w:ascii="仿宋" w:hAnsi="仿宋" w:eastAsia="仿宋" w:cs="仿宋"/>
          <w:b w:val="0"/>
          <w:bCs w:val="0"/>
          <w:spacing w:val="5"/>
          <w:position w:val="19"/>
          <w:sz w:val="28"/>
          <w:szCs w:val="28"/>
        </w:rPr>
      </w:pPr>
      <w:r>
        <w:rPr>
          <w:rFonts w:hint="eastAsia" w:ascii="仿宋" w:hAnsi="仿宋" w:eastAsia="仿宋" w:cs="仿宋"/>
          <w:b w:val="0"/>
          <w:bCs w:val="0"/>
          <w:spacing w:val="5"/>
          <w:position w:val="19"/>
          <w:sz w:val="28"/>
          <w:szCs w:val="28"/>
        </w:rPr>
        <w:t>经对照评分表自评，医疗服务能力提升与保障项目评价评分</w:t>
      </w:r>
      <w:r>
        <w:rPr>
          <w:rFonts w:hint="eastAsia" w:ascii="仿宋" w:hAnsi="仿宋" w:eastAsia="仿宋" w:cs="仿宋"/>
          <w:b w:val="0"/>
          <w:bCs w:val="0"/>
          <w:spacing w:val="5"/>
          <w:position w:val="19"/>
          <w:sz w:val="28"/>
          <w:szCs w:val="28"/>
          <w:lang w:val="en-US" w:eastAsia="zh-CN"/>
        </w:rPr>
        <w:t>92</w:t>
      </w:r>
      <w:r>
        <w:rPr>
          <w:rFonts w:hint="eastAsia" w:ascii="仿宋" w:hAnsi="仿宋" w:eastAsia="仿宋" w:cs="仿宋"/>
          <w:b w:val="0"/>
          <w:bCs w:val="0"/>
          <w:spacing w:val="5"/>
          <w:position w:val="19"/>
          <w:sz w:val="28"/>
          <w:szCs w:val="28"/>
        </w:rPr>
        <w:t>分,等级为</w:t>
      </w:r>
      <w:r>
        <w:rPr>
          <w:rFonts w:hint="eastAsia" w:ascii="仿宋" w:hAnsi="仿宋" w:eastAsia="仿宋" w:cs="仿宋"/>
          <w:b w:val="0"/>
          <w:bCs w:val="0"/>
          <w:spacing w:val="5"/>
          <w:position w:val="19"/>
          <w:sz w:val="28"/>
          <w:szCs w:val="28"/>
          <w:lang w:val="en-US" w:eastAsia="zh-CN"/>
        </w:rPr>
        <w:t>优</w:t>
      </w:r>
      <w:r>
        <w:rPr>
          <w:rFonts w:hint="eastAsia" w:ascii="仿宋" w:hAnsi="仿宋" w:eastAsia="仿宋" w:cs="仿宋"/>
          <w:b w:val="0"/>
          <w:bCs w:val="0"/>
          <w:spacing w:val="5"/>
          <w:position w:val="19"/>
          <w:sz w:val="28"/>
          <w:szCs w:val="28"/>
        </w:rPr>
        <w:t>。</w:t>
      </w:r>
    </w:p>
    <w:p>
      <w:pPr>
        <w:ind w:firstLine="582" w:firstLineChars="200"/>
        <w:rPr>
          <w:rFonts w:hint="eastAsia" w:ascii="仿宋" w:hAnsi="仿宋" w:eastAsia="仿宋" w:cs="仿宋"/>
          <w:b/>
          <w:bCs/>
          <w:spacing w:val="5"/>
          <w:sz w:val="28"/>
          <w:szCs w:val="28"/>
        </w:rPr>
      </w:pPr>
      <w:r>
        <w:rPr>
          <w:rFonts w:hint="eastAsia" w:ascii="仿宋" w:hAnsi="仿宋" w:eastAsia="仿宋" w:cs="仿宋"/>
          <w:b/>
          <w:bCs/>
          <w:spacing w:val="5"/>
          <w:sz w:val="28"/>
          <w:szCs w:val="28"/>
        </w:rPr>
        <w:t>四、绩效分析</w:t>
      </w:r>
    </w:p>
    <w:p>
      <w:pPr>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各评价指标目标值与实际值无差异。</w:t>
      </w:r>
    </w:p>
    <w:p>
      <w:pPr>
        <w:ind w:firstLine="582" w:firstLineChars="200"/>
        <w:rPr>
          <w:rFonts w:hint="eastAsia" w:ascii="仿宋" w:hAnsi="仿宋" w:eastAsia="仿宋" w:cs="仿宋"/>
          <w:b/>
          <w:bCs/>
          <w:spacing w:val="5"/>
          <w:sz w:val="28"/>
          <w:szCs w:val="28"/>
        </w:rPr>
      </w:pPr>
      <w:r>
        <w:rPr>
          <w:rFonts w:hint="eastAsia" w:ascii="仿宋" w:hAnsi="仿宋" w:eastAsia="仿宋" w:cs="仿宋"/>
          <w:b/>
          <w:bCs/>
          <w:spacing w:val="5"/>
          <w:sz w:val="28"/>
          <w:szCs w:val="28"/>
        </w:rPr>
        <w:t>五、主要经验及做法、存在的问题和建议</w:t>
      </w:r>
    </w:p>
    <w:p>
      <w:pPr>
        <w:ind w:firstLine="580" w:firstLineChars="200"/>
        <w:rPr>
          <w:rFonts w:hint="eastAsia" w:ascii="仿宋" w:hAnsi="仿宋" w:eastAsia="仿宋" w:cs="仿宋"/>
          <w:b w:val="0"/>
          <w:bCs w:val="0"/>
          <w:spacing w:val="5"/>
          <w:sz w:val="28"/>
          <w:szCs w:val="28"/>
          <w:lang w:val="en-US" w:eastAsia="en-US"/>
        </w:rPr>
      </w:pPr>
      <w:r>
        <w:rPr>
          <w:rFonts w:hint="eastAsia" w:ascii="仿宋" w:hAnsi="仿宋" w:eastAsia="仿宋" w:cs="仿宋"/>
          <w:b w:val="0"/>
          <w:bCs w:val="0"/>
          <w:spacing w:val="5"/>
          <w:sz w:val="28"/>
          <w:szCs w:val="28"/>
          <w:lang w:val="en-US" w:eastAsia="en-US"/>
        </w:rPr>
        <w:t>（一）主要经验及做法</w:t>
      </w:r>
    </w:p>
    <w:p>
      <w:pPr>
        <w:spacing w:line="240" w:lineRule="auto"/>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按照资金管理制度及财务管理制度实施，加强资金管理和监督，确保专款专用。</w:t>
      </w:r>
    </w:p>
    <w:p>
      <w:pPr>
        <w:spacing w:line="240" w:lineRule="auto"/>
        <w:ind w:firstLine="580" w:firstLineChars="200"/>
        <w:rPr>
          <w:rFonts w:hint="eastAsia" w:ascii="仿宋" w:hAnsi="仿宋" w:eastAsia="仿宋" w:cs="仿宋"/>
          <w:b w:val="0"/>
          <w:bCs w:val="0"/>
          <w:spacing w:val="5"/>
          <w:sz w:val="28"/>
          <w:szCs w:val="28"/>
          <w:lang w:val="en-US" w:eastAsia="en-US"/>
        </w:rPr>
      </w:pPr>
      <w:r>
        <w:rPr>
          <w:rFonts w:hint="eastAsia" w:ascii="仿宋" w:hAnsi="仿宋" w:eastAsia="仿宋" w:cs="仿宋"/>
          <w:b w:val="0"/>
          <w:bCs w:val="0"/>
          <w:spacing w:val="5"/>
          <w:sz w:val="28"/>
          <w:szCs w:val="28"/>
          <w:lang w:val="en-US" w:eastAsia="en-US"/>
        </w:rPr>
        <w:t>（二）存在的问题</w:t>
      </w:r>
    </w:p>
    <w:p>
      <w:pPr>
        <w:spacing w:line="240" w:lineRule="auto"/>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1.项目经费到位不及时，使工作开展有一定的局限性；</w:t>
      </w:r>
    </w:p>
    <w:p>
      <w:pPr>
        <w:spacing w:line="240" w:lineRule="auto"/>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2.项目管理体制机制尚待完善。项目培训不到位，考核结果应用需要进一步加强。</w:t>
      </w:r>
    </w:p>
    <w:p>
      <w:pPr>
        <w:spacing w:line="240" w:lineRule="auto"/>
        <w:ind w:firstLine="580" w:firstLineChars="200"/>
        <w:rPr>
          <w:rFonts w:hint="eastAsia" w:ascii="仿宋" w:hAnsi="仿宋" w:eastAsia="仿宋" w:cs="仿宋"/>
          <w:b w:val="0"/>
          <w:bCs w:val="0"/>
          <w:spacing w:val="5"/>
          <w:sz w:val="28"/>
          <w:szCs w:val="28"/>
          <w:lang w:val="en-US" w:eastAsia="en-US"/>
        </w:rPr>
      </w:pPr>
      <w:r>
        <w:rPr>
          <w:rFonts w:hint="eastAsia" w:ascii="仿宋" w:hAnsi="仿宋" w:eastAsia="仿宋" w:cs="仿宋"/>
          <w:b w:val="0"/>
          <w:bCs w:val="0"/>
          <w:spacing w:val="5"/>
          <w:sz w:val="28"/>
          <w:szCs w:val="28"/>
          <w:lang w:val="en-US" w:eastAsia="en-US"/>
        </w:rPr>
        <w:t>（三）建议和改进措施</w:t>
      </w:r>
    </w:p>
    <w:p>
      <w:pPr>
        <w:spacing w:line="240" w:lineRule="auto"/>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建议强化培训，提高人员职业能力，以便更好的开展绩效相关工作。</w:t>
      </w:r>
    </w:p>
    <w:p>
      <w:pPr>
        <w:keepNext w:val="0"/>
        <w:keepLines w:val="0"/>
        <w:pageBreakBefore w:val="0"/>
        <w:widowControl w:val="0"/>
        <w:kinsoku w:val="0"/>
        <w:wordWrap/>
        <w:overflowPunct w:val="0"/>
        <w:topLinePunct w:val="0"/>
        <w:autoSpaceDE/>
        <w:autoSpaceDN/>
        <w:bidi w:val="0"/>
        <w:adjustRightInd w:val="0"/>
        <w:snapToGrid w:val="0"/>
        <w:spacing w:line="240" w:lineRule="atLeast"/>
        <w:textAlignment w:val="auto"/>
        <w:rPr>
          <w:rFonts w:hint="eastAsia" w:ascii="仿宋" w:hAnsi="仿宋" w:eastAsia="仿宋" w:cs="仿宋"/>
          <w:b w:val="0"/>
          <w:bCs w:val="0"/>
          <w:sz w:val="28"/>
          <w:szCs w:val="28"/>
        </w:rPr>
        <w:sectPr>
          <w:footerReference r:id="rId3" w:type="default"/>
          <w:pgSz w:w="11907" w:h="16840"/>
          <w:pgMar w:top="1440" w:right="1800" w:bottom="1440" w:left="1800" w:header="0" w:footer="878" w:gutter="0"/>
          <w:pgNumType w:fmt="decimal"/>
          <w:cols w:space="720" w:num="1"/>
        </w:sectPr>
      </w:pPr>
    </w:p>
    <w:p>
      <w:pPr>
        <w:keepNext w:val="0"/>
        <w:keepLines w:val="0"/>
        <w:pageBreakBefore w:val="0"/>
        <w:widowControl w:val="0"/>
        <w:kinsoku/>
        <w:wordWrap/>
        <w:overflowPunct/>
        <w:topLinePunct w:val="0"/>
        <w:autoSpaceDE/>
        <w:autoSpaceDN/>
        <w:bidi w:val="0"/>
        <w:adjustRightInd w:val="0"/>
        <w:snapToGrid w:val="0"/>
        <w:spacing w:before="55" w:line="240" w:lineRule="atLeast"/>
        <w:jc w:val="center"/>
        <w:textAlignment w:val="auto"/>
        <w:rPr>
          <w:rFonts w:hint="eastAsia" w:ascii="仿宋" w:hAnsi="仿宋" w:eastAsia="仿宋" w:cs="仿宋"/>
          <w:b/>
          <w:bCs/>
          <w:spacing w:val="5"/>
          <w:kern w:val="2"/>
          <w:sz w:val="32"/>
          <w:szCs w:val="32"/>
          <w:lang w:val="en-US" w:eastAsia="en-US" w:bidi="ar-SA"/>
        </w:rPr>
      </w:pPr>
      <w:r>
        <w:rPr>
          <w:rFonts w:hint="eastAsia" w:ascii="仿宋" w:hAnsi="仿宋" w:eastAsia="仿宋" w:cs="仿宋"/>
          <w:b/>
          <w:bCs/>
          <w:spacing w:val="5"/>
          <w:kern w:val="2"/>
          <w:sz w:val="32"/>
          <w:szCs w:val="32"/>
          <w:lang w:val="en-US" w:eastAsia="zh-CN" w:bidi="ar-SA"/>
        </w:rPr>
        <w:t>2023</w:t>
      </w:r>
      <w:r>
        <w:rPr>
          <w:rFonts w:hint="eastAsia" w:ascii="仿宋" w:hAnsi="仿宋" w:eastAsia="仿宋" w:cs="仿宋"/>
          <w:b/>
          <w:bCs/>
          <w:spacing w:val="5"/>
          <w:kern w:val="2"/>
          <w:sz w:val="32"/>
          <w:szCs w:val="32"/>
          <w:lang w:val="en-US" w:eastAsia="en-US" w:bidi="ar-SA"/>
        </w:rPr>
        <w:t>年乐至县项目支出绩效自评报告</w:t>
      </w:r>
    </w:p>
    <w:p>
      <w:pPr>
        <w:keepNext w:val="0"/>
        <w:keepLines w:val="0"/>
        <w:pageBreakBefore w:val="0"/>
        <w:widowControl w:val="0"/>
        <w:kinsoku/>
        <w:wordWrap/>
        <w:overflowPunct/>
        <w:topLinePunct w:val="0"/>
        <w:autoSpaceDE/>
        <w:autoSpaceDN/>
        <w:bidi w:val="0"/>
        <w:adjustRightInd w:val="0"/>
        <w:snapToGrid w:val="0"/>
        <w:spacing w:before="173" w:line="240" w:lineRule="atLeast"/>
        <w:jc w:val="center"/>
        <w:textAlignment w:val="auto"/>
        <w:rPr>
          <w:rFonts w:hint="eastAsia" w:ascii="仿宋" w:hAnsi="仿宋" w:eastAsia="仿宋" w:cs="仿宋"/>
          <w:b w:val="0"/>
          <w:bCs w:val="0"/>
          <w:sz w:val="28"/>
          <w:szCs w:val="28"/>
        </w:rPr>
      </w:pPr>
      <w:r>
        <w:rPr>
          <w:rFonts w:hint="eastAsia" w:ascii="仿宋" w:hAnsi="仿宋" w:eastAsia="仿宋" w:cs="仿宋"/>
          <w:b/>
          <w:bCs/>
          <w:spacing w:val="5"/>
          <w:kern w:val="2"/>
          <w:sz w:val="32"/>
          <w:szCs w:val="32"/>
          <w:lang w:val="en-US" w:eastAsia="en-US" w:bidi="ar-SA"/>
        </w:rPr>
        <w:t>（</w:t>
      </w:r>
      <w:r>
        <w:rPr>
          <w:rFonts w:hint="eastAsia" w:ascii="仿宋" w:hAnsi="仿宋" w:eastAsia="仿宋" w:cs="仿宋"/>
          <w:b/>
          <w:bCs/>
          <w:spacing w:val="4"/>
          <w:kern w:val="2"/>
          <w:sz w:val="28"/>
          <w:szCs w:val="28"/>
          <w:lang w:val="en-US" w:eastAsia="en-US" w:bidi="ar-SA"/>
        </w:rPr>
        <w:t>公共卫生特别服务项目</w:t>
      </w:r>
      <w:r>
        <w:rPr>
          <w:rFonts w:hint="eastAsia" w:ascii="仿宋" w:hAnsi="仿宋" w:eastAsia="仿宋" w:cs="仿宋"/>
          <w:b/>
          <w:bCs/>
          <w:spacing w:val="5"/>
          <w:kern w:val="2"/>
          <w:sz w:val="32"/>
          <w:szCs w:val="32"/>
          <w:lang w:val="en-US" w:eastAsia="en-US" w:bidi="ar-SA"/>
        </w:rPr>
        <w:t>）</w:t>
      </w:r>
    </w:p>
    <w:p>
      <w:pPr>
        <w:keepNext w:val="0"/>
        <w:keepLines w:val="0"/>
        <w:pageBreakBefore w:val="0"/>
        <w:widowControl w:val="0"/>
        <w:kinsoku/>
        <w:wordWrap/>
        <w:overflowPunct/>
        <w:topLinePunct w:val="0"/>
        <w:autoSpaceDE/>
        <w:autoSpaceDN/>
        <w:bidi w:val="0"/>
        <w:adjustRightInd w:val="0"/>
        <w:snapToGrid w:val="0"/>
        <w:spacing w:before="132" w:line="240" w:lineRule="atLeast"/>
        <w:ind w:left="631"/>
        <w:textAlignment w:val="auto"/>
        <w:rPr>
          <w:rFonts w:hint="eastAsia" w:ascii="仿宋" w:hAnsi="仿宋" w:eastAsia="仿宋" w:cs="仿宋"/>
          <w:b/>
          <w:bCs/>
          <w:sz w:val="28"/>
          <w:szCs w:val="28"/>
        </w:rPr>
      </w:pPr>
      <w:r>
        <w:rPr>
          <w:rFonts w:hint="eastAsia" w:ascii="仿宋" w:hAnsi="仿宋" w:eastAsia="仿宋" w:cs="仿宋"/>
          <w:b/>
          <w:bCs/>
          <w:spacing w:val="9"/>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before="165" w:line="240" w:lineRule="atLeast"/>
        <w:ind w:left="630"/>
        <w:textAlignment w:val="auto"/>
        <w:rPr>
          <w:rFonts w:hint="eastAsia" w:ascii="仿宋" w:hAnsi="仿宋" w:eastAsia="仿宋" w:cs="仿宋"/>
          <w:b w:val="0"/>
          <w:bCs w:val="0"/>
          <w:spacing w:val="5"/>
          <w:kern w:val="2"/>
          <w:sz w:val="28"/>
          <w:szCs w:val="28"/>
          <w:lang w:val="en-US" w:eastAsia="en-US" w:bidi="ar-SA"/>
        </w:rPr>
      </w:pPr>
      <w:r>
        <w:rPr>
          <w:rFonts w:hint="eastAsia" w:ascii="仿宋" w:hAnsi="仿宋" w:eastAsia="仿宋" w:cs="仿宋"/>
          <w:b w:val="0"/>
          <w:bCs w:val="0"/>
          <w:spacing w:val="5"/>
          <w:kern w:val="2"/>
          <w:sz w:val="28"/>
          <w:szCs w:val="28"/>
          <w:lang w:val="en-US" w:eastAsia="en-US" w:bidi="ar-SA"/>
        </w:rPr>
        <w:t>（一）概况</w:t>
      </w:r>
    </w:p>
    <w:p>
      <w:pPr>
        <w:pStyle w:val="2"/>
        <w:keepNext w:val="0"/>
        <w:keepLines w:val="0"/>
        <w:pageBreakBefore w:val="0"/>
        <w:widowControl w:val="0"/>
        <w:kinsoku w:val="0"/>
        <w:wordWrap/>
        <w:overflowPunct w:val="0"/>
        <w:topLinePunct w:val="0"/>
        <w:autoSpaceDE/>
        <w:autoSpaceDN/>
        <w:bidi w:val="0"/>
        <w:adjustRightInd w:val="0"/>
        <w:snapToGrid w:val="0"/>
        <w:spacing w:before="200" w:line="240" w:lineRule="atLeast"/>
        <w:ind w:right="89" w:firstLine="658"/>
        <w:textAlignment w:val="auto"/>
        <w:rPr>
          <w:rFonts w:hint="eastAsia" w:ascii="仿宋" w:hAnsi="仿宋" w:eastAsia="仿宋" w:cs="仿宋"/>
          <w:b w:val="0"/>
          <w:bCs w:val="0"/>
          <w:spacing w:val="-5"/>
          <w:sz w:val="28"/>
          <w:szCs w:val="28"/>
        </w:rPr>
      </w:pPr>
      <w:r>
        <w:rPr>
          <w:rFonts w:hint="eastAsia" w:ascii="仿宋" w:hAnsi="仿宋" w:eastAsia="仿宋" w:cs="仿宋"/>
          <w:b w:val="0"/>
          <w:bCs w:val="0"/>
          <w:spacing w:val="5"/>
          <w:kern w:val="2"/>
          <w:sz w:val="28"/>
          <w:szCs w:val="28"/>
          <w:lang w:val="en-US" w:eastAsia="en-US" w:bidi="ar-SA"/>
        </w:rPr>
        <w:t>1.立项背景及目的：以习近平新时代中国特色社会主义思想为指导，全面贯彻习近平总书记来川视察重要指示精神，认真落实中央“两稳一保”决策部署和省第十二次党代会、省委经济工作会议精神，以改革创新的思路，破解体制障碍，扎实做好</w:t>
      </w:r>
      <w:r>
        <w:rPr>
          <w:rFonts w:hint="eastAsia" w:ascii="仿宋" w:hAnsi="仿宋" w:eastAsia="仿宋" w:cs="仿宋"/>
          <w:b w:val="0"/>
          <w:bCs w:val="0"/>
          <w:spacing w:val="5"/>
          <w:kern w:val="2"/>
          <w:sz w:val="28"/>
          <w:szCs w:val="28"/>
          <w:lang w:val="en-US" w:eastAsia="zh-CN" w:bidi="ar-SA"/>
        </w:rPr>
        <w:t>2023</w:t>
      </w:r>
      <w:r>
        <w:rPr>
          <w:rFonts w:hint="eastAsia" w:ascii="仿宋" w:hAnsi="仿宋" w:eastAsia="仿宋" w:cs="仿宋"/>
          <w:b w:val="0"/>
          <w:bCs w:val="0"/>
          <w:spacing w:val="5"/>
          <w:kern w:val="2"/>
          <w:sz w:val="28"/>
          <w:szCs w:val="28"/>
          <w:lang w:val="en-US" w:eastAsia="en-US" w:bidi="ar-SA"/>
        </w:rPr>
        <w:t>年稳定和扩大就业工作。</w:t>
      </w:r>
    </w:p>
    <w:p>
      <w:pPr>
        <w:pStyle w:val="2"/>
        <w:keepNext w:val="0"/>
        <w:keepLines w:val="0"/>
        <w:pageBreakBefore w:val="0"/>
        <w:widowControl w:val="0"/>
        <w:kinsoku w:val="0"/>
        <w:wordWrap/>
        <w:overflowPunct w:val="0"/>
        <w:topLinePunct w:val="0"/>
        <w:autoSpaceDE/>
        <w:autoSpaceDN/>
        <w:bidi w:val="0"/>
        <w:adjustRightInd w:val="0"/>
        <w:snapToGrid w:val="0"/>
        <w:spacing w:before="1" w:line="240" w:lineRule="atLeast"/>
        <w:ind w:left="6" w:firstLine="58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pacing w:val="5"/>
          <w:kern w:val="2"/>
          <w:sz w:val="28"/>
          <w:szCs w:val="28"/>
          <w:lang w:val="en-US" w:eastAsia="en-US" w:bidi="ar-SA"/>
        </w:rPr>
        <w:t>2.预算资金来源及使用情况：公共卫生特别服务项目</w:t>
      </w:r>
      <w:r>
        <w:rPr>
          <w:rFonts w:hint="eastAsia" w:ascii="仿宋" w:hAnsi="仿宋" w:eastAsia="仿宋" w:cs="仿宋"/>
          <w:b w:val="0"/>
          <w:bCs w:val="0"/>
          <w:spacing w:val="14"/>
          <w:sz w:val="28"/>
          <w:szCs w:val="28"/>
        </w:rPr>
        <w:t>总资金</w:t>
      </w:r>
      <w:r>
        <w:rPr>
          <w:rFonts w:hint="eastAsia" w:ascii="仿宋" w:hAnsi="仿宋" w:eastAsia="仿宋" w:cs="仿宋"/>
          <w:b w:val="0"/>
          <w:bCs w:val="0"/>
          <w:spacing w:val="14"/>
          <w:sz w:val="28"/>
          <w:szCs w:val="28"/>
          <w:lang w:val="en-US" w:eastAsia="zh-CN"/>
        </w:rPr>
        <w:t>14.20万</w:t>
      </w:r>
      <w:r>
        <w:rPr>
          <w:rFonts w:hint="eastAsia" w:ascii="仿宋" w:hAnsi="仿宋" w:eastAsia="仿宋" w:cs="仿宋"/>
          <w:b w:val="0"/>
          <w:bCs w:val="0"/>
          <w:spacing w:val="14"/>
          <w:sz w:val="28"/>
          <w:szCs w:val="28"/>
        </w:rPr>
        <w:t>元，来源：财政拨款，使用情况：资金执行</w:t>
      </w:r>
      <w:r>
        <w:rPr>
          <w:rFonts w:hint="eastAsia" w:ascii="仿宋" w:hAnsi="仿宋" w:eastAsia="仿宋" w:cs="仿宋"/>
          <w:b w:val="0"/>
          <w:bCs w:val="0"/>
          <w:sz w:val="28"/>
          <w:szCs w:val="28"/>
          <w:lang w:val="en-US" w:eastAsia="zh-CN"/>
        </w:rPr>
        <w:t>14.20</w:t>
      </w:r>
      <w:r>
        <w:rPr>
          <w:rFonts w:hint="eastAsia" w:ascii="仿宋" w:hAnsi="仿宋" w:eastAsia="仿宋" w:cs="仿宋"/>
          <w:b w:val="0"/>
          <w:bCs w:val="0"/>
          <w:sz w:val="28"/>
          <w:szCs w:val="28"/>
        </w:rPr>
        <w:t>元。</w:t>
      </w:r>
    </w:p>
    <w:p>
      <w:pPr>
        <w:pStyle w:val="2"/>
        <w:keepNext w:val="0"/>
        <w:keepLines w:val="0"/>
        <w:pageBreakBefore w:val="0"/>
        <w:widowControl w:val="0"/>
        <w:kinsoku w:val="0"/>
        <w:wordWrap/>
        <w:overflowPunct w:val="0"/>
        <w:topLinePunct w:val="0"/>
        <w:autoSpaceDE/>
        <w:autoSpaceDN/>
        <w:bidi w:val="0"/>
        <w:adjustRightInd w:val="0"/>
        <w:snapToGrid w:val="0"/>
        <w:spacing w:before="1" w:line="240" w:lineRule="atLeast"/>
        <w:ind w:left="6" w:firstLine="580" w:firstLineChars="200"/>
        <w:textAlignment w:val="auto"/>
        <w:rPr>
          <w:rFonts w:hint="eastAsia" w:ascii="仿宋" w:hAnsi="仿宋" w:eastAsia="仿宋" w:cs="仿宋"/>
          <w:b w:val="0"/>
          <w:bCs w:val="0"/>
          <w:spacing w:val="3"/>
          <w:sz w:val="28"/>
          <w:szCs w:val="28"/>
        </w:rPr>
      </w:pPr>
      <w:r>
        <w:rPr>
          <w:rFonts w:hint="eastAsia" w:ascii="仿宋" w:hAnsi="仿宋" w:eastAsia="仿宋" w:cs="仿宋"/>
          <w:b w:val="0"/>
          <w:bCs w:val="0"/>
          <w:spacing w:val="5"/>
          <w:kern w:val="2"/>
          <w:sz w:val="28"/>
          <w:szCs w:val="28"/>
          <w:lang w:val="en-US" w:eastAsia="en-US" w:bidi="ar-SA"/>
        </w:rPr>
        <w:t>3.实施情况：本项目共</w:t>
      </w:r>
      <w:r>
        <w:rPr>
          <w:rFonts w:hint="eastAsia" w:ascii="仿宋" w:hAnsi="仿宋" w:eastAsia="仿宋" w:cs="仿宋"/>
          <w:b w:val="0"/>
          <w:bCs w:val="0"/>
          <w:spacing w:val="5"/>
          <w:kern w:val="2"/>
          <w:sz w:val="28"/>
          <w:szCs w:val="28"/>
          <w:lang w:val="en-US" w:eastAsia="zh-CN" w:bidi="ar-SA"/>
        </w:rPr>
        <w:t>2</w:t>
      </w:r>
      <w:r>
        <w:rPr>
          <w:rFonts w:hint="eastAsia" w:ascii="仿宋" w:hAnsi="仿宋" w:eastAsia="仿宋" w:cs="仿宋"/>
          <w:b w:val="0"/>
          <w:bCs w:val="0"/>
          <w:spacing w:val="5"/>
          <w:kern w:val="2"/>
          <w:sz w:val="28"/>
          <w:szCs w:val="28"/>
          <w:lang w:val="en-US" w:eastAsia="en-US" w:bidi="ar-SA"/>
        </w:rPr>
        <w:t>名高校毕业生至</w:t>
      </w:r>
      <w:r>
        <w:rPr>
          <w:rFonts w:hint="eastAsia" w:ascii="仿宋" w:hAnsi="仿宋" w:eastAsia="仿宋" w:cs="仿宋"/>
          <w:b w:val="0"/>
          <w:bCs w:val="0"/>
          <w:spacing w:val="5"/>
          <w:kern w:val="2"/>
          <w:sz w:val="28"/>
          <w:szCs w:val="28"/>
          <w:lang w:val="en-US" w:eastAsia="zh-CN" w:bidi="ar-SA"/>
        </w:rPr>
        <w:t>中心</w:t>
      </w:r>
      <w:r>
        <w:rPr>
          <w:rFonts w:hint="eastAsia" w:ascii="仿宋" w:hAnsi="仿宋" w:eastAsia="仿宋" w:cs="仿宋"/>
          <w:b w:val="0"/>
          <w:bCs w:val="0"/>
          <w:spacing w:val="5"/>
          <w:kern w:val="2"/>
          <w:sz w:val="28"/>
          <w:szCs w:val="28"/>
          <w:lang w:val="en-US" w:eastAsia="en-US" w:bidi="ar-SA"/>
        </w:rPr>
        <w:t>工作，该项资金补助用于毕业生工资补助</w:t>
      </w:r>
      <w:r>
        <w:rPr>
          <w:rFonts w:hint="eastAsia" w:ascii="仿宋" w:hAnsi="仿宋" w:eastAsia="仿宋" w:cs="仿宋"/>
          <w:b w:val="0"/>
          <w:bCs w:val="0"/>
          <w:spacing w:val="5"/>
          <w:kern w:val="2"/>
          <w:sz w:val="28"/>
          <w:szCs w:val="28"/>
          <w:lang w:val="en-US" w:eastAsia="zh-CN" w:bidi="ar-SA"/>
        </w:rPr>
        <w:t>及五险一金</w:t>
      </w:r>
      <w:r>
        <w:rPr>
          <w:rFonts w:hint="eastAsia" w:ascii="仿宋" w:hAnsi="仿宋" w:eastAsia="仿宋" w:cs="仿宋"/>
          <w:b w:val="0"/>
          <w:bCs w:val="0"/>
          <w:spacing w:val="5"/>
          <w:kern w:val="2"/>
          <w:sz w:val="28"/>
          <w:szCs w:val="28"/>
          <w:lang w:val="en-US" w:eastAsia="en-US" w:bidi="ar-SA"/>
        </w:rPr>
        <w:t>等</w:t>
      </w:r>
      <w:r>
        <w:rPr>
          <w:rFonts w:hint="eastAsia" w:ascii="仿宋" w:hAnsi="仿宋" w:eastAsia="仿宋" w:cs="仿宋"/>
          <w:b w:val="0"/>
          <w:bCs w:val="0"/>
          <w:spacing w:val="3"/>
          <w:sz w:val="28"/>
          <w:szCs w:val="28"/>
        </w:rPr>
        <w:t>。</w:t>
      </w:r>
    </w:p>
    <w:p>
      <w:pPr>
        <w:pStyle w:val="2"/>
        <w:keepNext w:val="0"/>
        <w:keepLines w:val="0"/>
        <w:pageBreakBefore w:val="0"/>
        <w:widowControl w:val="0"/>
        <w:kinsoku w:val="0"/>
        <w:wordWrap/>
        <w:overflowPunct w:val="0"/>
        <w:topLinePunct w:val="0"/>
        <w:autoSpaceDE/>
        <w:autoSpaceDN/>
        <w:bidi w:val="0"/>
        <w:adjustRightInd w:val="0"/>
        <w:snapToGrid w:val="0"/>
        <w:spacing w:before="1" w:line="240" w:lineRule="atLeast"/>
        <w:ind w:left="6" w:firstLine="576" w:firstLineChars="200"/>
        <w:textAlignment w:val="auto"/>
        <w:rPr>
          <w:rFonts w:hint="eastAsia" w:ascii="仿宋" w:hAnsi="仿宋" w:eastAsia="仿宋" w:cs="仿宋"/>
          <w:b w:val="0"/>
          <w:bCs w:val="0"/>
          <w:spacing w:val="5"/>
          <w:position w:val="20"/>
          <w:sz w:val="28"/>
          <w:szCs w:val="28"/>
        </w:rPr>
      </w:pPr>
      <w:r>
        <w:rPr>
          <w:rFonts w:hint="eastAsia" w:ascii="仿宋" w:hAnsi="仿宋" w:eastAsia="仿宋" w:cs="仿宋"/>
          <w:b w:val="0"/>
          <w:bCs w:val="0"/>
          <w:spacing w:val="4"/>
          <w:position w:val="19"/>
          <w:sz w:val="28"/>
          <w:szCs w:val="28"/>
          <w:lang w:val="en-US" w:eastAsia="zh-CN"/>
        </w:rPr>
        <w:t>4.组织及管理：我中心</w:t>
      </w:r>
      <w:r>
        <w:rPr>
          <w:rFonts w:hint="eastAsia" w:ascii="仿宋" w:hAnsi="仿宋" w:eastAsia="仿宋" w:cs="仿宋"/>
          <w:b w:val="0"/>
          <w:bCs w:val="0"/>
          <w:spacing w:val="4"/>
          <w:position w:val="19"/>
          <w:sz w:val="28"/>
          <w:szCs w:val="28"/>
        </w:rPr>
        <w:t>根据实际情况讨论决策资金使用方案，以期高效使用项目资金，有效提高</w:t>
      </w:r>
      <w:r>
        <w:rPr>
          <w:rFonts w:hint="eastAsia" w:ascii="仿宋" w:hAnsi="仿宋" w:eastAsia="仿宋" w:cs="仿宋"/>
          <w:b w:val="0"/>
          <w:bCs w:val="0"/>
          <w:spacing w:val="4"/>
          <w:position w:val="19"/>
          <w:sz w:val="28"/>
          <w:szCs w:val="28"/>
          <w:lang w:val="en-US" w:eastAsia="zh-CN"/>
        </w:rPr>
        <w:t>中心</w:t>
      </w:r>
      <w:r>
        <w:rPr>
          <w:rFonts w:hint="eastAsia" w:ascii="仿宋" w:hAnsi="仿宋" w:eastAsia="仿宋" w:cs="仿宋"/>
          <w:b w:val="0"/>
          <w:bCs w:val="0"/>
          <w:spacing w:val="4"/>
          <w:position w:val="19"/>
          <w:sz w:val="28"/>
          <w:szCs w:val="28"/>
        </w:rPr>
        <w:t>服务能力。</w:t>
      </w:r>
      <w:r>
        <w:rPr>
          <w:rFonts w:hint="eastAsia" w:ascii="仿宋" w:hAnsi="仿宋" w:eastAsia="仿宋" w:cs="仿宋"/>
          <w:b w:val="0"/>
          <w:bCs w:val="0"/>
          <w:spacing w:val="5"/>
          <w:position w:val="20"/>
          <w:sz w:val="28"/>
          <w:szCs w:val="28"/>
        </w:rPr>
        <w:t>结合院务会、支委会的决策，按照</w:t>
      </w:r>
      <w:r>
        <w:rPr>
          <w:rFonts w:hint="eastAsia" w:ascii="仿宋" w:hAnsi="仿宋" w:eastAsia="仿宋" w:cs="仿宋"/>
          <w:b w:val="0"/>
          <w:bCs w:val="0"/>
          <w:spacing w:val="5"/>
          <w:position w:val="20"/>
          <w:sz w:val="28"/>
          <w:szCs w:val="28"/>
          <w:lang w:val="en-US" w:eastAsia="zh-CN"/>
        </w:rPr>
        <w:t>中心</w:t>
      </w:r>
      <w:r>
        <w:rPr>
          <w:rFonts w:hint="eastAsia" w:ascii="仿宋" w:hAnsi="仿宋" w:eastAsia="仿宋" w:cs="仿宋"/>
          <w:b w:val="0"/>
          <w:bCs w:val="0"/>
          <w:spacing w:val="5"/>
          <w:position w:val="20"/>
          <w:sz w:val="28"/>
          <w:szCs w:val="28"/>
        </w:rPr>
        <w:t>各科室职能职责及相关制度，具体落实项目实施。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（二）绩效目标</w:t>
      </w:r>
    </w:p>
    <w:p>
      <w:pPr>
        <w:pStyle w:val="2"/>
        <w:keepNext w:val="0"/>
        <w:keepLines w:val="0"/>
        <w:pageBreakBefore w:val="0"/>
        <w:widowControl w:val="0"/>
        <w:kinsoku w:val="0"/>
        <w:wordWrap/>
        <w:overflowPunct w:val="0"/>
        <w:topLinePunct w:val="0"/>
        <w:autoSpaceDE/>
        <w:autoSpaceDN/>
        <w:bidi w:val="0"/>
        <w:adjustRightInd w:val="0"/>
        <w:snapToGrid w:val="0"/>
        <w:spacing w:line="240" w:lineRule="atLeast"/>
        <w:ind w:left="21" w:firstLine="544" w:firstLineChars="200"/>
        <w:jc w:val="left"/>
        <w:textAlignment w:val="auto"/>
        <w:rPr>
          <w:rFonts w:hint="eastAsia" w:ascii="仿宋" w:hAnsi="仿宋" w:eastAsia="仿宋" w:cs="仿宋"/>
          <w:b w:val="0"/>
          <w:bCs w:val="0"/>
          <w:spacing w:val="8"/>
          <w:sz w:val="28"/>
          <w:szCs w:val="28"/>
        </w:rPr>
      </w:pPr>
      <w:r>
        <w:rPr>
          <w:rFonts w:hint="eastAsia" w:ascii="仿宋" w:hAnsi="仿宋" w:eastAsia="仿宋" w:cs="仿宋"/>
          <w:b w:val="0"/>
          <w:bCs w:val="0"/>
          <w:spacing w:val="-4"/>
          <w:sz w:val="28"/>
          <w:szCs w:val="28"/>
        </w:rPr>
        <w:t>项目绩效总体目标：</w:t>
      </w:r>
      <w:r>
        <w:rPr>
          <w:rFonts w:hint="eastAsia" w:ascii="仿宋" w:hAnsi="仿宋" w:eastAsia="仿宋" w:cs="仿宋"/>
          <w:b w:val="0"/>
          <w:bCs w:val="0"/>
          <w:spacing w:val="8"/>
          <w:sz w:val="28"/>
          <w:szCs w:val="28"/>
        </w:rPr>
        <w:t>加强组织领导，健全完善</w:t>
      </w:r>
      <w:r>
        <w:rPr>
          <w:rFonts w:hint="eastAsia" w:ascii="仿宋" w:hAnsi="仿宋" w:eastAsia="仿宋" w:cs="仿宋"/>
          <w:b w:val="0"/>
          <w:bCs w:val="0"/>
          <w:spacing w:val="8"/>
          <w:sz w:val="28"/>
          <w:szCs w:val="28"/>
          <w:lang w:val="en-US" w:eastAsia="zh-CN"/>
        </w:rPr>
        <w:t>疫情防控</w:t>
      </w:r>
      <w:r>
        <w:rPr>
          <w:rFonts w:hint="eastAsia" w:ascii="仿宋" w:hAnsi="仿宋" w:eastAsia="仿宋" w:cs="仿宋"/>
          <w:b w:val="0"/>
          <w:bCs w:val="0"/>
          <w:spacing w:val="8"/>
          <w:sz w:val="28"/>
          <w:szCs w:val="28"/>
        </w:rPr>
        <w:t>工作机制，推进基层卫生人才队伍建设，深入推进计划实施，务求取得实效。</w:t>
      </w:r>
    </w:p>
    <w:p>
      <w:pPr>
        <w:pStyle w:val="2"/>
        <w:keepNext w:val="0"/>
        <w:keepLines w:val="0"/>
        <w:pageBreakBefore w:val="0"/>
        <w:widowControl w:val="0"/>
        <w:kinsoku w:val="0"/>
        <w:wordWrap/>
        <w:overflowPunct w:val="0"/>
        <w:topLinePunct w:val="0"/>
        <w:autoSpaceDE/>
        <w:autoSpaceDN/>
        <w:bidi w:val="0"/>
        <w:adjustRightInd w:val="0"/>
        <w:snapToGrid w:val="0"/>
        <w:spacing w:line="240" w:lineRule="atLeast"/>
        <w:ind w:left="21" w:firstLine="594" w:firstLineChars="200"/>
        <w:textAlignment w:val="auto"/>
        <w:rPr>
          <w:rFonts w:hint="eastAsia" w:ascii="仿宋" w:hAnsi="仿宋" w:eastAsia="仿宋" w:cs="仿宋"/>
          <w:b/>
          <w:bCs/>
          <w:sz w:val="28"/>
          <w:szCs w:val="28"/>
        </w:rPr>
      </w:pPr>
      <w:r>
        <w:rPr>
          <w:rFonts w:hint="eastAsia" w:ascii="仿宋" w:hAnsi="仿宋" w:eastAsia="仿宋" w:cs="仿宋"/>
          <w:b/>
          <w:bCs/>
          <w:spacing w:val="8"/>
          <w:sz w:val="28"/>
          <w:szCs w:val="28"/>
        </w:rPr>
        <w:t>二、绩效自评工作情况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（一）自评工作组织领导</w:t>
      </w:r>
    </w:p>
    <w:p>
      <w:pPr>
        <w:ind w:firstLine="596" w:firstLineChars="200"/>
        <w:rPr>
          <w:rFonts w:hint="eastAsia" w:ascii="仿宋" w:hAnsi="仿宋" w:eastAsia="仿宋" w:cs="仿宋"/>
          <w:b w:val="0"/>
          <w:bCs w:val="0"/>
          <w:spacing w:val="8"/>
          <w:sz w:val="28"/>
          <w:szCs w:val="28"/>
        </w:rPr>
      </w:pPr>
      <w:r>
        <w:rPr>
          <w:rFonts w:hint="eastAsia" w:ascii="仿宋" w:hAnsi="仿宋" w:eastAsia="仿宋" w:cs="仿宋"/>
          <w:b w:val="0"/>
          <w:bCs w:val="0"/>
          <w:spacing w:val="9"/>
          <w:sz w:val="28"/>
          <w:szCs w:val="28"/>
        </w:rPr>
        <w:t>根据乐至县财政局《关于开展</w:t>
      </w:r>
      <w:r>
        <w:rPr>
          <w:rFonts w:hint="eastAsia" w:ascii="仿宋" w:hAnsi="仿宋" w:eastAsia="仿宋" w:cs="仿宋"/>
          <w:b w:val="0"/>
          <w:bCs w:val="0"/>
          <w:spacing w:val="9"/>
          <w:sz w:val="28"/>
          <w:szCs w:val="28"/>
          <w:lang w:eastAsia="zh-CN"/>
        </w:rPr>
        <w:t>2023</w:t>
      </w:r>
      <w:r>
        <w:rPr>
          <w:rFonts w:hint="eastAsia" w:ascii="仿宋" w:hAnsi="仿宋" w:eastAsia="仿宋" w:cs="仿宋"/>
          <w:b w:val="0"/>
          <w:bCs w:val="0"/>
          <w:spacing w:val="9"/>
          <w:sz w:val="28"/>
          <w:szCs w:val="28"/>
        </w:rPr>
        <w:t>年度财政</w:t>
      </w:r>
      <w:r>
        <w:rPr>
          <w:rFonts w:hint="eastAsia" w:ascii="仿宋" w:hAnsi="仿宋" w:eastAsia="仿宋" w:cs="仿宋"/>
          <w:b w:val="0"/>
          <w:bCs w:val="0"/>
          <w:spacing w:val="8"/>
          <w:sz w:val="28"/>
          <w:szCs w:val="28"/>
        </w:rPr>
        <w:t>支出绩效自评</w:t>
      </w:r>
      <w:r>
        <w:rPr>
          <w:rFonts w:hint="eastAsia" w:ascii="仿宋" w:hAnsi="仿宋" w:eastAsia="仿宋" w:cs="仿宋"/>
          <w:b w:val="0"/>
          <w:bCs w:val="0"/>
          <w:spacing w:val="6"/>
          <w:sz w:val="28"/>
          <w:szCs w:val="28"/>
        </w:rPr>
        <w:t>工作的通知》（乐财监督绩效〔202</w:t>
      </w:r>
      <w:r>
        <w:rPr>
          <w:rFonts w:hint="eastAsia" w:ascii="仿宋" w:hAnsi="仿宋" w:eastAsia="仿宋" w:cs="仿宋"/>
          <w:b w:val="0"/>
          <w:bCs w:val="0"/>
          <w:spacing w:val="6"/>
          <w:sz w:val="28"/>
          <w:szCs w:val="28"/>
          <w:lang w:val="en-US" w:eastAsia="zh-CN"/>
        </w:rPr>
        <w:t>3</w:t>
      </w:r>
      <w:r>
        <w:rPr>
          <w:rFonts w:hint="eastAsia" w:ascii="仿宋" w:hAnsi="仿宋" w:eastAsia="仿宋" w:cs="仿宋"/>
          <w:b w:val="0"/>
          <w:bCs w:val="0"/>
          <w:spacing w:val="6"/>
          <w:sz w:val="28"/>
          <w:szCs w:val="28"/>
        </w:rPr>
        <w:t>〕</w:t>
      </w:r>
      <w:r>
        <w:rPr>
          <w:rFonts w:hint="eastAsia" w:ascii="仿宋" w:hAnsi="仿宋" w:eastAsia="仿宋" w:cs="仿宋"/>
          <w:b w:val="0"/>
          <w:bCs w:val="0"/>
          <w:spacing w:val="6"/>
          <w:sz w:val="28"/>
          <w:szCs w:val="28"/>
          <w:lang w:val="en-US" w:eastAsia="zh-CN"/>
        </w:rPr>
        <w:t>14</w:t>
      </w:r>
      <w:r>
        <w:rPr>
          <w:rFonts w:hint="eastAsia" w:ascii="仿宋" w:hAnsi="仿宋" w:eastAsia="仿宋" w:cs="仿宋"/>
          <w:b w:val="0"/>
          <w:bCs w:val="0"/>
          <w:spacing w:val="6"/>
          <w:sz w:val="28"/>
          <w:szCs w:val="28"/>
        </w:rPr>
        <w:t>号）文件要求，</w:t>
      </w:r>
      <w:r>
        <w:rPr>
          <w:rFonts w:hint="eastAsia" w:ascii="仿宋" w:hAnsi="仿宋" w:eastAsia="仿宋" w:cs="仿宋"/>
          <w:b w:val="0"/>
          <w:bCs w:val="0"/>
          <w:spacing w:val="6"/>
          <w:sz w:val="28"/>
          <w:szCs w:val="28"/>
          <w:lang w:val="en-US" w:eastAsia="zh-CN"/>
        </w:rPr>
        <w:t>我中心</w:t>
      </w:r>
      <w:r>
        <w:rPr>
          <w:rFonts w:hint="eastAsia" w:ascii="仿宋" w:hAnsi="仿宋" w:eastAsia="仿宋" w:cs="仿宋"/>
          <w:b w:val="0"/>
          <w:bCs w:val="0"/>
          <w:spacing w:val="5"/>
          <w:sz w:val="28"/>
          <w:szCs w:val="28"/>
        </w:rPr>
        <w:t>按照项目经费来源、分配、管理和使用原则，成立绩效评</w:t>
      </w:r>
      <w:r>
        <w:rPr>
          <w:rFonts w:hint="eastAsia" w:ascii="仿宋" w:hAnsi="仿宋" w:eastAsia="仿宋" w:cs="仿宋"/>
          <w:b w:val="0"/>
          <w:bCs w:val="0"/>
          <w:spacing w:val="7"/>
          <w:sz w:val="28"/>
          <w:szCs w:val="28"/>
        </w:rPr>
        <w:t>价工作小组，参照绩效评价指标体系，认真收</w:t>
      </w:r>
      <w:r>
        <w:rPr>
          <w:rFonts w:hint="eastAsia" w:ascii="仿宋" w:hAnsi="仿宋" w:eastAsia="仿宋" w:cs="仿宋"/>
          <w:b w:val="0"/>
          <w:bCs w:val="0"/>
          <w:spacing w:val="6"/>
          <w:sz w:val="28"/>
          <w:szCs w:val="28"/>
        </w:rPr>
        <w:t>集准备相关资料，</w:t>
      </w:r>
      <w:r>
        <w:rPr>
          <w:rFonts w:hint="eastAsia" w:ascii="仿宋" w:hAnsi="仿宋" w:eastAsia="仿宋" w:cs="仿宋"/>
          <w:b w:val="0"/>
          <w:bCs w:val="0"/>
          <w:spacing w:val="5"/>
          <w:sz w:val="28"/>
          <w:szCs w:val="28"/>
        </w:rPr>
        <w:t>深入客观进行分析评价，根据确定的的评价指标、评价标准和评</w:t>
      </w:r>
      <w:r>
        <w:rPr>
          <w:rFonts w:hint="eastAsia" w:ascii="仿宋" w:hAnsi="仿宋" w:eastAsia="仿宋" w:cs="仿宋"/>
          <w:b w:val="0"/>
          <w:bCs w:val="0"/>
          <w:spacing w:val="8"/>
          <w:sz w:val="28"/>
          <w:szCs w:val="28"/>
        </w:rPr>
        <w:t>价方法统一打分，形成自评结论。</w:t>
      </w:r>
    </w:p>
    <w:p>
      <w:pPr>
        <w:ind w:firstLine="560" w:firstLineChars="200"/>
        <w:rPr>
          <w:rFonts w:hint="eastAsia" w:ascii="仿宋" w:hAnsi="仿宋" w:eastAsia="仿宋" w:cs="仿宋"/>
          <w:b w:val="0"/>
          <w:bCs w:val="0"/>
          <w:spacing w:val="7"/>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b w:val="0"/>
          <w:bCs w:val="0"/>
          <w:spacing w:val="7"/>
          <w:sz w:val="28"/>
          <w:szCs w:val="28"/>
        </w:rPr>
        <w:t>自评方式、方法、重点等根据医疗服务能力提升与保障项目资金支出情况，采用自评打分的方式开展自评工作，形成自评报告</w:t>
      </w:r>
      <w:r>
        <w:rPr>
          <w:rFonts w:hint="eastAsia" w:ascii="仿宋" w:hAnsi="仿宋" w:eastAsia="仿宋" w:cs="仿宋"/>
          <w:b w:val="0"/>
          <w:bCs w:val="0"/>
          <w:spacing w:val="7"/>
          <w:sz w:val="28"/>
          <w:szCs w:val="28"/>
          <w:lang w:eastAsia="zh-CN"/>
        </w:rPr>
        <w:t>。</w:t>
      </w:r>
    </w:p>
    <w:p>
      <w:pPr>
        <w:numPr>
          <w:ilvl w:val="0"/>
          <w:numId w:val="0"/>
        </w:numPr>
        <w:ind w:firstLine="582" w:firstLineChars="200"/>
        <w:rPr>
          <w:rFonts w:hint="eastAsia" w:ascii="仿宋" w:hAnsi="仿宋" w:eastAsia="仿宋" w:cs="仿宋"/>
          <w:b/>
          <w:bCs/>
          <w:spacing w:val="5"/>
          <w:position w:val="19"/>
          <w:sz w:val="28"/>
          <w:szCs w:val="28"/>
        </w:rPr>
      </w:pPr>
      <w:r>
        <w:rPr>
          <w:rFonts w:hint="eastAsia" w:ascii="仿宋" w:hAnsi="仿宋" w:eastAsia="仿宋" w:cs="仿宋"/>
          <w:b/>
          <w:bCs/>
          <w:spacing w:val="5"/>
          <w:position w:val="19"/>
          <w:sz w:val="28"/>
          <w:szCs w:val="28"/>
        </w:rPr>
        <w:t>三、评价结论</w:t>
      </w:r>
    </w:p>
    <w:p>
      <w:pPr>
        <w:ind w:firstLine="580" w:firstLineChars="200"/>
        <w:rPr>
          <w:rFonts w:hint="eastAsia" w:ascii="仿宋" w:hAnsi="仿宋" w:eastAsia="仿宋" w:cs="仿宋"/>
          <w:b w:val="0"/>
          <w:bCs w:val="0"/>
          <w:spacing w:val="5"/>
          <w:position w:val="19"/>
          <w:sz w:val="28"/>
          <w:szCs w:val="28"/>
        </w:rPr>
      </w:pPr>
      <w:r>
        <w:rPr>
          <w:rFonts w:hint="eastAsia" w:ascii="仿宋" w:hAnsi="仿宋" w:eastAsia="仿宋" w:cs="仿宋"/>
          <w:b w:val="0"/>
          <w:bCs w:val="0"/>
          <w:spacing w:val="5"/>
          <w:position w:val="19"/>
          <w:sz w:val="28"/>
          <w:szCs w:val="28"/>
        </w:rPr>
        <w:t>经对照评分表自评，医疗服务能力提升与保障项目评价评分</w:t>
      </w:r>
      <w:r>
        <w:rPr>
          <w:rFonts w:hint="eastAsia" w:ascii="仿宋" w:hAnsi="仿宋" w:eastAsia="仿宋" w:cs="仿宋"/>
          <w:b w:val="0"/>
          <w:bCs w:val="0"/>
          <w:spacing w:val="5"/>
          <w:position w:val="19"/>
          <w:sz w:val="28"/>
          <w:szCs w:val="28"/>
          <w:lang w:val="en-US" w:eastAsia="zh-CN"/>
        </w:rPr>
        <w:t>94</w:t>
      </w:r>
      <w:r>
        <w:rPr>
          <w:rFonts w:hint="eastAsia" w:ascii="仿宋" w:hAnsi="仿宋" w:eastAsia="仿宋" w:cs="仿宋"/>
          <w:b w:val="0"/>
          <w:bCs w:val="0"/>
          <w:spacing w:val="5"/>
          <w:position w:val="19"/>
          <w:sz w:val="28"/>
          <w:szCs w:val="28"/>
        </w:rPr>
        <w:t>分,等级为</w:t>
      </w:r>
      <w:r>
        <w:rPr>
          <w:rFonts w:hint="eastAsia" w:ascii="仿宋" w:hAnsi="仿宋" w:eastAsia="仿宋" w:cs="仿宋"/>
          <w:b w:val="0"/>
          <w:bCs w:val="0"/>
          <w:spacing w:val="5"/>
          <w:position w:val="19"/>
          <w:sz w:val="28"/>
          <w:szCs w:val="28"/>
          <w:lang w:val="en-US" w:eastAsia="zh-CN"/>
        </w:rPr>
        <w:t>优</w:t>
      </w:r>
      <w:r>
        <w:rPr>
          <w:rFonts w:hint="eastAsia" w:ascii="仿宋" w:hAnsi="仿宋" w:eastAsia="仿宋" w:cs="仿宋"/>
          <w:b w:val="0"/>
          <w:bCs w:val="0"/>
          <w:spacing w:val="5"/>
          <w:position w:val="19"/>
          <w:sz w:val="28"/>
          <w:szCs w:val="28"/>
        </w:rPr>
        <w:t>。</w:t>
      </w:r>
    </w:p>
    <w:p>
      <w:pPr>
        <w:ind w:firstLine="582" w:firstLineChars="200"/>
        <w:rPr>
          <w:rFonts w:hint="eastAsia" w:ascii="仿宋" w:hAnsi="仿宋" w:eastAsia="仿宋" w:cs="仿宋"/>
          <w:b/>
          <w:bCs/>
          <w:spacing w:val="5"/>
          <w:sz w:val="28"/>
          <w:szCs w:val="28"/>
        </w:rPr>
      </w:pPr>
      <w:r>
        <w:rPr>
          <w:rFonts w:hint="eastAsia" w:ascii="仿宋" w:hAnsi="仿宋" w:eastAsia="仿宋" w:cs="仿宋"/>
          <w:b/>
          <w:bCs/>
          <w:spacing w:val="5"/>
          <w:sz w:val="28"/>
          <w:szCs w:val="28"/>
        </w:rPr>
        <w:t>四、绩效分析</w:t>
      </w:r>
    </w:p>
    <w:p>
      <w:pPr>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各评价指标目标值与实际值无差异。</w:t>
      </w:r>
    </w:p>
    <w:p>
      <w:pPr>
        <w:ind w:firstLine="582" w:firstLineChars="200"/>
        <w:rPr>
          <w:rFonts w:hint="eastAsia" w:ascii="仿宋" w:hAnsi="仿宋" w:eastAsia="仿宋" w:cs="仿宋"/>
          <w:b/>
          <w:bCs/>
          <w:spacing w:val="5"/>
          <w:sz w:val="28"/>
          <w:szCs w:val="28"/>
        </w:rPr>
      </w:pPr>
      <w:r>
        <w:rPr>
          <w:rFonts w:hint="eastAsia" w:ascii="仿宋" w:hAnsi="仿宋" w:eastAsia="仿宋" w:cs="仿宋"/>
          <w:b/>
          <w:bCs/>
          <w:spacing w:val="5"/>
          <w:sz w:val="28"/>
          <w:szCs w:val="28"/>
        </w:rPr>
        <w:t>五、主要经验及做法、存在的问题和建议</w:t>
      </w:r>
    </w:p>
    <w:p>
      <w:pPr>
        <w:ind w:firstLine="580" w:firstLineChars="200"/>
        <w:rPr>
          <w:rFonts w:hint="eastAsia" w:ascii="仿宋" w:hAnsi="仿宋" w:eastAsia="仿宋" w:cs="仿宋"/>
          <w:b w:val="0"/>
          <w:bCs w:val="0"/>
          <w:spacing w:val="5"/>
          <w:sz w:val="28"/>
          <w:szCs w:val="28"/>
          <w:lang w:val="en-US" w:eastAsia="en-US"/>
        </w:rPr>
      </w:pPr>
      <w:r>
        <w:rPr>
          <w:rFonts w:hint="eastAsia" w:ascii="仿宋" w:hAnsi="仿宋" w:eastAsia="仿宋" w:cs="仿宋"/>
          <w:b w:val="0"/>
          <w:bCs w:val="0"/>
          <w:spacing w:val="5"/>
          <w:sz w:val="28"/>
          <w:szCs w:val="28"/>
          <w:lang w:val="en-US" w:eastAsia="en-US"/>
        </w:rPr>
        <w:t>（一）主要经验及做法</w:t>
      </w:r>
    </w:p>
    <w:p>
      <w:pPr>
        <w:spacing w:line="240" w:lineRule="auto"/>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按照资金管理制度及财务管理制度实施，加强资金管理和监</w:t>
      </w:r>
    </w:p>
    <w:p>
      <w:pPr>
        <w:spacing w:line="240" w:lineRule="auto"/>
        <w:ind w:firstLine="0" w:firstLineChars="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督，确保专款专用。</w:t>
      </w:r>
    </w:p>
    <w:p>
      <w:pPr>
        <w:spacing w:line="240" w:lineRule="auto"/>
        <w:ind w:firstLine="580" w:firstLineChars="200"/>
        <w:rPr>
          <w:rFonts w:hint="eastAsia" w:ascii="仿宋" w:hAnsi="仿宋" w:eastAsia="仿宋" w:cs="仿宋"/>
          <w:b w:val="0"/>
          <w:bCs w:val="0"/>
          <w:spacing w:val="5"/>
          <w:sz w:val="28"/>
          <w:szCs w:val="28"/>
          <w:lang w:val="en-US" w:eastAsia="en-US"/>
        </w:rPr>
      </w:pPr>
      <w:r>
        <w:rPr>
          <w:rFonts w:hint="eastAsia" w:ascii="仿宋" w:hAnsi="仿宋" w:eastAsia="仿宋" w:cs="仿宋"/>
          <w:b w:val="0"/>
          <w:bCs w:val="0"/>
          <w:spacing w:val="5"/>
          <w:sz w:val="28"/>
          <w:szCs w:val="28"/>
          <w:lang w:val="en-US" w:eastAsia="en-US"/>
        </w:rPr>
        <w:t>（二）存在的问题</w:t>
      </w:r>
    </w:p>
    <w:p>
      <w:pPr>
        <w:spacing w:line="240" w:lineRule="auto"/>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1.项目经费到位不及时，使工作开展有一定的局限性；</w:t>
      </w:r>
    </w:p>
    <w:p>
      <w:pPr>
        <w:spacing w:line="240" w:lineRule="auto"/>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2.项目管理体制机制尚待完善。项目培训不到位，考核结果</w:t>
      </w:r>
    </w:p>
    <w:p>
      <w:pPr>
        <w:spacing w:line="240" w:lineRule="auto"/>
        <w:ind w:firstLine="0" w:firstLineChars="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应用需要进一步加强。</w:t>
      </w:r>
    </w:p>
    <w:p>
      <w:pPr>
        <w:spacing w:line="240" w:lineRule="auto"/>
        <w:ind w:firstLine="580" w:firstLineChars="200"/>
        <w:rPr>
          <w:rFonts w:hint="eastAsia" w:ascii="仿宋" w:hAnsi="仿宋" w:eastAsia="仿宋" w:cs="仿宋"/>
          <w:b w:val="0"/>
          <w:bCs w:val="0"/>
          <w:spacing w:val="5"/>
          <w:sz w:val="28"/>
          <w:szCs w:val="28"/>
          <w:lang w:val="en-US" w:eastAsia="en-US"/>
        </w:rPr>
      </w:pPr>
      <w:r>
        <w:rPr>
          <w:rFonts w:hint="eastAsia" w:ascii="仿宋" w:hAnsi="仿宋" w:eastAsia="仿宋" w:cs="仿宋"/>
          <w:b w:val="0"/>
          <w:bCs w:val="0"/>
          <w:spacing w:val="5"/>
          <w:sz w:val="28"/>
          <w:szCs w:val="28"/>
          <w:lang w:val="en-US" w:eastAsia="en-US"/>
        </w:rPr>
        <w:t>（三）建议和改进措施</w:t>
      </w:r>
    </w:p>
    <w:p>
      <w:pPr>
        <w:spacing w:line="240" w:lineRule="auto"/>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建议强化培训，提高人员职业能力，以便更好的开展绩效相</w:t>
      </w:r>
    </w:p>
    <w:p>
      <w:pPr>
        <w:spacing w:line="240" w:lineRule="auto"/>
        <w:ind w:firstLine="0" w:firstLineChars="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关工作。</w:t>
      </w:r>
    </w:p>
    <w:p>
      <w:pPr>
        <w:spacing w:line="240" w:lineRule="auto"/>
        <w:ind w:firstLine="0" w:firstLineChars="0"/>
        <w:rPr>
          <w:rFonts w:hint="eastAsia" w:ascii="仿宋" w:hAnsi="仿宋" w:eastAsia="仿宋" w:cs="仿宋"/>
          <w:b w:val="0"/>
          <w:bCs w:val="0"/>
          <w:spacing w:val="5"/>
          <w:sz w:val="28"/>
          <w:szCs w:val="28"/>
        </w:rPr>
      </w:pPr>
    </w:p>
    <w:p>
      <w:pPr>
        <w:spacing w:line="240" w:lineRule="auto"/>
        <w:ind w:firstLine="0" w:firstLineChars="0"/>
        <w:rPr>
          <w:rFonts w:hint="eastAsia" w:ascii="仿宋" w:hAnsi="仿宋" w:eastAsia="仿宋" w:cs="仿宋"/>
          <w:b w:val="0"/>
          <w:bCs w:val="0"/>
          <w:spacing w:val="5"/>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sz w:val="28"/>
          <w:szCs w:val="28"/>
        </w:rPr>
      </w:pPr>
    </w:p>
    <w:p>
      <w:pPr>
        <w:rPr>
          <w:rFonts w:hint="eastAsia" w:ascii="仿宋" w:hAnsi="仿宋" w:eastAsia="仿宋" w:cs="仿宋"/>
          <w:sz w:val="21"/>
        </w:rPr>
      </w:pPr>
    </w:p>
    <w:p>
      <w:pPr>
        <w:spacing w:before="80" w:line="189" w:lineRule="auto"/>
        <w:rPr>
          <w:rFonts w:hint="eastAsia" w:ascii="仿宋" w:hAnsi="仿宋" w:eastAsia="仿宋" w:cs="仿宋"/>
          <w:sz w:val="28"/>
          <w:szCs w:val="28"/>
        </w:rPr>
        <w:sectPr>
          <w:footerReference r:id="rId4" w:type="default"/>
          <w:pgSz w:w="11907" w:h="16840"/>
          <w:pgMar w:top="1440" w:right="1800" w:bottom="1440" w:left="1800" w:header="0" w:footer="0" w:gutter="0"/>
          <w:pgNumType w:fmt="decimal"/>
          <w:cols w:space="720" w:num="1"/>
        </w:sectPr>
      </w:pPr>
    </w:p>
    <w:p>
      <w:pPr>
        <w:jc w:val="center"/>
        <w:rPr>
          <w:rFonts w:hint="eastAsia"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年乐至县项目支出绩效自评报告</w:t>
      </w:r>
    </w:p>
    <w:p>
      <w:pPr>
        <w:jc w:val="center"/>
        <w:rPr>
          <w:rFonts w:hint="eastAsia" w:ascii="仿宋" w:hAnsi="仿宋" w:eastAsia="仿宋" w:cs="仿宋"/>
          <w:b/>
          <w:bCs/>
          <w:sz w:val="32"/>
          <w:szCs w:val="32"/>
        </w:rPr>
      </w:pPr>
      <w:r>
        <w:rPr>
          <w:rFonts w:hint="eastAsia" w:ascii="仿宋" w:hAnsi="仿宋" w:eastAsia="仿宋" w:cs="仿宋"/>
          <w:b/>
          <w:bCs/>
          <w:sz w:val="32"/>
          <w:szCs w:val="32"/>
        </w:rPr>
        <w:t>（疫情防控工作经费项目）</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一、项目基本情况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（一）概况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1.立项背景及目的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全力保障全县人民的身体健康，做好疫情防控的各项工作，巩固我县“零输入，零确诊”防控成果，为确保发生本土疫情后能够科学精准有序处置，根据资阳市应对新型冠状病毒感染肺炎疫情应急指挥部《关于进一步做好新冠肺炎疫情常态化精准防控工作的通知》要求完成不同时期以应对新冠的各项工作。依据国家、省、市、县新冠肺炎防控联防联控机制（指挥部）要求，为扎实做好我县疫情防控工作，购置必要的应急物资，满足我县疫情防控流调、采样、消杀、核酸检测需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2.预算资金来源及使用情况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内防反弹、外防输入，落实好重点场所、重点人群的防控措施，持续强化医疗机构院感防控，坚决把防控工作做实做细，经费主要用于医疗卫生机构开展疫情防控工作所需的防护、诊断和治疗专用设备、新冠疫苗接种及抢救设备以及快速诊断试剂采购</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3.实施情况（项目完成情况）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督促疫情防控资金专款专用，为防控工作提供经费保障，满足防控急需。规范疫情防控专项资金的使用管理工作，严格落实有关专项资金管理使用文件精神，严格按照经费支出范围，合理合规使用资金。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4.组织及管理（项目组织、管理流程及实际执行情况）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按我县实际发生的疫情防控工作各项费用进行测算，做好全县疫情防控后勤保障工作，以保证我县疫情控制在可控范围内。尽力保障我县人民群众的身心健康。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（二）绩效目标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总体目标：</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1、全力保障全县人民的身体健康，做好疫情防控的各项工作，巩固我县“零输入，零确诊”防控成果。</w:t>
      </w:r>
    </w:p>
    <w:p>
      <w:pPr>
        <w:numPr>
          <w:ilvl w:val="0"/>
          <w:numId w:val="5"/>
        </w:numPr>
        <w:ind w:firstLine="560" w:firstLineChars="200"/>
        <w:rPr>
          <w:rFonts w:hint="eastAsia" w:ascii="仿宋" w:hAnsi="仿宋" w:eastAsia="仿宋" w:cs="仿宋"/>
          <w:sz w:val="28"/>
          <w:szCs w:val="28"/>
        </w:rPr>
      </w:pPr>
      <w:r>
        <w:rPr>
          <w:rFonts w:hint="eastAsia" w:ascii="仿宋" w:hAnsi="仿宋" w:eastAsia="仿宋" w:cs="仿宋"/>
          <w:sz w:val="28"/>
          <w:szCs w:val="28"/>
        </w:rPr>
        <w:t>为确保发生本土疫情后能够科学精准有序处置，根据资阳市应对新型冠状病毒感染肺炎疫情应急指挥部《关于进一步做好新冠肺炎疫情常态化精准防控工作的通知》要求，开展应对新型冠状病毒肺炎疫情应急演练。</w:t>
      </w:r>
    </w:p>
    <w:p>
      <w:pPr>
        <w:numPr>
          <w:ilvl w:val="0"/>
          <w:numId w:val="5"/>
        </w:numPr>
        <w:ind w:firstLine="560" w:firstLineChars="200"/>
        <w:rPr>
          <w:rFonts w:hint="eastAsia" w:ascii="仿宋" w:hAnsi="仿宋" w:eastAsia="仿宋" w:cs="仿宋"/>
          <w:sz w:val="28"/>
          <w:szCs w:val="28"/>
        </w:rPr>
      </w:pPr>
      <w:r>
        <w:rPr>
          <w:rFonts w:hint="eastAsia" w:ascii="仿宋" w:hAnsi="仿宋" w:eastAsia="仿宋" w:cs="仿宋"/>
          <w:sz w:val="28"/>
          <w:szCs w:val="28"/>
        </w:rPr>
        <w:t>确保抗击新冠肺炎疫情需要。</w:t>
      </w:r>
    </w:p>
    <w:p>
      <w:pPr>
        <w:ind w:firstLine="562" w:firstLineChars="200"/>
        <w:rPr>
          <w:rFonts w:hint="eastAsia" w:ascii="仿宋" w:hAnsi="仿宋" w:eastAsia="仿宋" w:cs="仿宋"/>
          <w:b/>
          <w:bCs/>
          <w:sz w:val="28"/>
          <w:szCs w:val="28"/>
          <w:lang w:val="en-US" w:eastAsia="en-US"/>
        </w:rPr>
      </w:pPr>
      <w:r>
        <w:rPr>
          <w:rFonts w:hint="eastAsia" w:ascii="仿宋" w:hAnsi="仿宋" w:eastAsia="仿宋" w:cs="仿宋"/>
          <w:b/>
          <w:bCs/>
          <w:sz w:val="28"/>
          <w:szCs w:val="28"/>
          <w:lang w:val="en-US" w:eastAsia="en-US"/>
        </w:rPr>
        <w:t>二、绩效自评工作情况</w:t>
      </w:r>
    </w:p>
    <w:p>
      <w:pPr>
        <w:ind w:firstLine="560" w:firstLineChars="200"/>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（一）自评工作组织领导</w:t>
      </w:r>
    </w:p>
    <w:p>
      <w:pPr>
        <w:ind w:firstLine="560" w:firstLineChars="200"/>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按照《202</w:t>
      </w: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en-US"/>
        </w:rPr>
        <w:t>年乐至县项目支出绩效自评》要求，本</w:t>
      </w:r>
      <w:r>
        <w:rPr>
          <w:rFonts w:hint="eastAsia" w:ascii="仿宋" w:hAnsi="仿宋" w:eastAsia="仿宋" w:cs="仿宋"/>
          <w:sz w:val="28"/>
          <w:szCs w:val="28"/>
          <w:lang w:val="en-US" w:eastAsia="zh-CN"/>
        </w:rPr>
        <w:t>中心</w:t>
      </w:r>
      <w:r>
        <w:rPr>
          <w:rFonts w:hint="eastAsia" w:ascii="仿宋" w:hAnsi="仿宋" w:eastAsia="仿宋" w:cs="仿宋"/>
          <w:sz w:val="28"/>
          <w:szCs w:val="28"/>
          <w:lang w:val="en-US" w:eastAsia="en-US"/>
        </w:rPr>
        <w:t>高度重视，立即安排部署各医疗机构切实开展自评工作。</w:t>
      </w:r>
    </w:p>
    <w:p>
      <w:pPr>
        <w:ind w:firstLine="560" w:firstLineChars="200"/>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（二）自评方式、方法、重点等通过撰写报告、完善自评计分表、重点对年度绩效指标执行。</w:t>
      </w:r>
    </w:p>
    <w:p>
      <w:pPr>
        <w:ind w:firstLine="562" w:firstLineChars="200"/>
        <w:rPr>
          <w:rFonts w:hint="eastAsia" w:ascii="仿宋" w:hAnsi="仿宋" w:eastAsia="仿宋" w:cs="仿宋"/>
          <w:b/>
          <w:bCs/>
          <w:sz w:val="28"/>
          <w:szCs w:val="28"/>
          <w:lang w:val="en-US" w:eastAsia="en-US"/>
        </w:rPr>
      </w:pPr>
      <w:r>
        <w:rPr>
          <w:rFonts w:hint="eastAsia" w:ascii="仿宋" w:hAnsi="仿宋" w:eastAsia="仿宋" w:cs="仿宋"/>
          <w:b/>
          <w:bCs/>
          <w:sz w:val="28"/>
          <w:szCs w:val="28"/>
          <w:lang w:val="en-US" w:eastAsia="en-US"/>
        </w:rPr>
        <w:t>三、评价结论</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en-US"/>
        </w:rPr>
        <w:t>此次疫情防控工作经费项目绩效自评根据一、二、</w:t>
      </w:r>
      <w:r>
        <w:rPr>
          <w:rFonts w:hint="eastAsia" w:ascii="仿宋" w:hAnsi="仿宋" w:eastAsia="仿宋" w:cs="仿宋"/>
          <w:sz w:val="28"/>
          <w:szCs w:val="28"/>
        </w:rPr>
        <w:t>三级指标综合评分为9</w:t>
      </w:r>
      <w:r>
        <w:rPr>
          <w:rFonts w:hint="eastAsia" w:ascii="仿宋" w:hAnsi="仿宋" w:eastAsia="仿宋" w:cs="仿宋"/>
          <w:sz w:val="28"/>
          <w:szCs w:val="28"/>
          <w:lang w:val="en-US" w:eastAsia="zh-CN"/>
        </w:rPr>
        <w:t>3</w:t>
      </w:r>
      <w:r>
        <w:rPr>
          <w:rFonts w:hint="eastAsia" w:ascii="仿宋" w:hAnsi="仿宋" w:eastAsia="仿宋" w:cs="仿宋"/>
          <w:sz w:val="28"/>
          <w:szCs w:val="28"/>
        </w:rPr>
        <w:t>分，绩效等级为优。</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四、绩效分析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对照项目实施情况，各评价指标目标值与实际值无差异</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五、主要经验及做法、存在的问题和建议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（一）主要经验及做法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（1）严格项目资金财务管理制度。按照资金管理制度及财务管理制度实施，加强资金管理和监督，确保专款专用。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（2）分工明确，落实责任。实施计划完善，流程顺畅，确保各项指标顺利完成。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（3）加强交流，注重反思。在资金的使用过程中，重视与涉及部门多方沟通，明确总目标，根据实际开展情况不断改善工作方法，提高工作效率。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（二）存在的问题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（三）建议和改进措施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（1）加强管理，完善制度，确保项目顺利实施。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（2）加强学习培训，进一步提升疫情防控专业队伍的业务水平和服务能力，确保项目实施质量。</w:t>
      </w:r>
    </w:p>
    <w:p>
      <w:pPr>
        <w:jc w:val="left"/>
        <w:rPr>
          <w:rFonts w:hint="eastAsia" w:ascii="方正仿宋简体" w:hAnsi="方正仿宋简体" w:eastAsia="方正仿宋简体" w:cs="方正仿宋简体"/>
          <w:b/>
          <w:bCs/>
          <w:sz w:val="28"/>
          <w:szCs w:val="28"/>
        </w:rPr>
      </w:pPr>
    </w:p>
    <w:p>
      <w:pPr>
        <w:jc w:val="left"/>
        <w:rPr>
          <w:rFonts w:hint="eastAsia" w:ascii="方正仿宋_GB18030" w:hAnsi="方正仿宋_GB18030" w:eastAsia="方正仿宋_GB18030" w:cs="方正仿宋_GB18030"/>
          <w:sz w:val="28"/>
          <w:szCs w:val="28"/>
        </w:rPr>
      </w:pPr>
    </w:p>
    <w:p>
      <w:pPr>
        <w:jc w:val="left"/>
        <w:rPr>
          <w:rFonts w:hint="eastAsia" w:ascii="方正仿宋_GB18030" w:hAnsi="方正仿宋_GB18030" w:eastAsia="方正仿宋_GB18030" w:cs="方正仿宋_GB18030"/>
          <w:sz w:val="28"/>
          <w:szCs w:val="28"/>
        </w:rPr>
      </w:pPr>
    </w:p>
    <w:p>
      <w:pPr>
        <w:spacing w:line="189" w:lineRule="auto"/>
        <w:rPr>
          <w:rFonts w:ascii="Times New Roman" w:hAnsi="Times New Roman" w:eastAsia="Times New Roman" w:cs="Times New Roman"/>
          <w:sz w:val="28"/>
          <w:szCs w:val="28"/>
        </w:rPr>
        <w:sectPr>
          <w:footerReference r:id="rId5" w:type="default"/>
          <w:pgSz w:w="11907" w:h="16840"/>
          <w:pgMar w:top="1440" w:right="1800" w:bottom="1440" w:left="1800" w:header="0" w:footer="0" w:gutter="0"/>
          <w:pgNumType w:fmt="decimal"/>
          <w:cols w:space="720" w:num="1"/>
        </w:sectPr>
      </w:pPr>
    </w:p>
    <w:p>
      <w:pPr>
        <w:spacing w:line="600" w:lineRule="exact"/>
        <w:jc w:val="center"/>
        <w:outlineLvl w:val="0"/>
        <w:rPr>
          <w:rFonts w:ascii="仿宋" w:hAnsi="仿宋" w:eastAsia="仿宋"/>
          <w:sz w:val="20"/>
          <w:szCs w:val="22"/>
        </w:rPr>
      </w:pPr>
      <w:bookmarkStart w:id="55" w:name="_Toc15396618"/>
      <w:r>
        <w:rPr>
          <w:rFonts w:hint="eastAsia" w:ascii="黑体" w:hAnsi="黑体" w:eastAsia="黑体"/>
          <w:sz w:val="40"/>
          <w:szCs w:val="40"/>
        </w:rPr>
        <w:t>第</w:t>
      </w:r>
      <w:r>
        <w:rPr>
          <w:rStyle w:val="28"/>
          <w:rFonts w:hint="eastAsia" w:ascii="黑体" w:hAnsi="黑体" w:eastAsia="黑体"/>
          <w:b w:val="0"/>
          <w:sz w:val="40"/>
          <w:szCs w:val="40"/>
        </w:rPr>
        <w:t>五部分 附表</w:t>
      </w:r>
      <w:bookmarkEnd w:id="53"/>
      <w:bookmarkEnd w:id="55"/>
      <w:bookmarkStart w:id="56" w:name="_Toc15396619"/>
    </w:p>
    <w:p>
      <w:pPr>
        <w:pStyle w:val="4"/>
        <w:rPr>
          <w:rFonts w:ascii="仿宋" w:hAnsi="仿宋" w:eastAsia="仿宋"/>
          <w:sz w:val="28"/>
          <w:szCs w:val="28"/>
        </w:rPr>
      </w:pPr>
      <w:r>
        <w:rPr>
          <w:rFonts w:hint="eastAsia" w:ascii="仿宋" w:hAnsi="仿宋" w:eastAsia="仿宋"/>
          <w:b w:val="0"/>
          <w:sz w:val="28"/>
          <w:szCs w:val="28"/>
        </w:rPr>
        <w:t>一、收</w:t>
      </w:r>
      <w:r>
        <w:rPr>
          <w:rStyle w:val="29"/>
          <w:rFonts w:hint="eastAsia" w:ascii="仿宋" w:hAnsi="仿宋" w:eastAsia="仿宋"/>
          <w:b w:val="0"/>
          <w:bCs w:val="0"/>
          <w:sz w:val="28"/>
          <w:szCs w:val="28"/>
        </w:rPr>
        <w:t>入支出决算总表</w:t>
      </w:r>
      <w:bookmarkEnd w:id="56"/>
    </w:p>
    <w:p>
      <w:pPr>
        <w:pStyle w:val="4"/>
        <w:rPr>
          <w:rFonts w:ascii="仿宋" w:hAnsi="仿宋" w:eastAsia="仿宋"/>
          <w:sz w:val="28"/>
          <w:szCs w:val="28"/>
        </w:rPr>
      </w:pPr>
      <w:bookmarkStart w:id="57" w:name="_Toc15396620"/>
      <w:r>
        <w:rPr>
          <w:rFonts w:hint="eastAsia" w:ascii="仿宋" w:hAnsi="仿宋" w:eastAsia="仿宋"/>
          <w:b w:val="0"/>
          <w:sz w:val="28"/>
          <w:szCs w:val="28"/>
        </w:rPr>
        <w:t>二、收</w:t>
      </w:r>
      <w:r>
        <w:rPr>
          <w:rStyle w:val="29"/>
          <w:rFonts w:hint="eastAsia" w:ascii="仿宋" w:hAnsi="仿宋" w:eastAsia="仿宋"/>
          <w:b w:val="0"/>
          <w:bCs w:val="0"/>
          <w:sz w:val="28"/>
          <w:szCs w:val="28"/>
        </w:rPr>
        <w:t>入决算表</w:t>
      </w:r>
      <w:bookmarkEnd w:id="57"/>
    </w:p>
    <w:p>
      <w:pPr>
        <w:pStyle w:val="4"/>
        <w:rPr>
          <w:rFonts w:ascii="仿宋" w:hAnsi="仿宋" w:eastAsia="仿宋"/>
          <w:sz w:val="28"/>
          <w:szCs w:val="28"/>
        </w:rPr>
      </w:pPr>
      <w:bookmarkStart w:id="58" w:name="_Toc15396621"/>
      <w:r>
        <w:rPr>
          <w:rStyle w:val="29"/>
          <w:rFonts w:hint="eastAsia" w:ascii="仿宋" w:hAnsi="仿宋" w:eastAsia="仿宋"/>
          <w:b w:val="0"/>
          <w:bCs w:val="0"/>
          <w:sz w:val="28"/>
          <w:szCs w:val="28"/>
        </w:rPr>
        <w:t>三、</w:t>
      </w:r>
      <w:r>
        <w:rPr>
          <w:rFonts w:hint="eastAsia" w:ascii="仿宋" w:hAnsi="仿宋" w:eastAsia="仿宋"/>
          <w:b w:val="0"/>
          <w:sz w:val="28"/>
          <w:szCs w:val="28"/>
        </w:rPr>
        <w:t>支</w:t>
      </w:r>
      <w:r>
        <w:rPr>
          <w:rStyle w:val="29"/>
          <w:rFonts w:hint="eastAsia" w:ascii="仿宋" w:hAnsi="仿宋" w:eastAsia="仿宋"/>
          <w:b w:val="0"/>
          <w:bCs w:val="0"/>
          <w:sz w:val="28"/>
          <w:szCs w:val="28"/>
        </w:rPr>
        <w:t>出决算表</w:t>
      </w:r>
      <w:bookmarkEnd w:id="58"/>
    </w:p>
    <w:p>
      <w:pPr>
        <w:pStyle w:val="4"/>
        <w:rPr>
          <w:rFonts w:ascii="仿宋" w:hAnsi="仿宋" w:eastAsia="仿宋"/>
          <w:b w:val="0"/>
          <w:sz w:val="28"/>
          <w:szCs w:val="28"/>
        </w:rPr>
      </w:pPr>
      <w:bookmarkStart w:id="59" w:name="_Toc15396622"/>
      <w:r>
        <w:rPr>
          <w:rStyle w:val="29"/>
          <w:rFonts w:hint="eastAsia" w:ascii="仿宋" w:hAnsi="仿宋" w:eastAsia="仿宋"/>
          <w:b w:val="0"/>
          <w:bCs w:val="0"/>
          <w:sz w:val="28"/>
          <w:szCs w:val="28"/>
        </w:rPr>
        <w:t>四、</w:t>
      </w:r>
      <w:r>
        <w:rPr>
          <w:rFonts w:hint="eastAsia" w:ascii="仿宋" w:hAnsi="仿宋" w:eastAsia="仿宋"/>
          <w:b w:val="0"/>
          <w:sz w:val="28"/>
          <w:szCs w:val="28"/>
        </w:rPr>
        <w:t>财</w:t>
      </w:r>
      <w:r>
        <w:rPr>
          <w:rStyle w:val="29"/>
          <w:rFonts w:hint="eastAsia" w:ascii="仿宋" w:hAnsi="仿宋" w:eastAsia="仿宋"/>
          <w:b w:val="0"/>
          <w:bCs w:val="0"/>
          <w:sz w:val="28"/>
          <w:szCs w:val="28"/>
        </w:rPr>
        <w:t>政拨款收入支出决算总表</w:t>
      </w:r>
      <w:bookmarkEnd w:id="59"/>
    </w:p>
    <w:p>
      <w:pPr>
        <w:pStyle w:val="4"/>
        <w:rPr>
          <w:rStyle w:val="29"/>
          <w:rFonts w:ascii="仿宋" w:hAnsi="仿宋" w:eastAsia="仿宋"/>
          <w:b w:val="0"/>
          <w:bCs w:val="0"/>
          <w:sz w:val="28"/>
          <w:szCs w:val="28"/>
        </w:rPr>
      </w:pPr>
      <w:bookmarkStart w:id="60" w:name="_Toc15396623"/>
      <w:r>
        <w:rPr>
          <w:rStyle w:val="29"/>
          <w:rFonts w:hint="eastAsia" w:ascii="仿宋" w:hAnsi="仿宋" w:eastAsia="仿宋"/>
          <w:b w:val="0"/>
          <w:bCs w:val="0"/>
          <w:sz w:val="28"/>
          <w:szCs w:val="28"/>
        </w:rPr>
        <w:t>五、</w:t>
      </w:r>
      <w:r>
        <w:rPr>
          <w:rFonts w:hint="eastAsia" w:ascii="仿宋" w:hAnsi="仿宋" w:eastAsia="仿宋"/>
          <w:b w:val="0"/>
          <w:sz w:val="28"/>
          <w:szCs w:val="28"/>
        </w:rPr>
        <w:t>财</w:t>
      </w:r>
      <w:r>
        <w:rPr>
          <w:rStyle w:val="29"/>
          <w:rFonts w:hint="eastAsia" w:ascii="仿宋" w:hAnsi="仿宋" w:eastAsia="仿宋"/>
          <w:b w:val="0"/>
          <w:bCs w:val="0"/>
          <w:sz w:val="28"/>
          <w:szCs w:val="28"/>
        </w:rPr>
        <w:t>政拨款支出决算明细表</w:t>
      </w:r>
      <w:bookmarkEnd w:id="60"/>
      <w:bookmarkStart w:id="61" w:name="_Toc15396624"/>
    </w:p>
    <w:p>
      <w:pPr>
        <w:pStyle w:val="4"/>
        <w:rPr>
          <w:rFonts w:ascii="仿宋" w:hAnsi="仿宋" w:eastAsia="仿宋"/>
          <w:sz w:val="28"/>
          <w:szCs w:val="28"/>
        </w:rPr>
      </w:pPr>
      <w:r>
        <w:rPr>
          <w:rStyle w:val="29"/>
          <w:rFonts w:hint="eastAsia" w:ascii="仿宋" w:hAnsi="仿宋" w:eastAsia="仿宋"/>
          <w:b w:val="0"/>
          <w:bCs w:val="0"/>
          <w:sz w:val="28"/>
          <w:szCs w:val="28"/>
        </w:rPr>
        <w:t>六、</w:t>
      </w:r>
      <w:r>
        <w:rPr>
          <w:rFonts w:hint="eastAsia" w:ascii="仿宋" w:hAnsi="仿宋" w:eastAsia="仿宋"/>
          <w:b w:val="0"/>
          <w:sz w:val="28"/>
          <w:szCs w:val="28"/>
        </w:rPr>
        <w:t>一</w:t>
      </w:r>
      <w:r>
        <w:rPr>
          <w:rStyle w:val="29"/>
          <w:rFonts w:hint="eastAsia" w:ascii="仿宋" w:hAnsi="仿宋" w:eastAsia="仿宋"/>
          <w:b w:val="0"/>
          <w:bCs w:val="0"/>
          <w:sz w:val="28"/>
          <w:szCs w:val="28"/>
        </w:rPr>
        <w:t>般公共预算财政拨款支出决算表</w:t>
      </w:r>
      <w:bookmarkEnd w:id="61"/>
    </w:p>
    <w:p>
      <w:pPr>
        <w:pStyle w:val="4"/>
        <w:rPr>
          <w:rFonts w:ascii="仿宋" w:hAnsi="仿宋" w:eastAsia="仿宋"/>
          <w:sz w:val="28"/>
          <w:szCs w:val="28"/>
        </w:rPr>
      </w:pPr>
      <w:bookmarkStart w:id="62" w:name="_Toc15396625"/>
      <w:r>
        <w:rPr>
          <w:rStyle w:val="29"/>
          <w:rFonts w:hint="eastAsia" w:ascii="仿宋" w:hAnsi="仿宋" w:eastAsia="仿宋"/>
          <w:b w:val="0"/>
          <w:bCs w:val="0"/>
          <w:sz w:val="28"/>
          <w:szCs w:val="28"/>
        </w:rPr>
        <w:t>七、</w:t>
      </w:r>
      <w:r>
        <w:rPr>
          <w:rFonts w:hint="eastAsia" w:ascii="仿宋" w:hAnsi="仿宋" w:eastAsia="仿宋"/>
          <w:b w:val="0"/>
          <w:sz w:val="28"/>
          <w:szCs w:val="28"/>
        </w:rPr>
        <w:t>一</w:t>
      </w:r>
      <w:r>
        <w:rPr>
          <w:rStyle w:val="29"/>
          <w:rFonts w:hint="eastAsia" w:ascii="仿宋" w:hAnsi="仿宋" w:eastAsia="仿宋"/>
          <w:b w:val="0"/>
          <w:bCs w:val="0"/>
          <w:sz w:val="28"/>
          <w:szCs w:val="28"/>
        </w:rPr>
        <w:t>般公共预算财政拨款支出决算明细表</w:t>
      </w:r>
      <w:bookmarkEnd w:id="62"/>
    </w:p>
    <w:p>
      <w:pPr>
        <w:pStyle w:val="4"/>
        <w:rPr>
          <w:rFonts w:ascii="仿宋" w:hAnsi="仿宋" w:eastAsia="仿宋"/>
          <w:sz w:val="28"/>
          <w:szCs w:val="28"/>
        </w:rPr>
      </w:pPr>
      <w:bookmarkStart w:id="63" w:name="_Toc15396626"/>
      <w:r>
        <w:rPr>
          <w:rStyle w:val="29"/>
          <w:rFonts w:hint="eastAsia" w:ascii="仿宋" w:hAnsi="仿宋" w:eastAsia="仿宋"/>
          <w:b w:val="0"/>
          <w:bCs w:val="0"/>
          <w:sz w:val="28"/>
          <w:szCs w:val="28"/>
        </w:rPr>
        <w:t>八、</w:t>
      </w:r>
      <w:r>
        <w:rPr>
          <w:rFonts w:hint="eastAsia" w:ascii="仿宋" w:hAnsi="仿宋" w:eastAsia="仿宋"/>
          <w:b w:val="0"/>
          <w:sz w:val="28"/>
          <w:szCs w:val="28"/>
        </w:rPr>
        <w:t>一</w:t>
      </w:r>
      <w:r>
        <w:rPr>
          <w:rStyle w:val="29"/>
          <w:rFonts w:hint="eastAsia" w:ascii="仿宋" w:hAnsi="仿宋" w:eastAsia="仿宋"/>
          <w:b w:val="0"/>
          <w:bCs w:val="0"/>
          <w:sz w:val="28"/>
          <w:szCs w:val="28"/>
        </w:rPr>
        <w:t>般公共预算财政拨款基本支出决算表</w:t>
      </w:r>
      <w:bookmarkEnd w:id="63"/>
    </w:p>
    <w:p>
      <w:pPr>
        <w:pStyle w:val="4"/>
        <w:rPr>
          <w:rFonts w:ascii="仿宋" w:hAnsi="仿宋" w:eastAsia="仿宋"/>
          <w:sz w:val="28"/>
          <w:szCs w:val="28"/>
        </w:rPr>
      </w:pPr>
      <w:bookmarkStart w:id="64" w:name="_Toc15396627"/>
      <w:r>
        <w:rPr>
          <w:rStyle w:val="29"/>
          <w:rFonts w:hint="eastAsia" w:ascii="仿宋" w:hAnsi="仿宋" w:eastAsia="仿宋"/>
          <w:b w:val="0"/>
          <w:bCs w:val="0"/>
          <w:sz w:val="28"/>
          <w:szCs w:val="28"/>
        </w:rPr>
        <w:t>九、</w:t>
      </w:r>
      <w:r>
        <w:rPr>
          <w:rFonts w:hint="eastAsia" w:ascii="仿宋" w:hAnsi="仿宋" w:eastAsia="仿宋"/>
          <w:b w:val="0"/>
          <w:sz w:val="28"/>
          <w:szCs w:val="28"/>
        </w:rPr>
        <w:t>一</w:t>
      </w:r>
      <w:r>
        <w:rPr>
          <w:rStyle w:val="29"/>
          <w:rFonts w:hint="eastAsia" w:ascii="仿宋" w:hAnsi="仿宋" w:eastAsia="仿宋"/>
          <w:b w:val="0"/>
          <w:bCs w:val="0"/>
          <w:sz w:val="28"/>
          <w:szCs w:val="28"/>
        </w:rPr>
        <w:t>般公共预算财政拨款项目支出决算表</w:t>
      </w:r>
      <w:bookmarkEnd w:id="64"/>
    </w:p>
    <w:p>
      <w:pPr>
        <w:pStyle w:val="4"/>
        <w:rPr>
          <w:rFonts w:ascii="仿宋" w:hAnsi="仿宋" w:eastAsia="仿宋"/>
          <w:sz w:val="28"/>
          <w:szCs w:val="28"/>
        </w:rPr>
      </w:pPr>
      <w:bookmarkStart w:id="65" w:name="_Toc15396628"/>
      <w:r>
        <w:rPr>
          <w:rStyle w:val="29"/>
          <w:rFonts w:hint="eastAsia" w:ascii="仿宋" w:hAnsi="仿宋" w:eastAsia="仿宋"/>
          <w:b w:val="0"/>
          <w:bCs w:val="0"/>
          <w:sz w:val="28"/>
          <w:szCs w:val="28"/>
        </w:rPr>
        <w:t>十、</w:t>
      </w:r>
      <w:bookmarkEnd w:id="65"/>
      <w:r>
        <w:rPr>
          <w:rFonts w:hint="eastAsia" w:ascii="仿宋" w:hAnsi="仿宋" w:eastAsia="仿宋"/>
          <w:b w:val="0"/>
          <w:sz w:val="28"/>
          <w:szCs w:val="28"/>
        </w:rPr>
        <w:t>政</w:t>
      </w:r>
      <w:r>
        <w:rPr>
          <w:rStyle w:val="29"/>
          <w:rFonts w:hint="eastAsia" w:ascii="仿宋" w:hAnsi="仿宋" w:eastAsia="仿宋"/>
          <w:b w:val="0"/>
          <w:bCs w:val="0"/>
          <w:sz w:val="28"/>
          <w:szCs w:val="28"/>
        </w:rPr>
        <w:t>府性基金预算财政拨款收入支出决算表</w:t>
      </w:r>
    </w:p>
    <w:p>
      <w:pPr>
        <w:pStyle w:val="4"/>
        <w:rPr>
          <w:rFonts w:ascii="仿宋" w:hAnsi="仿宋" w:eastAsia="仿宋"/>
          <w:sz w:val="28"/>
          <w:szCs w:val="28"/>
        </w:rPr>
      </w:pPr>
      <w:bookmarkStart w:id="66" w:name="_Toc15396629"/>
      <w:r>
        <w:rPr>
          <w:rStyle w:val="29"/>
          <w:rFonts w:hint="eastAsia" w:ascii="仿宋" w:hAnsi="仿宋" w:eastAsia="仿宋"/>
          <w:b w:val="0"/>
          <w:bCs w:val="0"/>
          <w:sz w:val="28"/>
          <w:szCs w:val="28"/>
        </w:rPr>
        <w:t>十一、</w:t>
      </w:r>
      <w:bookmarkEnd w:id="66"/>
      <w:r>
        <w:rPr>
          <w:rFonts w:hint="eastAsia" w:ascii="仿宋" w:hAnsi="仿宋" w:eastAsia="仿宋"/>
          <w:b w:val="0"/>
          <w:sz w:val="28"/>
          <w:szCs w:val="28"/>
        </w:rPr>
        <w:t>国</w:t>
      </w:r>
      <w:r>
        <w:rPr>
          <w:rStyle w:val="29"/>
          <w:rFonts w:hint="eastAsia" w:ascii="仿宋" w:hAnsi="仿宋" w:eastAsia="仿宋"/>
          <w:b w:val="0"/>
          <w:bCs w:val="0"/>
          <w:sz w:val="28"/>
          <w:szCs w:val="28"/>
        </w:rPr>
        <w:t>有资本经营预算财政拨款收入支出决算表</w:t>
      </w:r>
    </w:p>
    <w:p>
      <w:pPr>
        <w:pStyle w:val="4"/>
        <w:rPr>
          <w:rFonts w:ascii="仿宋" w:hAnsi="仿宋" w:eastAsia="仿宋"/>
          <w:sz w:val="28"/>
          <w:szCs w:val="28"/>
        </w:rPr>
      </w:pPr>
      <w:bookmarkStart w:id="67" w:name="_Toc15396630"/>
      <w:r>
        <w:rPr>
          <w:rStyle w:val="29"/>
          <w:rFonts w:hint="eastAsia" w:ascii="仿宋" w:hAnsi="仿宋" w:eastAsia="仿宋"/>
          <w:b w:val="0"/>
          <w:bCs w:val="0"/>
          <w:sz w:val="28"/>
          <w:szCs w:val="28"/>
        </w:rPr>
        <w:t>十二、</w:t>
      </w:r>
      <w:bookmarkEnd w:id="67"/>
      <w:r>
        <w:rPr>
          <w:rStyle w:val="29"/>
          <w:rFonts w:hint="eastAsia" w:ascii="仿宋" w:hAnsi="仿宋" w:eastAsia="仿宋"/>
          <w:b w:val="0"/>
          <w:bCs w:val="0"/>
          <w:sz w:val="28"/>
          <w:szCs w:val="28"/>
        </w:rPr>
        <w:t>国有资本经营预算财政拨款支出决算表</w:t>
      </w:r>
    </w:p>
    <w:p>
      <w:pPr>
        <w:pStyle w:val="4"/>
        <w:rPr>
          <w:rFonts w:eastAsia="仿宋"/>
          <w:sz w:val="28"/>
          <w:szCs w:val="28"/>
        </w:rPr>
      </w:pPr>
      <w:bookmarkStart w:id="68" w:name="_Toc15396631"/>
      <w:r>
        <w:rPr>
          <w:rStyle w:val="29"/>
          <w:rFonts w:hint="eastAsia" w:ascii="仿宋" w:hAnsi="仿宋" w:eastAsia="仿宋"/>
          <w:b w:val="0"/>
          <w:bCs w:val="0"/>
          <w:sz w:val="28"/>
          <w:szCs w:val="28"/>
        </w:rPr>
        <w:t>十三、</w:t>
      </w:r>
      <w:bookmarkEnd w:id="68"/>
      <w:r>
        <w:rPr>
          <w:rStyle w:val="29"/>
          <w:rFonts w:hint="eastAsia" w:ascii="仿宋" w:hAnsi="仿宋" w:eastAsia="仿宋"/>
          <w:b w:val="0"/>
          <w:bCs w:val="0"/>
          <w:sz w:val="28"/>
          <w:szCs w:val="28"/>
        </w:rPr>
        <w:t>财政拨款“三公”经费支出决算表</w:t>
      </w:r>
    </w:p>
    <w:sectPr>
      <w:headerReference r:id="rId7" w:type="first"/>
      <w:footerReference r:id="rId9" w:type="first"/>
      <w:headerReference r:id="rId6"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B0066"/>
    <w:multiLevelType w:val="singleLevel"/>
    <w:tmpl w:val="A1DB0066"/>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40FBD90"/>
    <w:multiLevelType w:val="singleLevel"/>
    <w:tmpl w:val="340FBD90"/>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ZTVmZTAyYTQwNDMxMTUwOWNkYWU5NzFjNmNlOW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5975B8"/>
    <w:rsid w:val="01F13668"/>
    <w:rsid w:val="02143E91"/>
    <w:rsid w:val="04686C05"/>
    <w:rsid w:val="04AE6771"/>
    <w:rsid w:val="066E0107"/>
    <w:rsid w:val="07996F6E"/>
    <w:rsid w:val="09624E21"/>
    <w:rsid w:val="09EF5765"/>
    <w:rsid w:val="0A2032A3"/>
    <w:rsid w:val="0CBE286D"/>
    <w:rsid w:val="0F98263C"/>
    <w:rsid w:val="101860EC"/>
    <w:rsid w:val="10C055FF"/>
    <w:rsid w:val="118107EC"/>
    <w:rsid w:val="13D50BC4"/>
    <w:rsid w:val="16BB723D"/>
    <w:rsid w:val="1BE8440E"/>
    <w:rsid w:val="1BFB6EBD"/>
    <w:rsid w:val="1D155CEE"/>
    <w:rsid w:val="1F9B085C"/>
    <w:rsid w:val="1FF35744"/>
    <w:rsid w:val="231B7293"/>
    <w:rsid w:val="23860B96"/>
    <w:rsid w:val="240371BF"/>
    <w:rsid w:val="24B060ED"/>
    <w:rsid w:val="263806CD"/>
    <w:rsid w:val="292D1347"/>
    <w:rsid w:val="29FD04D3"/>
    <w:rsid w:val="2C8A61B5"/>
    <w:rsid w:val="2DF04E50"/>
    <w:rsid w:val="2F040D46"/>
    <w:rsid w:val="319F7F4E"/>
    <w:rsid w:val="3304709D"/>
    <w:rsid w:val="36AA5135"/>
    <w:rsid w:val="376D39B2"/>
    <w:rsid w:val="37E16F03"/>
    <w:rsid w:val="38D469F0"/>
    <w:rsid w:val="38D579B4"/>
    <w:rsid w:val="3D98207C"/>
    <w:rsid w:val="3E78745D"/>
    <w:rsid w:val="41D90B93"/>
    <w:rsid w:val="44E268DA"/>
    <w:rsid w:val="45DB0128"/>
    <w:rsid w:val="4A627F82"/>
    <w:rsid w:val="4B0E749A"/>
    <w:rsid w:val="4B4F25DA"/>
    <w:rsid w:val="4BE068DB"/>
    <w:rsid w:val="4CD06ED6"/>
    <w:rsid w:val="4CD25EF2"/>
    <w:rsid w:val="4D577224"/>
    <w:rsid w:val="4EAB630A"/>
    <w:rsid w:val="4ECE2238"/>
    <w:rsid w:val="503F37BF"/>
    <w:rsid w:val="529C0CF4"/>
    <w:rsid w:val="53545996"/>
    <w:rsid w:val="537E6D0A"/>
    <w:rsid w:val="5AF92295"/>
    <w:rsid w:val="5B4110AC"/>
    <w:rsid w:val="5CD71FC4"/>
    <w:rsid w:val="61A05C67"/>
    <w:rsid w:val="644B371F"/>
    <w:rsid w:val="65D97556"/>
    <w:rsid w:val="6C4A05C8"/>
    <w:rsid w:val="6E7E3605"/>
    <w:rsid w:val="6FF5CC65"/>
    <w:rsid w:val="706305CE"/>
    <w:rsid w:val="70673B2B"/>
    <w:rsid w:val="715C0E4B"/>
    <w:rsid w:val="71F45FB8"/>
    <w:rsid w:val="72734D90"/>
    <w:rsid w:val="739C76CB"/>
    <w:rsid w:val="73AD73D5"/>
    <w:rsid w:val="73B6EB34"/>
    <w:rsid w:val="744731E5"/>
    <w:rsid w:val="76A56E9B"/>
    <w:rsid w:val="76E3355F"/>
    <w:rsid w:val="773758DC"/>
    <w:rsid w:val="778769C8"/>
    <w:rsid w:val="79EE5BA4"/>
    <w:rsid w:val="7A403759"/>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图表目录1"/>
    <w:basedOn w:val="1"/>
    <w:next w:val="1"/>
    <w:qFormat/>
    <w:uiPriority w:val="0"/>
    <w:pPr>
      <w:ind w:left="200" w:leftChars="200" w:hanging="200" w:hanging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36130;&#21153;&#22791;&#20221;\&#36130;&#25919;&#37096;&#24180;&#32456;&#20915;&#31639;\&#20915;&#31639;&#20844;&#24320;\2023&#20915;&#31639;&#20844;&#24320;\&#21335;&#22612;&#30456;&#20851;&#22270;.xls"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G:\&#36130;&#21153;&#22791;&#20221;\&#36130;&#25919;&#37096;&#24180;&#32456;&#20915;&#31639;\&#20915;&#31639;&#20844;&#24320;\2023&#20915;&#31639;&#20844;&#24320;\&#21335;&#22612;&#30456;&#20851;&#22270;.xl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G:\&#36130;&#21153;&#22791;&#20221;\&#36130;&#25919;&#37096;&#24180;&#32456;&#20915;&#31639;\&#20915;&#31639;&#20844;&#24320;\2023&#20915;&#31639;&#20844;&#24320;\&#21335;&#22612;&#30456;&#2085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36130;&#21153;&#22791;&#20221;\&#36130;&#25919;&#37096;&#24180;&#32456;&#20915;&#31639;\&#20915;&#31639;&#20844;&#24320;\2023&#20915;&#31639;&#20844;&#24320;\&#21335;&#22612;&#30456;&#2085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36130;&#21153;&#22791;&#20221;\&#36130;&#25919;&#37096;&#24180;&#32456;&#20915;&#31639;\&#20915;&#31639;&#20844;&#24320;\2023&#20915;&#31639;&#20844;&#24320;\&#21335;&#22612;&#30456;&#20851;&#22270;.xls"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G:\&#36130;&#21153;&#22791;&#20221;\&#36130;&#25919;&#37096;&#24180;&#32456;&#20915;&#31639;\&#20915;&#31639;&#20844;&#24320;\2023&#20915;&#31639;&#20844;&#24320;\&#21335;&#22612;&#30456;&#2085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收入支出决算总体情况</a:t>
            </a:r>
            <a:endParaRPr sz="14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[南塔相关图.xls]蟠龙!$A$3</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[南塔相关图.xls]蟠龙!$B$2:$C$2</c:f>
              <c:strCache>
                <c:ptCount val="2"/>
                <c:pt idx="0">
                  <c:v>总收入</c:v>
                </c:pt>
                <c:pt idx="1">
                  <c:v>总支出</c:v>
                </c:pt>
              </c:strCache>
            </c:strRef>
          </c:cat>
          <c:val>
            <c:numRef>
              <c:f>[南塔相关图.xls]蟠龙!$B$3:$C$3</c:f>
              <c:numCache>
                <c:formatCode>General</c:formatCode>
                <c:ptCount val="2"/>
                <c:pt idx="0">
                  <c:v>1585.69</c:v>
                </c:pt>
                <c:pt idx="1">
                  <c:v>1585.69</c:v>
                </c:pt>
              </c:numCache>
            </c:numRef>
          </c:val>
        </c:ser>
        <c:ser>
          <c:idx val="1"/>
          <c:order val="1"/>
          <c:tx>
            <c:strRef>
              <c:f>[南塔相关图.xls]蟠龙!$A$4</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[南塔相关图.xls]蟠龙!$B$2:$C$2</c:f>
              <c:strCache>
                <c:ptCount val="2"/>
                <c:pt idx="0">
                  <c:v>总收入</c:v>
                </c:pt>
                <c:pt idx="1">
                  <c:v>总支出</c:v>
                </c:pt>
              </c:strCache>
            </c:strRef>
          </c:cat>
          <c:val>
            <c:numRef>
              <c:f>[南塔相关图.xls]蟠龙!$B$4:$C$4</c:f>
              <c:numCache>
                <c:formatCode>General</c:formatCode>
                <c:ptCount val="2"/>
                <c:pt idx="0">
                  <c:v>1687.38</c:v>
                </c:pt>
                <c:pt idx="1">
                  <c:v>1687.38</c:v>
                </c:pt>
              </c:numCache>
            </c:numRef>
          </c:val>
        </c:ser>
        <c:dLbls>
          <c:showLegendKey val="0"/>
          <c:showVal val="1"/>
          <c:showCatName val="0"/>
          <c:showSerName val="0"/>
          <c:showPercent val="0"/>
          <c:showBubbleSize val="0"/>
        </c:dLbls>
        <c:gapWidth val="246"/>
        <c:overlap val="-28"/>
        <c:axId val="831595864"/>
        <c:axId val="393600620"/>
      </c:barChart>
      <c:catAx>
        <c:axId val="8315958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600620"/>
        <c:crosses val="autoZero"/>
        <c:auto val="1"/>
        <c:lblAlgn val="ctr"/>
        <c:lblOffset val="100"/>
        <c:noMultiLvlLbl val="0"/>
      </c:catAx>
      <c:valAx>
        <c:axId val="393600620"/>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15958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收入决算情况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spPr>
            <a:solidFill>
              <a:schemeClr val="accent1"/>
            </a:solidFill>
            <a:ln w="12700">
              <a:noFill/>
            </a:ln>
            <a:effectLst/>
            <a:sp3d contourW="12700"/>
          </c:spPr>
          <c:explosion val="3"/>
          <c:dPt>
            <c:idx val="0"/>
            <c:bubble3D val="0"/>
            <c:explosion val="3"/>
            <c:spPr>
              <a:solidFill>
                <a:schemeClr val="accent1"/>
              </a:solidFill>
              <a:ln w="12700">
                <a:noFill/>
              </a:ln>
              <a:effectLst/>
              <a:sp3d contourW="12700"/>
            </c:spPr>
          </c:dPt>
          <c:dPt>
            <c:idx val="1"/>
            <c:bubble3D val="0"/>
            <c:explosion val="3"/>
            <c:spPr>
              <a:solidFill>
                <a:schemeClr val="accent2"/>
              </a:solidFill>
              <a:ln w="12700">
                <a:noFill/>
              </a:ln>
              <a:effectLst/>
              <a:sp3d contourW="12700"/>
            </c:spPr>
          </c:dPt>
          <c:dPt>
            <c:idx val="2"/>
            <c:bubble3D val="0"/>
            <c:explosion val="3"/>
            <c:spPr>
              <a:solidFill>
                <a:schemeClr val="accent3"/>
              </a:solidFill>
              <a:ln w="12700">
                <a:noFill/>
              </a:ln>
              <a:effectLst/>
              <a:sp3d contourW="12700"/>
            </c:spPr>
          </c:dPt>
          <c:dLbls>
            <c:dLbl>
              <c:idx val="0"/>
              <c:layout/>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extLst>
                <c:ext xmlns:c15="http://schemas.microsoft.com/office/drawing/2012/chart" uri="{CE6537A1-D6FC-4f65-9D91-7224C49458BB}"/>
              </c:extLst>
            </c:dLbl>
            <c:dLbl>
              <c:idx val="1"/>
              <c:layout/>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extLst>
                <c:ext xmlns:c15="http://schemas.microsoft.com/office/drawing/2012/chart" uri="{CE6537A1-D6FC-4f65-9D91-7224C49458BB}"/>
              </c:extLst>
            </c:dLbl>
            <c:dLbl>
              <c:idx val="2"/>
              <c:layout/>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[南塔相关图.xls]蟠龙!$A$20:$A$22</c:f>
              <c:strCache>
                <c:ptCount val="3"/>
                <c:pt idx="0">
                  <c:v>一般公共预算财政拨款收入</c:v>
                </c:pt>
                <c:pt idx="1">
                  <c:v>事业收入</c:v>
                </c:pt>
                <c:pt idx="2">
                  <c:v>其他收入</c:v>
                </c:pt>
              </c:strCache>
            </c:strRef>
          </c:cat>
          <c:val>
            <c:numRef>
              <c:f>[南塔相关图.xls]蟠龙!$B$20:$B$22</c:f>
              <c:numCache>
                <c:formatCode>General</c:formatCode>
                <c:ptCount val="3"/>
                <c:pt idx="0">
                  <c:v>565.8</c:v>
                </c:pt>
                <c:pt idx="1">
                  <c:v>1072.31</c:v>
                </c:pt>
                <c:pt idx="2">
                  <c:v>49.27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vert="horz"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支出决算情况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spPr>
            <a:solidFill>
              <a:schemeClr val="accent1"/>
            </a:solidFill>
            <a:ln w="12700">
              <a:noFill/>
            </a:ln>
            <a:effectLst/>
            <a:sp3d contourW="12700"/>
          </c:spPr>
          <c:explosion val="3"/>
          <c:dPt>
            <c:idx val="0"/>
            <c:bubble3D val="0"/>
            <c:explosion val="3"/>
            <c:spPr>
              <a:solidFill>
                <a:schemeClr val="accent1"/>
              </a:solidFill>
              <a:ln w="12700">
                <a:noFill/>
              </a:ln>
              <a:effectLst/>
              <a:sp3d contourW="12700"/>
            </c:spPr>
          </c:dPt>
          <c:dPt>
            <c:idx val="1"/>
            <c:bubble3D val="0"/>
            <c:explosion val="3"/>
            <c:spPr>
              <a:solidFill>
                <a:schemeClr val="accent2"/>
              </a:solidFill>
              <a:ln w="12700">
                <a:noFill/>
              </a:ln>
              <a:effectLst/>
              <a:sp3d contourW="12700"/>
            </c:spPr>
          </c:dPt>
          <c:dLbls>
            <c:dLbl>
              <c:idx val="0"/>
              <c:layout/>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extLst>
                <c:ext xmlns:c15="http://schemas.microsoft.com/office/drawing/2012/chart" uri="{CE6537A1-D6FC-4f65-9D91-7224C49458BB}"/>
              </c:extLst>
            </c:dLbl>
            <c:dLbl>
              <c:idx val="1"/>
              <c:layout/>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[南塔相关图.xls]蟠龙!$A$37:$A$38</c:f>
              <c:strCache>
                <c:ptCount val="2"/>
                <c:pt idx="0">
                  <c:v>基本支出</c:v>
                </c:pt>
                <c:pt idx="1">
                  <c:v>项目支出</c:v>
                </c:pt>
              </c:strCache>
            </c:strRef>
          </c:cat>
          <c:val>
            <c:numRef>
              <c:f>[南塔相关图.xls]蟠龙!$B$37:$B$38</c:f>
              <c:numCache>
                <c:formatCode>General</c:formatCode>
                <c:ptCount val="2"/>
                <c:pt idx="0">
                  <c:v>1259.94</c:v>
                </c:pt>
                <c:pt idx="1">
                  <c:v>427.44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财政拨款收入支出情况</a:t>
            </a:r>
            <a:endParaRPr sz="14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9785182914937"/>
          <c:y val="0.0450405326774048"/>
        </c:manualLayout>
      </c:layout>
      <c:overlay val="0"/>
      <c:spPr>
        <a:noFill/>
        <a:ln>
          <a:noFill/>
        </a:ln>
        <a:effectLst/>
      </c:spPr>
    </c:title>
    <c:autoTitleDeleted val="0"/>
    <c:plotArea>
      <c:layout/>
      <c:barChart>
        <c:barDir val="col"/>
        <c:grouping val="clustered"/>
        <c:varyColors val="0"/>
        <c:ser>
          <c:idx val="0"/>
          <c:order val="0"/>
          <c:tx>
            <c:strRef>
              <c:f>[南塔相关图.xls]蟠龙!$A$55</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[南塔相关图.xls]蟠龙!$B$54:$C$54</c:f>
              <c:strCache>
                <c:ptCount val="2"/>
                <c:pt idx="0">
                  <c:v>一般公共预算财政拨款收入</c:v>
                </c:pt>
                <c:pt idx="1">
                  <c:v>一般公共预算财政拨款支出</c:v>
                </c:pt>
              </c:strCache>
            </c:strRef>
          </c:cat>
          <c:val>
            <c:numRef>
              <c:f>[南塔相关图.xls]蟠龙!$B$55:$C$55</c:f>
              <c:numCache>
                <c:formatCode>General</c:formatCode>
                <c:ptCount val="2"/>
                <c:pt idx="0">
                  <c:v>377.9</c:v>
                </c:pt>
                <c:pt idx="1">
                  <c:v>377.9</c:v>
                </c:pt>
              </c:numCache>
            </c:numRef>
          </c:val>
        </c:ser>
        <c:ser>
          <c:idx val="1"/>
          <c:order val="1"/>
          <c:tx>
            <c:strRef>
              <c:f>[南塔相关图.xls]蟠龙!$A$56</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[南塔相关图.xls]蟠龙!$B$54:$C$54</c:f>
              <c:strCache>
                <c:ptCount val="2"/>
                <c:pt idx="0">
                  <c:v>一般公共预算财政拨款收入</c:v>
                </c:pt>
                <c:pt idx="1">
                  <c:v>一般公共预算财政拨款支出</c:v>
                </c:pt>
              </c:strCache>
            </c:strRef>
          </c:cat>
          <c:val>
            <c:numRef>
              <c:f>[南塔相关图.xls]蟠龙!$B$56:$C$56</c:f>
              <c:numCache>
                <c:formatCode>General</c:formatCode>
                <c:ptCount val="2"/>
                <c:pt idx="0">
                  <c:v>565.8</c:v>
                </c:pt>
                <c:pt idx="1">
                  <c:v>565.8</c:v>
                </c:pt>
              </c:numCache>
            </c:numRef>
          </c:val>
        </c:ser>
        <c:dLbls>
          <c:showLegendKey val="0"/>
          <c:showVal val="1"/>
          <c:showCatName val="0"/>
          <c:showSerName val="0"/>
          <c:showPercent val="0"/>
          <c:showBubbleSize val="0"/>
        </c:dLbls>
        <c:gapWidth val="246"/>
        <c:overlap val="-28"/>
        <c:axId val="795618714"/>
        <c:axId val="656518523"/>
      </c:barChart>
      <c:catAx>
        <c:axId val="79561871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518523"/>
        <c:crosses val="autoZero"/>
        <c:auto val="1"/>
        <c:lblAlgn val="ctr"/>
        <c:lblOffset val="100"/>
        <c:noMultiLvlLbl val="0"/>
      </c:catAx>
      <c:valAx>
        <c:axId val="656518523"/>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561871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一般公共预算财政拨款支出决算总体情况</a:t>
            </a:r>
            <a:endParaRPr sz="14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[南塔相关图.xls]蟠龙!$A$73</c:f>
              <c:strCache>
                <c:ptCount val="1"/>
                <c:pt idx="0">
                  <c:v>2022年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[南塔相关图.xls]蟠龙!$B$72</c:f>
              <c:strCache>
                <c:ptCount val="1"/>
                <c:pt idx="0">
                  <c:v>一般公共预算财政拨款支出</c:v>
                </c:pt>
              </c:strCache>
            </c:strRef>
          </c:cat>
          <c:val>
            <c:numRef>
              <c:f>[南塔相关图.xls]蟠龙!$B$73</c:f>
              <c:numCache>
                <c:formatCode>General</c:formatCode>
                <c:ptCount val="1"/>
                <c:pt idx="0">
                  <c:v>377.9</c:v>
                </c:pt>
              </c:numCache>
            </c:numRef>
          </c:val>
        </c:ser>
        <c:ser>
          <c:idx val="1"/>
          <c:order val="1"/>
          <c:tx>
            <c:strRef>
              <c:f>[南塔相关图.xls]蟠龙!$A$74</c:f>
              <c:strCache>
                <c:ptCount val="1"/>
                <c:pt idx="0">
                  <c:v>2023年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[南塔相关图.xls]蟠龙!$B$72</c:f>
              <c:strCache>
                <c:ptCount val="1"/>
                <c:pt idx="0">
                  <c:v>一般公共预算财政拨款支出</c:v>
                </c:pt>
              </c:strCache>
            </c:strRef>
          </c:cat>
          <c:val>
            <c:numRef>
              <c:f>[南塔相关图.xls]蟠龙!$B$74</c:f>
              <c:numCache>
                <c:formatCode>General</c:formatCode>
                <c:ptCount val="1"/>
                <c:pt idx="0">
                  <c:v>565.8</c:v>
                </c:pt>
              </c:numCache>
            </c:numRef>
          </c:val>
        </c:ser>
        <c:dLbls>
          <c:showLegendKey val="0"/>
          <c:showVal val="0"/>
          <c:showCatName val="0"/>
          <c:showSerName val="0"/>
          <c:showPercent val="0"/>
          <c:showBubbleSize val="0"/>
        </c:dLbls>
        <c:gapWidth val="246"/>
        <c:overlap val="-28"/>
        <c:axId val="936518971"/>
        <c:axId val="722371555"/>
      </c:barChart>
      <c:catAx>
        <c:axId val="936518971"/>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371555"/>
        <c:crosses val="autoZero"/>
        <c:auto val="1"/>
        <c:lblAlgn val="ctr"/>
        <c:lblOffset val="100"/>
        <c:noMultiLvlLbl val="0"/>
      </c:catAx>
      <c:valAx>
        <c:axId val="722371555"/>
        <c:scaling>
          <c:orientation val="minMax"/>
        </c:scaling>
        <c:delete val="0"/>
        <c:axPos val="l"/>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651897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一般公共预算财政拨款支出决算结构情况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3"/>
          <c:dPt>
            <c:idx val="0"/>
            <c:bubble3D val="0"/>
            <c:explosion val="3"/>
          </c:dPt>
          <c:dPt>
            <c:idx val="1"/>
            <c:bubble3D val="0"/>
            <c:explosion val="3"/>
          </c:dPt>
          <c:dPt>
            <c:idx val="2"/>
            <c:bubble3D val="0"/>
          </c:dPt>
          <c:dLbls>
            <c:dLbl>
              <c:idx val="0"/>
              <c:layout/>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extLst>
                <c:ext xmlns:c15="http://schemas.microsoft.com/office/drawing/2012/chart" uri="{CE6537A1-D6FC-4f65-9D91-7224C49458BB}"/>
              </c:extLst>
            </c:dLbl>
            <c:dLbl>
              <c:idx val="1"/>
              <c:layout/>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[南塔相关图.xls]蟠龙!$A$91:$A$93</c:f>
              <c:strCache>
                <c:ptCount val="3"/>
                <c:pt idx="0">
                  <c:v>社会保障和就业支出</c:v>
                </c:pt>
                <c:pt idx="1">
                  <c:v>卫生健康支出</c:v>
                </c:pt>
                <c:pt idx="2">
                  <c:v>住房保障支出</c:v>
                </c:pt>
              </c:strCache>
            </c:strRef>
          </c:cat>
          <c:val>
            <c:numRef>
              <c:f>[南塔相关图.xls]蟠龙!$B$91:$B$93</c:f>
              <c:numCache>
                <c:formatCode>General</c:formatCode>
                <c:ptCount val="3"/>
                <c:pt idx="0">
                  <c:v>64.53</c:v>
                </c:pt>
                <c:pt idx="1">
                  <c:v>488.64</c:v>
                </c:pt>
                <c:pt idx="2">
                  <c:v>12.63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1189</Words>
  <Characters>6781</Characters>
  <Lines>56</Lines>
  <Paragraphs>15</Paragraphs>
  <TotalTime>5</TotalTime>
  <ScaleCrop>false</ScaleCrop>
  <LinksUpToDate>false</LinksUpToDate>
  <CharactersWithSpaces>7955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2023-10-31T01:53:00Z</cp:lastPrinted>
  <dcterms:modified xsi:type="dcterms:W3CDTF">2024-10-01T07:44:04Z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F5648C16695A4749AB7D6EAE8979F56E_13</vt:lpwstr>
  </property>
</Properties>
</file>