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eastAsia="方正小标宋简体"/>
          <w:sz w:val="44"/>
          <w:szCs w:val="44"/>
          <w:lang w:val="en-US" w:eastAsia="zh-CN"/>
        </w:rPr>
      </w:pPr>
      <w:r>
        <w:rPr>
          <w:rFonts w:hint="eastAsia" w:eastAsia="方正小标宋简体"/>
          <w:sz w:val="44"/>
          <w:szCs w:val="44"/>
        </w:rPr>
        <w:t>乐至县</w:t>
      </w:r>
      <w:r>
        <w:rPr>
          <w:rFonts w:hint="eastAsia" w:eastAsia="方正小标宋简体"/>
          <w:sz w:val="44"/>
          <w:szCs w:val="44"/>
          <w:lang w:val="en-US" w:eastAsia="zh-CN"/>
        </w:rPr>
        <w:t>劳动镇人民政府</w:t>
      </w:r>
    </w:p>
    <w:p>
      <w:pPr>
        <w:spacing w:line="580" w:lineRule="exact"/>
        <w:jc w:val="center"/>
        <w:rPr>
          <w:rFonts w:eastAsia="方正小标宋简体"/>
          <w:sz w:val="44"/>
          <w:szCs w:val="44"/>
        </w:rPr>
      </w:pPr>
      <w:r>
        <w:rPr>
          <w:rFonts w:hint="eastAsia" w:eastAsia="方正小标宋简体"/>
          <w:sz w:val="44"/>
          <w:szCs w:val="44"/>
        </w:rPr>
        <w:t>20</w:t>
      </w:r>
      <w:r>
        <w:rPr>
          <w:rFonts w:eastAsia="方正小标宋简体"/>
          <w:sz w:val="44"/>
          <w:szCs w:val="44"/>
        </w:rPr>
        <w:t>2</w:t>
      </w:r>
      <w:r>
        <w:rPr>
          <w:rFonts w:hint="eastAsia" w:eastAsia="方正小标宋简体"/>
          <w:sz w:val="44"/>
          <w:szCs w:val="44"/>
        </w:rPr>
        <w:t>4年单位预算编制说明</w:t>
      </w:r>
    </w:p>
    <w:p>
      <w:pPr>
        <w:spacing w:line="640" w:lineRule="exact"/>
        <w:jc w:val="center"/>
        <w:rPr>
          <w:rFonts w:ascii="方正小标宋简体" w:eastAsia="方正小标宋简体"/>
          <w:sz w:val="44"/>
          <w:szCs w:val="44"/>
        </w:rPr>
      </w:pPr>
    </w:p>
    <w:p>
      <w:pPr>
        <w:spacing w:line="580" w:lineRule="exact"/>
        <w:ind w:firstLine="640" w:firstLineChars="200"/>
        <w:rPr>
          <w:rFonts w:eastAsia="方正黑体简体"/>
          <w:szCs w:val="32"/>
        </w:rPr>
      </w:pPr>
      <w:r>
        <w:rPr>
          <w:rFonts w:hint="eastAsia" w:eastAsia="方正黑体简体"/>
          <w:szCs w:val="32"/>
        </w:rPr>
        <w:t>一、单位概况</w:t>
      </w:r>
    </w:p>
    <w:p>
      <w:pPr>
        <w:spacing w:line="580" w:lineRule="exact"/>
        <w:ind w:firstLine="643" w:firstLineChars="200"/>
        <w:rPr>
          <w:rFonts w:eastAsia="方正楷体简体"/>
          <w:b/>
          <w:szCs w:val="32"/>
        </w:rPr>
      </w:pPr>
      <w:r>
        <w:rPr>
          <w:rFonts w:hint="eastAsia" w:eastAsia="方正楷体简体"/>
          <w:b/>
          <w:szCs w:val="32"/>
        </w:rPr>
        <w:t>（一）机构设置及人员情况</w:t>
      </w:r>
    </w:p>
    <w:p>
      <w:pPr>
        <w:spacing w:line="580" w:lineRule="exact"/>
        <w:ind w:firstLine="640" w:firstLineChars="200"/>
        <w:rPr>
          <w:rFonts w:eastAsia="方正仿宋简体"/>
          <w:szCs w:val="32"/>
        </w:rPr>
      </w:pPr>
      <w:r>
        <w:rPr>
          <w:rFonts w:hint="eastAsia" w:eastAsia="方正仿宋简体"/>
          <w:szCs w:val="32"/>
          <w:lang w:val="en-US" w:eastAsia="zh-CN"/>
        </w:rPr>
        <w:t>乐至县劳动镇人民政府</w:t>
      </w:r>
      <w:r>
        <w:rPr>
          <w:rFonts w:hint="eastAsia" w:eastAsia="方正仿宋简体"/>
          <w:szCs w:val="32"/>
        </w:rPr>
        <w:t>是财政全额拨款的行政单位。单位总编制人数</w:t>
      </w:r>
      <w:r>
        <w:rPr>
          <w:rFonts w:hint="eastAsia" w:eastAsia="方正仿宋简体"/>
          <w:szCs w:val="32"/>
          <w:lang w:val="en-US" w:eastAsia="zh-CN"/>
        </w:rPr>
        <w:t>62</w:t>
      </w:r>
      <w:r>
        <w:rPr>
          <w:rFonts w:hint="eastAsia" w:eastAsia="方正仿宋简体"/>
          <w:szCs w:val="32"/>
        </w:rPr>
        <w:t>人，其中：行政编制</w:t>
      </w:r>
      <w:r>
        <w:rPr>
          <w:rFonts w:hint="eastAsia" w:eastAsia="方正仿宋简体"/>
          <w:szCs w:val="32"/>
          <w:lang w:val="en-US" w:eastAsia="zh-CN"/>
        </w:rPr>
        <w:t>39</w:t>
      </w:r>
      <w:r>
        <w:rPr>
          <w:rFonts w:hint="eastAsia" w:eastAsia="方正仿宋简体"/>
          <w:szCs w:val="32"/>
        </w:rPr>
        <w:t>人、事业管理岗编制</w:t>
      </w:r>
      <w:r>
        <w:rPr>
          <w:rFonts w:hint="eastAsia" w:eastAsia="方正仿宋简体"/>
          <w:szCs w:val="32"/>
          <w:lang w:val="en-US" w:eastAsia="zh-CN"/>
        </w:rPr>
        <w:t>1</w:t>
      </w:r>
      <w:r>
        <w:rPr>
          <w:rFonts w:hint="eastAsia" w:eastAsia="方正仿宋简体"/>
          <w:szCs w:val="32"/>
        </w:rPr>
        <w:t>人</w:t>
      </w:r>
      <w:r>
        <w:rPr>
          <w:rFonts w:hint="eastAsia" w:eastAsia="方正仿宋简体"/>
          <w:szCs w:val="32"/>
          <w:lang w:eastAsia="zh-CN"/>
        </w:rPr>
        <w:t>、</w:t>
      </w:r>
      <w:r>
        <w:rPr>
          <w:rFonts w:hint="eastAsia" w:eastAsia="方正仿宋简体"/>
          <w:szCs w:val="32"/>
          <w:lang w:val="en-US" w:eastAsia="zh-CN"/>
        </w:rPr>
        <w:t>事业专技岗22人</w:t>
      </w:r>
      <w:r>
        <w:rPr>
          <w:rFonts w:hint="eastAsia" w:eastAsia="方正仿宋简体"/>
          <w:szCs w:val="32"/>
        </w:rPr>
        <w:t>；实有在职行政人员</w:t>
      </w:r>
      <w:r>
        <w:rPr>
          <w:rFonts w:hint="eastAsia" w:eastAsia="方正仿宋简体"/>
          <w:szCs w:val="32"/>
          <w:lang w:val="en-US" w:eastAsia="zh-CN"/>
        </w:rPr>
        <w:t>35</w:t>
      </w:r>
      <w:r>
        <w:rPr>
          <w:rFonts w:hint="eastAsia" w:eastAsia="方正仿宋简体"/>
          <w:szCs w:val="32"/>
        </w:rPr>
        <w:t>人、</w:t>
      </w:r>
      <w:r>
        <w:rPr>
          <w:rFonts w:hint="eastAsia" w:eastAsia="方正仿宋简体"/>
          <w:szCs w:val="32"/>
          <w:lang w:val="en-US" w:eastAsia="zh-CN"/>
        </w:rPr>
        <w:t>事业管理岗人员1人、</w:t>
      </w:r>
      <w:r>
        <w:rPr>
          <w:rFonts w:hint="eastAsia" w:eastAsia="方正仿宋简体"/>
          <w:szCs w:val="32"/>
        </w:rPr>
        <w:t>事业</w:t>
      </w:r>
      <w:r>
        <w:rPr>
          <w:rFonts w:hint="eastAsia" w:eastAsia="方正仿宋简体"/>
          <w:szCs w:val="32"/>
          <w:lang w:val="en-US" w:eastAsia="zh-CN"/>
        </w:rPr>
        <w:t>专技</w:t>
      </w:r>
      <w:r>
        <w:rPr>
          <w:rFonts w:hint="eastAsia" w:eastAsia="方正仿宋简体"/>
          <w:szCs w:val="32"/>
        </w:rPr>
        <w:t>岗人</w:t>
      </w:r>
      <w:r>
        <w:rPr>
          <w:rFonts w:hint="eastAsia" w:eastAsia="方正仿宋简体"/>
          <w:szCs w:val="32"/>
          <w:lang w:val="en-US" w:eastAsia="zh-CN"/>
        </w:rPr>
        <w:t>员22</w:t>
      </w:r>
      <w:r>
        <w:rPr>
          <w:rFonts w:hint="eastAsia" w:eastAsia="方正仿宋简体"/>
          <w:szCs w:val="32"/>
        </w:rPr>
        <w:t>人；离退休人员</w:t>
      </w:r>
      <w:r>
        <w:rPr>
          <w:rFonts w:hint="eastAsia" w:eastAsia="方正仿宋简体"/>
          <w:szCs w:val="32"/>
          <w:lang w:val="en-US" w:eastAsia="zh-CN"/>
        </w:rPr>
        <w:t>39</w:t>
      </w:r>
      <w:r>
        <w:rPr>
          <w:rFonts w:hint="eastAsia" w:eastAsia="方正仿宋简体"/>
          <w:szCs w:val="32"/>
        </w:rPr>
        <w:t>人。</w:t>
      </w:r>
    </w:p>
    <w:p>
      <w:pPr>
        <w:spacing w:line="580" w:lineRule="exact"/>
        <w:ind w:firstLine="643" w:firstLineChars="200"/>
        <w:rPr>
          <w:rFonts w:eastAsia="方正楷体简体"/>
          <w:b/>
          <w:szCs w:val="32"/>
        </w:rPr>
      </w:pPr>
      <w:r>
        <w:rPr>
          <w:rFonts w:eastAsia="方正楷体简体"/>
          <w:b/>
          <w:szCs w:val="32"/>
        </w:rPr>
        <w:t>（</w:t>
      </w:r>
      <w:r>
        <w:rPr>
          <w:rFonts w:hint="eastAsia" w:eastAsia="方正楷体简体"/>
          <w:b/>
          <w:szCs w:val="32"/>
        </w:rPr>
        <w:t>二</w:t>
      </w:r>
      <w:r>
        <w:rPr>
          <w:rFonts w:eastAsia="方正楷体简体"/>
          <w:b/>
          <w:szCs w:val="32"/>
        </w:rPr>
        <w:t>）职能简介</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乐至县</w:t>
      </w:r>
      <w:r>
        <w:rPr>
          <w:rFonts w:hint="eastAsia" w:ascii="仿宋" w:hAnsi="仿宋" w:eastAsia="仿宋" w:cs="Times New Roman"/>
          <w:bCs/>
          <w:color w:val="000000"/>
          <w:sz w:val="32"/>
          <w:szCs w:val="32"/>
        </w:rPr>
        <w:t>劳动镇人民政府的基本职能是贯彻落实好党和国家在农村的各项方针政策和法律法规，保障农民的合法权益，促进农村基层政权建设和民主法制建设，巩固党在农村的执政基础。围绕促进经济发展、增加农民收入，强化公共服务、着力改善民生，加强社会管理、维护社会稳定，推进基层民主、促进农村和谐四个方面全面履行职能，切实做好农业、农村、农民工作。</w:t>
      </w:r>
    </w:p>
    <w:p>
      <w:pPr>
        <w:pStyle w:val="2"/>
        <w:adjustRightInd w:val="0"/>
        <w:snapToGrid w:val="0"/>
        <w:spacing w:before="93" w:line="600" w:lineRule="exact"/>
        <w:ind w:firstLine="672" w:firstLineChars="210"/>
        <w:outlineLvl w:val="2"/>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lang w:eastAsia="zh-CN"/>
        </w:rPr>
        <w:t>财政所，</w:t>
      </w:r>
      <w:r>
        <w:rPr>
          <w:rFonts w:hint="eastAsia" w:ascii="仿宋" w:hAnsi="仿宋" w:eastAsia="仿宋" w:cs="Times New Roman"/>
          <w:bCs/>
          <w:color w:val="000000"/>
          <w:sz w:val="32"/>
          <w:szCs w:val="32"/>
        </w:rPr>
        <w:t>负责乡镇财务管理，代管村社财务等工作</w:t>
      </w:r>
      <w:r>
        <w:rPr>
          <w:rFonts w:hint="eastAsia" w:ascii="仿宋" w:hAnsi="仿宋" w:eastAsia="仿宋" w:cs="Times New Roman"/>
          <w:bCs/>
          <w:color w:val="000000"/>
          <w:sz w:val="32"/>
          <w:szCs w:val="32"/>
          <w:lang w:eastAsia="zh-CN"/>
        </w:rPr>
        <w:t>；便民服务中心，牵头乡镇便民服务工作，承担退役军人、文化宣传、就业和社会保障、医疗保险等相关服务工作；农业综合服务中心，负责脱贫攻坚、农技推广、农业机械、农产品质量、水利等农业农村经济发展相关服务工作；村镇建设综合服务中心，负责村镇建设环卫、城乡环境综合治理、农房改造等相关服务工作；农民工服务中心，负责农民工输出、培训、维权、回引及返乡创业服务等工作。党政综合办公室，负责机关综合协调、目标绩效、文电会务、保密机要、后勤服务保障等工作；党建办公室，统筹基层党组织建设，负责纪检监察、组织人事、宣传、统战、机构编制、机关党建、群团事务等工作；综合行政执法办公室，负责统一指挥和统筹协调基层站所、县级部门派出执法力量和资源，开展综合行政执法工作；社会事务管理办公室，负责民政教育体育、文化旅游、卫生健康、社会保障等管理工作；经济发展和乡村振兴办公室，负责经济发展、科学技术、生态环境、村镇建设、交通运输、农业农村、商务经济合作、统计、扶贫开发、产业发展和项目推进管理等工作；基层治理办公室，负责建立完善党建引领的城乡基层治理体制机制、加强城乡基层治理能力建设、社会治安综合治理、矛盾治安综合治理、矛盾纠纷化解、信访维稳、安全生产、应急抢险救灾等工作。</w:t>
      </w:r>
    </w:p>
    <w:p>
      <w:pPr>
        <w:spacing w:line="580" w:lineRule="exact"/>
        <w:ind w:firstLine="640" w:firstLineChars="200"/>
        <w:rPr>
          <w:rFonts w:eastAsia="方正黑体简体"/>
          <w:szCs w:val="32"/>
        </w:rPr>
      </w:pPr>
      <w:r>
        <w:rPr>
          <w:rFonts w:hint="eastAsia" w:eastAsia="方正黑体简体"/>
          <w:szCs w:val="32"/>
        </w:rPr>
        <w:t>二、2024年重点工作</w:t>
      </w:r>
    </w:p>
    <w:p>
      <w:pPr>
        <w:spacing w:line="580" w:lineRule="exact"/>
        <w:ind w:firstLine="640" w:firstLineChars="200"/>
        <w:rPr>
          <w:rFonts w:hint="default"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劳动镇</w:t>
      </w:r>
      <w:r>
        <w:rPr>
          <w:rFonts w:hint="default" w:ascii="仿宋" w:hAnsi="仿宋" w:eastAsia="仿宋" w:cs="Times New Roman"/>
          <w:bCs/>
          <w:color w:val="000000"/>
          <w:kern w:val="0"/>
          <w:sz w:val="32"/>
          <w:szCs w:val="32"/>
          <w:lang w:val="en-US" w:eastAsia="zh-CN" w:bidi="ar-SA"/>
        </w:rPr>
        <w:t>将在成渝地区双城经济圈建设和成资同城化发展加快推进的大背景下，</w:t>
      </w:r>
      <w:r>
        <w:rPr>
          <w:rFonts w:hint="eastAsia" w:ascii="仿宋" w:hAnsi="仿宋" w:eastAsia="仿宋" w:cs="Times New Roman"/>
          <w:bCs/>
          <w:color w:val="000000"/>
          <w:kern w:val="0"/>
          <w:sz w:val="32"/>
          <w:szCs w:val="32"/>
          <w:lang w:val="en-US" w:eastAsia="zh-CN" w:bidi="ar-SA"/>
        </w:rPr>
        <w:t>继续</w:t>
      </w:r>
      <w:r>
        <w:rPr>
          <w:rFonts w:hint="default" w:ascii="仿宋" w:hAnsi="仿宋" w:eastAsia="仿宋" w:cs="Times New Roman"/>
          <w:bCs/>
          <w:color w:val="000000"/>
          <w:kern w:val="0"/>
          <w:sz w:val="32"/>
          <w:szCs w:val="32"/>
          <w:lang w:val="en-US" w:eastAsia="zh-CN" w:bidi="ar-SA"/>
        </w:rPr>
        <w:t>坚持“红色文化铸魂、绿色生态赋韵、特色产业塑形、改革创新利民”发展思路，紧抓省级百强中心镇、乐至帅府特色小镇和</w:t>
      </w:r>
      <w:r>
        <w:rPr>
          <w:rFonts w:hint="eastAsia" w:ascii="仿宋" w:hAnsi="仿宋" w:eastAsia="仿宋" w:cs="Times New Roman"/>
          <w:bCs/>
          <w:color w:val="000000"/>
          <w:kern w:val="0"/>
          <w:sz w:val="32"/>
          <w:szCs w:val="32"/>
          <w:lang w:val="en-US" w:eastAsia="zh-CN" w:bidi="ar-SA"/>
        </w:rPr>
        <w:t>乐至县玉米油菜</w:t>
      </w:r>
      <w:r>
        <w:rPr>
          <w:rFonts w:hint="default" w:ascii="仿宋" w:hAnsi="仿宋" w:eastAsia="仿宋" w:cs="Times New Roman"/>
          <w:bCs/>
          <w:color w:val="000000"/>
          <w:kern w:val="0"/>
          <w:sz w:val="32"/>
          <w:szCs w:val="32"/>
          <w:lang w:val="en-US" w:eastAsia="zh-CN" w:bidi="ar-SA"/>
        </w:rPr>
        <w:t>现代农业园区机遇，全力以赴引投资、建项目，调结构、兴产业，</w:t>
      </w:r>
      <w:r>
        <w:rPr>
          <w:rFonts w:hint="eastAsia" w:ascii="仿宋" w:hAnsi="仿宋" w:eastAsia="仿宋" w:cs="Times New Roman"/>
          <w:bCs/>
          <w:color w:val="000000"/>
          <w:kern w:val="0"/>
          <w:sz w:val="32"/>
          <w:szCs w:val="32"/>
          <w:lang w:val="en-US" w:eastAsia="zh-CN" w:bidi="ar-SA"/>
        </w:rPr>
        <w:t>推</w:t>
      </w:r>
      <w:r>
        <w:rPr>
          <w:rFonts w:hint="default" w:ascii="仿宋" w:hAnsi="仿宋" w:eastAsia="仿宋" w:cs="Times New Roman"/>
          <w:bCs/>
          <w:color w:val="000000"/>
          <w:kern w:val="0"/>
          <w:sz w:val="32"/>
          <w:szCs w:val="32"/>
          <w:lang w:val="en-US" w:eastAsia="zh-CN" w:bidi="ar-SA"/>
        </w:rPr>
        <w:t>改革、优环境，</w:t>
      </w:r>
      <w:r>
        <w:rPr>
          <w:rFonts w:hint="eastAsia" w:ascii="仿宋" w:hAnsi="仿宋" w:eastAsia="仿宋" w:cs="Times New Roman"/>
          <w:bCs/>
          <w:color w:val="000000"/>
          <w:kern w:val="0"/>
          <w:sz w:val="32"/>
          <w:szCs w:val="32"/>
          <w:lang w:val="en-US" w:eastAsia="zh-CN" w:bidi="ar-SA"/>
        </w:rPr>
        <w:t>助推</w:t>
      </w:r>
      <w:r>
        <w:rPr>
          <w:rFonts w:hint="default" w:ascii="仿宋" w:hAnsi="仿宋" w:eastAsia="仿宋" w:cs="Times New Roman"/>
          <w:bCs/>
          <w:color w:val="000000"/>
          <w:kern w:val="0"/>
          <w:sz w:val="32"/>
          <w:szCs w:val="32"/>
          <w:lang w:val="en-US" w:eastAsia="zh-CN" w:bidi="ar-SA"/>
        </w:rPr>
        <w:t>镇域经济高质量发展和社会事业实现新突破。</w:t>
      </w:r>
    </w:p>
    <w:p>
      <w:pPr>
        <w:spacing w:line="580" w:lineRule="exact"/>
        <w:ind w:firstLine="640" w:firstLineChars="200"/>
        <w:rPr>
          <w:rFonts w:eastAsia="方正黑体简体"/>
          <w:szCs w:val="32"/>
        </w:rPr>
      </w:pPr>
      <w:r>
        <w:rPr>
          <w:rFonts w:hint="eastAsia" w:eastAsia="方正黑体简体"/>
          <w:szCs w:val="32"/>
        </w:rPr>
        <w:t>三、收支预算情况说明</w:t>
      </w:r>
    </w:p>
    <w:p>
      <w:pPr>
        <w:spacing w:line="580" w:lineRule="exact"/>
        <w:ind w:firstLine="643" w:firstLineChars="200"/>
        <w:rPr>
          <w:rFonts w:eastAsia="方正楷体简体"/>
          <w:b/>
          <w:szCs w:val="32"/>
        </w:rPr>
      </w:pPr>
      <w:r>
        <w:rPr>
          <w:rFonts w:hint="eastAsia" w:eastAsia="方正楷体简体"/>
          <w:b/>
          <w:szCs w:val="32"/>
        </w:rPr>
        <w:t>（一）收入预算情况</w:t>
      </w:r>
    </w:p>
    <w:p>
      <w:pPr>
        <w:spacing w:line="580" w:lineRule="exact"/>
        <w:ind w:firstLine="640" w:firstLineChars="200"/>
        <w:rPr>
          <w:rFonts w:eastAsia="方正仿宋简体"/>
          <w:szCs w:val="32"/>
        </w:rPr>
      </w:pPr>
      <w:r>
        <w:rPr>
          <w:rFonts w:hint="eastAsia" w:eastAsia="方正仿宋简体"/>
          <w:szCs w:val="32"/>
          <w:lang w:val="en-US" w:eastAsia="zh-CN"/>
        </w:rPr>
        <w:t>乐至县劳动镇人民政府</w:t>
      </w:r>
      <w:r>
        <w:rPr>
          <w:rFonts w:hint="eastAsia" w:eastAsia="方正仿宋简体"/>
          <w:szCs w:val="32"/>
        </w:rPr>
        <w:t>2024年收入预算</w:t>
      </w:r>
      <w:r>
        <w:rPr>
          <w:rFonts w:hint="eastAsia" w:eastAsia="方正仿宋简体"/>
          <w:szCs w:val="32"/>
          <w:lang w:val="en-US" w:eastAsia="zh-CN"/>
        </w:rPr>
        <w:t>1551.45</w:t>
      </w:r>
      <w:r>
        <w:rPr>
          <w:rFonts w:hint="eastAsia" w:eastAsia="方正仿宋简体"/>
          <w:szCs w:val="32"/>
        </w:rPr>
        <w:t>万元，较2023年单位预算收入总数</w:t>
      </w:r>
      <w:r>
        <w:rPr>
          <w:rFonts w:hint="eastAsia" w:eastAsia="方正仿宋简体"/>
          <w:szCs w:val="32"/>
          <w:lang w:val="en-US" w:eastAsia="zh-CN"/>
        </w:rPr>
        <w:t>1542.45</w:t>
      </w:r>
      <w:r>
        <w:rPr>
          <w:rFonts w:hint="eastAsia" w:eastAsia="方正仿宋简体"/>
          <w:szCs w:val="32"/>
        </w:rPr>
        <w:t>万元，增加</w:t>
      </w:r>
      <w:r>
        <w:rPr>
          <w:rFonts w:hint="eastAsia" w:eastAsia="方正仿宋简体"/>
          <w:szCs w:val="32"/>
          <w:lang w:val="en-US" w:eastAsia="zh-CN"/>
        </w:rPr>
        <w:t>9</w:t>
      </w:r>
      <w:r>
        <w:rPr>
          <w:rFonts w:hint="eastAsia" w:eastAsia="方正仿宋简体"/>
          <w:szCs w:val="32"/>
        </w:rPr>
        <w:t>万元，增长</w:t>
      </w:r>
      <w:r>
        <w:rPr>
          <w:rFonts w:hint="eastAsia" w:eastAsia="方正仿宋简体"/>
          <w:szCs w:val="32"/>
          <w:lang w:val="en-US" w:eastAsia="zh-CN"/>
        </w:rPr>
        <w:t>0.58</w:t>
      </w:r>
      <w:r>
        <w:rPr>
          <w:rFonts w:hint="eastAsia" w:eastAsia="方正仿宋简体"/>
          <w:szCs w:val="32"/>
        </w:rPr>
        <w:t>%。其中：一般公共预算拨款收入</w:t>
      </w:r>
      <w:r>
        <w:rPr>
          <w:rFonts w:hint="eastAsia" w:eastAsia="方正仿宋简体"/>
          <w:szCs w:val="32"/>
          <w:lang w:val="en-US" w:eastAsia="zh-CN"/>
        </w:rPr>
        <w:t>1551.45</w:t>
      </w:r>
      <w:r>
        <w:rPr>
          <w:rFonts w:hint="eastAsia" w:eastAsia="方正仿宋简体"/>
          <w:szCs w:val="32"/>
        </w:rPr>
        <w:t>万元，占</w:t>
      </w:r>
      <w:r>
        <w:rPr>
          <w:rFonts w:hint="eastAsia" w:eastAsia="方正仿宋简体"/>
          <w:szCs w:val="32"/>
          <w:lang w:val="en-US" w:eastAsia="zh-CN"/>
        </w:rPr>
        <w:t>100</w:t>
      </w:r>
      <w:r>
        <w:rPr>
          <w:rFonts w:hint="eastAsia" w:eastAsia="方正仿宋简体"/>
          <w:szCs w:val="32"/>
        </w:rPr>
        <w:t>%。</w:t>
      </w:r>
    </w:p>
    <w:p>
      <w:pPr>
        <w:spacing w:line="580" w:lineRule="exact"/>
        <w:ind w:firstLine="643" w:firstLineChars="200"/>
        <w:rPr>
          <w:rFonts w:eastAsia="方正楷体简体"/>
          <w:b/>
          <w:szCs w:val="32"/>
        </w:rPr>
      </w:pPr>
      <w:r>
        <w:rPr>
          <w:rFonts w:hint="eastAsia" w:eastAsia="方正楷体简体"/>
          <w:b/>
          <w:szCs w:val="32"/>
        </w:rPr>
        <w:t>（二）支出预算情况</w:t>
      </w:r>
    </w:p>
    <w:p>
      <w:pPr>
        <w:spacing w:line="360" w:lineRule="auto"/>
        <w:ind w:firstLine="640" w:firstLineChars="200"/>
        <w:rPr>
          <w:rFonts w:ascii="仿宋" w:hAnsi="仿宋" w:eastAsia="仿宋"/>
          <w:sz w:val="30"/>
          <w:szCs w:val="30"/>
        </w:rPr>
      </w:pPr>
      <w:r>
        <w:rPr>
          <w:rFonts w:hint="eastAsia" w:eastAsia="方正仿宋简体"/>
          <w:szCs w:val="32"/>
          <w:lang w:val="en-US" w:eastAsia="zh-CN"/>
        </w:rPr>
        <w:t>乐至县劳动镇人民政府</w:t>
      </w:r>
      <w:r>
        <w:rPr>
          <w:rFonts w:hint="eastAsia" w:eastAsia="方正仿宋简体"/>
          <w:szCs w:val="32"/>
        </w:rPr>
        <w:t>2024年支出预算</w:t>
      </w:r>
      <w:r>
        <w:rPr>
          <w:rFonts w:hint="eastAsia" w:eastAsia="方正仿宋简体"/>
          <w:szCs w:val="32"/>
          <w:lang w:val="en-US" w:eastAsia="zh-CN"/>
        </w:rPr>
        <w:t>1551.45</w:t>
      </w:r>
      <w:r>
        <w:rPr>
          <w:rFonts w:hint="eastAsia" w:eastAsia="方正仿宋简体"/>
          <w:szCs w:val="32"/>
        </w:rPr>
        <w:t>万元，较2023年单位预算支出总数</w:t>
      </w:r>
      <w:r>
        <w:rPr>
          <w:rFonts w:hint="eastAsia" w:eastAsia="方正仿宋简体"/>
          <w:szCs w:val="32"/>
          <w:lang w:val="en-US" w:eastAsia="zh-CN"/>
        </w:rPr>
        <w:t>1542.45</w:t>
      </w:r>
      <w:r>
        <w:rPr>
          <w:rFonts w:hint="eastAsia" w:eastAsia="方正仿宋简体"/>
          <w:szCs w:val="32"/>
        </w:rPr>
        <w:t>万元，增长</w:t>
      </w:r>
      <w:r>
        <w:rPr>
          <w:rFonts w:hint="eastAsia" w:eastAsia="方正仿宋简体"/>
          <w:szCs w:val="32"/>
          <w:lang w:val="en-US" w:eastAsia="zh-CN"/>
        </w:rPr>
        <w:t>0.58</w:t>
      </w:r>
      <w:r>
        <w:rPr>
          <w:rFonts w:hint="eastAsia" w:eastAsia="方正仿宋简体"/>
          <w:szCs w:val="32"/>
        </w:rPr>
        <w:t>%。其中：基本支出</w:t>
      </w:r>
      <w:r>
        <w:rPr>
          <w:rFonts w:hint="eastAsia" w:eastAsia="方正仿宋简体"/>
          <w:szCs w:val="32"/>
          <w:lang w:val="en-US" w:eastAsia="zh-CN"/>
        </w:rPr>
        <w:t>1551.45</w:t>
      </w:r>
      <w:r>
        <w:rPr>
          <w:rFonts w:hint="eastAsia" w:eastAsia="方正仿宋简体"/>
          <w:szCs w:val="32"/>
        </w:rPr>
        <w:t>万元，占</w:t>
      </w:r>
      <w:r>
        <w:rPr>
          <w:rFonts w:hint="eastAsia" w:eastAsia="方正仿宋简体"/>
          <w:szCs w:val="32"/>
          <w:lang w:val="en-US" w:eastAsia="zh-CN"/>
        </w:rPr>
        <w:t>100</w:t>
      </w:r>
      <w:r>
        <w:rPr>
          <w:rFonts w:hint="eastAsia" w:eastAsia="方正仿宋简体"/>
          <w:szCs w:val="32"/>
        </w:rPr>
        <w:t>%。</w:t>
      </w:r>
    </w:p>
    <w:p>
      <w:pPr>
        <w:spacing w:line="580" w:lineRule="exact"/>
        <w:ind w:firstLine="643" w:firstLineChars="200"/>
        <w:rPr>
          <w:rFonts w:eastAsia="方正楷体简体"/>
          <w:b/>
          <w:szCs w:val="32"/>
        </w:rPr>
      </w:pPr>
      <w:r>
        <w:rPr>
          <w:rFonts w:hint="eastAsia" w:eastAsia="方正楷体简体"/>
          <w:b/>
          <w:szCs w:val="32"/>
        </w:rPr>
        <w:t>（三）专项资金说明</w:t>
      </w:r>
    </w:p>
    <w:p>
      <w:pPr>
        <w:spacing w:line="360" w:lineRule="auto"/>
        <w:ind w:firstLine="640" w:firstLineChars="200"/>
        <w:rPr>
          <w:rFonts w:hint="eastAsia" w:eastAsia="方正仿宋简体"/>
          <w:szCs w:val="32"/>
          <w:lang w:eastAsia="zh-CN"/>
        </w:rPr>
      </w:pPr>
      <w:r>
        <w:rPr>
          <w:rFonts w:hint="eastAsia" w:eastAsia="方正仿宋简体"/>
          <w:szCs w:val="32"/>
        </w:rPr>
        <w:t>2024年单位预算专项支出</w:t>
      </w:r>
      <w:r>
        <w:rPr>
          <w:rFonts w:hint="eastAsia" w:eastAsia="方正仿宋简体"/>
          <w:szCs w:val="32"/>
          <w:lang w:val="en-US" w:eastAsia="zh-CN"/>
        </w:rPr>
        <w:t>0</w:t>
      </w:r>
      <w:r>
        <w:rPr>
          <w:rFonts w:hint="eastAsia" w:eastAsia="方正仿宋简体"/>
          <w:szCs w:val="32"/>
        </w:rPr>
        <w:t>万元</w:t>
      </w:r>
      <w:r>
        <w:rPr>
          <w:rFonts w:hint="eastAsia" w:eastAsia="方正仿宋简体"/>
          <w:szCs w:val="32"/>
          <w:lang w:eastAsia="zh-CN"/>
        </w:rPr>
        <w:t>。</w:t>
      </w:r>
    </w:p>
    <w:p>
      <w:pPr>
        <w:spacing w:line="580" w:lineRule="exact"/>
        <w:ind w:firstLine="643" w:firstLineChars="200"/>
        <w:rPr>
          <w:rFonts w:eastAsia="方正楷体简体"/>
          <w:b/>
          <w:szCs w:val="32"/>
        </w:rPr>
      </w:pPr>
      <w:r>
        <w:rPr>
          <w:rFonts w:hint="eastAsia" w:eastAsia="方正楷体简体"/>
          <w:b/>
          <w:szCs w:val="32"/>
        </w:rPr>
        <w:t>（四）“三公”经费财政拨款预算安排情况说明</w:t>
      </w:r>
    </w:p>
    <w:p>
      <w:pPr>
        <w:spacing w:line="360" w:lineRule="auto"/>
        <w:ind w:firstLine="640" w:firstLineChars="200"/>
        <w:rPr>
          <w:rFonts w:eastAsia="方正仿宋简体"/>
          <w:szCs w:val="32"/>
        </w:rPr>
      </w:pPr>
      <w:r>
        <w:rPr>
          <w:rFonts w:hint="eastAsia" w:eastAsia="方正仿宋简体"/>
          <w:szCs w:val="32"/>
          <w:lang w:val="en-US" w:eastAsia="zh-CN"/>
        </w:rPr>
        <w:t>乐至县劳动镇人民政府</w:t>
      </w:r>
      <w:bookmarkStart w:id="0" w:name="_GoBack"/>
      <w:bookmarkEnd w:id="0"/>
      <w:r>
        <w:rPr>
          <w:rFonts w:hint="eastAsia" w:eastAsia="方正仿宋简体"/>
          <w:szCs w:val="32"/>
        </w:rPr>
        <w:t>2024年“三公”经费财政拨款预算数</w:t>
      </w:r>
      <w:r>
        <w:rPr>
          <w:rFonts w:hint="eastAsia" w:eastAsia="方正仿宋简体"/>
          <w:szCs w:val="32"/>
          <w:lang w:val="en-US" w:eastAsia="zh-CN"/>
        </w:rPr>
        <w:t>5</w:t>
      </w:r>
      <w:r>
        <w:rPr>
          <w:rFonts w:hint="eastAsia" w:eastAsia="方正仿宋简体"/>
          <w:szCs w:val="32"/>
        </w:rPr>
        <w:t>万元，其中：因公出国（境）经费</w:t>
      </w:r>
      <w:r>
        <w:rPr>
          <w:rFonts w:hint="eastAsia" w:eastAsia="方正仿宋简体"/>
          <w:szCs w:val="32"/>
          <w:lang w:val="en-US" w:eastAsia="zh-CN"/>
        </w:rPr>
        <w:t>0</w:t>
      </w:r>
      <w:r>
        <w:rPr>
          <w:rFonts w:hint="eastAsia" w:eastAsia="方正仿宋简体"/>
          <w:szCs w:val="32"/>
        </w:rPr>
        <w:t>万元，公务接待费</w:t>
      </w:r>
      <w:r>
        <w:rPr>
          <w:rFonts w:hint="eastAsia" w:eastAsia="方正仿宋简体"/>
          <w:szCs w:val="32"/>
          <w:lang w:val="en-US" w:eastAsia="zh-CN"/>
        </w:rPr>
        <w:t>5</w:t>
      </w:r>
      <w:r>
        <w:rPr>
          <w:rFonts w:hint="eastAsia" w:eastAsia="方正仿宋简体"/>
          <w:szCs w:val="32"/>
        </w:rPr>
        <w:t>万元，公务用车购置及运行维护费</w:t>
      </w:r>
      <w:r>
        <w:rPr>
          <w:rFonts w:hint="eastAsia" w:eastAsia="方正仿宋简体"/>
          <w:szCs w:val="32"/>
          <w:lang w:val="en-US" w:eastAsia="zh-CN"/>
        </w:rPr>
        <w:t>0</w:t>
      </w:r>
      <w:r>
        <w:rPr>
          <w:rFonts w:hint="eastAsia" w:eastAsia="方正仿宋简体"/>
          <w:szCs w:val="32"/>
        </w:rPr>
        <w:t>万元。</w:t>
      </w:r>
    </w:p>
    <w:p>
      <w:pPr>
        <w:spacing w:line="580" w:lineRule="exact"/>
        <w:ind w:firstLine="643" w:firstLineChars="200"/>
        <w:rPr>
          <w:rFonts w:eastAsia="方正楷体简体"/>
          <w:b/>
          <w:szCs w:val="32"/>
        </w:rPr>
      </w:pPr>
      <w:r>
        <w:rPr>
          <w:rFonts w:hint="eastAsia" w:eastAsia="方正楷体简体"/>
          <w:b/>
          <w:szCs w:val="32"/>
        </w:rPr>
        <w:t>1.</w:t>
      </w:r>
      <w:r>
        <w:rPr>
          <w:rFonts w:eastAsia="方正楷体简体"/>
          <w:b/>
          <w:szCs w:val="32"/>
        </w:rPr>
        <w:t>因公出国（境）经费较20</w:t>
      </w:r>
      <w:r>
        <w:rPr>
          <w:rFonts w:hint="eastAsia" w:eastAsia="方正楷体简体"/>
          <w:b/>
          <w:szCs w:val="32"/>
        </w:rPr>
        <w:t>23</w:t>
      </w:r>
      <w:r>
        <w:rPr>
          <w:rFonts w:eastAsia="方正楷体简体"/>
          <w:b/>
          <w:szCs w:val="32"/>
        </w:rPr>
        <w:t>年预算持平。</w:t>
      </w:r>
    </w:p>
    <w:p>
      <w:pPr>
        <w:spacing w:line="360" w:lineRule="auto"/>
        <w:ind w:firstLine="640" w:firstLineChars="200"/>
        <w:rPr>
          <w:rFonts w:eastAsia="方正仿宋简体"/>
          <w:szCs w:val="32"/>
        </w:rPr>
      </w:pPr>
      <w:r>
        <w:rPr>
          <w:rFonts w:hint="eastAsia" w:eastAsia="方正仿宋简体"/>
          <w:szCs w:val="32"/>
        </w:rPr>
        <w:t>本年度拟安排出国（境）</w:t>
      </w:r>
      <w:r>
        <w:rPr>
          <w:rFonts w:hint="eastAsia" w:eastAsia="方正仿宋简体"/>
          <w:szCs w:val="32"/>
          <w:lang w:val="en-US" w:eastAsia="zh-CN"/>
        </w:rPr>
        <w:t>0</w:t>
      </w:r>
      <w:r>
        <w:rPr>
          <w:rFonts w:hint="eastAsia" w:eastAsia="方正仿宋简体"/>
          <w:szCs w:val="32"/>
        </w:rPr>
        <w:t>人次。</w:t>
      </w:r>
    </w:p>
    <w:p>
      <w:pPr>
        <w:spacing w:line="580" w:lineRule="exact"/>
        <w:ind w:firstLine="643" w:firstLineChars="200"/>
        <w:rPr>
          <w:rFonts w:eastAsia="方正楷体简体"/>
          <w:b/>
          <w:szCs w:val="32"/>
        </w:rPr>
      </w:pPr>
      <w:r>
        <w:rPr>
          <w:rFonts w:hint="eastAsia" w:eastAsia="方正楷体简体"/>
          <w:b/>
          <w:szCs w:val="32"/>
        </w:rPr>
        <w:t>2.</w:t>
      </w:r>
      <w:r>
        <w:rPr>
          <w:rFonts w:eastAsia="方正楷体简体"/>
          <w:b/>
          <w:szCs w:val="32"/>
        </w:rPr>
        <w:t>公务接待费较20</w:t>
      </w:r>
      <w:r>
        <w:rPr>
          <w:rFonts w:hint="eastAsia" w:eastAsia="方正楷体简体"/>
          <w:b/>
          <w:szCs w:val="32"/>
        </w:rPr>
        <w:t>23</w:t>
      </w:r>
      <w:r>
        <w:rPr>
          <w:rFonts w:eastAsia="方正楷体简体"/>
          <w:b/>
          <w:szCs w:val="32"/>
        </w:rPr>
        <w:t>年预算持平。</w:t>
      </w:r>
    </w:p>
    <w:p>
      <w:pPr>
        <w:spacing w:line="360" w:lineRule="auto"/>
        <w:ind w:firstLine="640" w:firstLineChars="200"/>
        <w:rPr>
          <w:rFonts w:eastAsia="方正仿宋简体"/>
          <w:szCs w:val="32"/>
        </w:rPr>
      </w:pPr>
      <w:r>
        <w:rPr>
          <w:rFonts w:hint="eastAsia" w:eastAsia="方正仿宋简体"/>
          <w:szCs w:val="32"/>
        </w:rPr>
        <w:t>2024年公务接待费计划用于</w:t>
      </w:r>
      <w:r>
        <w:rPr>
          <w:rFonts w:hint="eastAsia" w:eastAsia="方正仿宋简体"/>
          <w:szCs w:val="32"/>
          <w:lang w:val="en-US" w:eastAsia="zh-CN"/>
        </w:rPr>
        <w:t>接待来访人员</w:t>
      </w:r>
      <w:r>
        <w:rPr>
          <w:rFonts w:hint="eastAsia" w:eastAsia="方正仿宋简体"/>
          <w:szCs w:val="32"/>
        </w:rPr>
        <w:t xml:space="preserve">等。 </w:t>
      </w:r>
    </w:p>
    <w:p>
      <w:pPr>
        <w:spacing w:line="580" w:lineRule="exact"/>
        <w:ind w:firstLine="643" w:firstLineChars="200"/>
        <w:rPr>
          <w:rFonts w:eastAsia="方正楷体简体"/>
          <w:b/>
          <w:szCs w:val="32"/>
        </w:rPr>
      </w:pPr>
      <w:r>
        <w:rPr>
          <w:rFonts w:hint="eastAsia" w:eastAsia="方正楷体简体"/>
          <w:b/>
          <w:szCs w:val="32"/>
        </w:rPr>
        <w:t>3.公务用车购置及运行维护费较2023年预算下降</w:t>
      </w:r>
      <w:r>
        <w:rPr>
          <w:rFonts w:hint="eastAsia" w:eastAsia="方正楷体简体"/>
          <w:b/>
          <w:szCs w:val="32"/>
          <w:lang w:val="en-US" w:eastAsia="zh-CN"/>
        </w:rPr>
        <w:t>0</w:t>
      </w:r>
      <w:r>
        <w:rPr>
          <w:rFonts w:hint="eastAsia" w:eastAsia="方正楷体简体"/>
          <w:b/>
          <w:szCs w:val="32"/>
        </w:rPr>
        <w:t>%。</w:t>
      </w:r>
    </w:p>
    <w:p>
      <w:pPr>
        <w:spacing w:line="360" w:lineRule="auto"/>
        <w:ind w:firstLine="640" w:firstLineChars="200"/>
        <w:rPr>
          <w:rFonts w:eastAsia="方正仿宋简体"/>
          <w:szCs w:val="32"/>
        </w:rPr>
      </w:pPr>
      <w:r>
        <w:rPr>
          <w:rFonts w:hint="eastAsia" w:eastAsia="方正仿宋简体"/>
          <w:szCs w:val="32"/>
        </w:rPr>
        <w:t>单位现有公务用车</w:t>
      </w:r>
      <w:r>
        <w:rPr>
          <w:rFonts w:hint="eastAsia" w:eastAsia="方正仿宋简体"/>
          <w:szCs w:val="32"/>
          <w:lang w:val="en-US" w:eastAsia="zh-CN"/>
        </w:rPr>
        <w:t>0</w:t>
      </w:r>
      <w:r>
        <w:rPr>
          <w:rFonts w:hint="eastAsia" w:eastAsia="方正仿宋简体"/>
          <w:szCs w:val="32"/>
        </w:rPr>
        <w:t>辆，其中：轿车</w:t>
      </w:r>
      <w:r>
        <w:rPr>
          <w:rFonts w:hint="eastAsia" w:eastAsia="方正仿宋简体"/>
          <w:szCs w:val="32"/>
          <w:lang w:val="en-US" w:eastAsia="zh-CN"/>
        </w:rPr>
        <w:t>0</w:t>
      </w:r>
      <w:r>
        <w:rPr>
          <w:rFonts w:hint="eastAsia" w:eastAsia="方正仿宋简体"/>
          <w:szCs w:val="32"/>
        </w:rPr>
        <w:t>辆，越野车</w:t>
      </w:r>
      <w:r>
        <w:rPr>
          <w:rFonts w:hint="eastAsia" w:eastAsia="方正仿宋简体"/>
          <w:szCs w:val="32"/>
          <w:lang w:val="en-US" w:eastAsia="zh-CN"/>
        </w:rPr>
        <w:t>0</w:t>
      </w:r>
      <w:r>
        <w:rPr>
          <w:rFonts w:hint="eastAsia" w:eastAsia="方正仿宋简体"/>
          <w:szCs w:val="32"/>
        </w:rPr>
        <w:t>辆，多功能乘用车</w:t>
      </w:r>
      <w:r>
        <w:rPr>
          <w:rFonts w:hint="eastAsia" w:eastAsia="方正仿宋简体"/>
          <w:szCs w:val="32"/>
          <w:lang w:val="en-US" w:eastAsia="zh-CN"/>
        </w:rPr>
        <w:t>0</w:t>
      </w:r>
      <w:r>
        <w:rPr>
          <w:rFonts w:hint="eastAsia" w:eastAsia="方正仿宋简体"/>
          <w:szCs w:val="32"/>
        </w:rPr>
        <w:t>辆。</w:t>
      </w:r>
    </w:p>
    <w:p>
      <w:pPr>
        <w:spacing w:line="360" w:lineRule="auto"/>
        <w:ind w:firstLine="640" w:firstLineChars="200"/>
        <w:rPr>
          <w:rFonts w:eastAsia="方正仿宋简体"/>
          <w:szCs w:val="32"/>
        </w:rPr>
      </w:pPr>
      <w:r>
        <w:rPr>
          <w:rFonts w:hint="eastAsia" w:eastAsia="方正仿宋简体"/>
          <w:szCs w:val="32"/>
        </w:rPr>
        <w:t>公务用车购置费</w:t>
      </w:r>
      <w:r>
        <w:rPr>
          <w:rFonts w:hint="eastAsia" w:eastAsia="方正仿宋简体"/>
          <w:szCs w:val="32"/>
          <w:lang w:val="en-US" w:eastAsia="zh-CN"/>
        </w:rPr>
        <w:t>0</w:t>
      </w:r>
      <w:r>
        <w:rPr>
          <w:rFonts w:hint="eastAsia" w:eastAsia="方正仿宋简体"/>
          <w:szCs w:val="32"/>
        </w:rPr>
        <w:t>万元，较2023年预算下降</w:t>
      </w:r>
      <w:r>
        <w:rPr>
          <w:rFonts w:hint="eastAsia" w:eastAsia="方正仿宋简体"/>
          <w:szCs w:val="32"/>
          <w:lang w:val="en-US" w:eastAsia="zh-CN"/>
        </w:rPr>
        <w:t>0</w:t>
      </w:r>
      <w:r>
        <w:rPr>
          <w:rFonts w:hint="eastAsia" w:eastAsia="方正仿宋简体"/>
          <w:szCs w:val="32"/>
        </w:rPr>
        <w:t>%。</w:t>
      </w:r>
    </w:p>
    <w:p>
      <w:pPr>
        <w:spacing w:line="360" w:lineRule="auto"/>
        <w:ind w:firstLine="640" w:firstLineChars="200"/>
        <w:rPr>
          <w:rFonts w:eastAsia="方正仿宋简体"/>
          <w:szCs w:val="32"/>
        </w:rPr>
      </w:pPr>
      <w:r>
        <w:rPr>
          <w:rFonts w:hint="eastAsia" w:eastAsia="方正仿宋简体"/>
          <w:szCs w:val="32"/>
        </w:rPr>
        <w:t>公务用车运行维护费</w:t>
      </w:r>
      <w:r>
        <w:rPr>
          <w:rFonts w:hint="eastAsia" w:eastAsia="方正仿宋简体"/>
          <w:szCs w:val="32"/>
          <w:lang w:val="en-US" w:eastAsia="zh-CN"/>
        </w:rPr>
        <w:t>0</w:t>
      </w:r>
      <w:r>
        <w:rPr>
          <w:rFonts w:hint="eastAsia" w:eastAsia="方正仿宋简体"/>
          <w:szCs w:val="32"/>
        </w:rPr>
        <w:t>万元，较2023年预算下降</w:t>
      </w:r>
      <w:r>
        <w:rPr>
          <w:rFonts w:hint="eastAsia" w:eastAsia="方正仿宋简体"/>
          <w:szCs w:val="32"/>
          <w:lang w:val="en-US" w:eastAsia="zh-CN"/>
        </w:rPr>
        <w:t>0</w:t>
      </w:r>
      <w:r>
        <w:rPr>
          <w:rFonts w:hint="eastAsia" w:eastAsia="方正仿宋简体"/>
          <w:szCs w:val="32"/>
        </w:rPr>
        <w:t>%。用于</w:t>
      </w:r>
      <w:r>
        <w:rPr>
          <w:rFonts w:hint="eastAsia" w:eastAsia="方正仿宋简体"/>
          <w:szCs w:val="32"/>
          <w:lang w:val="en-US" w:eastAsia="zh-CN"/>
        </w:rPr>
        <w:t>0</w:t>
      </w:r>
      <w:r>
        <w:rPr>
          <w:rFonts w:hint="eastAsia" w:eastAsia="方正仿宋简体"/>
          <w:szCs w:val="32"/>
        </w:rPr>
        <w:t>辆公务用车燃油、维修、保险等方面支出。</w:t>
      </w:r>
    </w:p>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D13E005-1407-4EBF-9F89-C38CACB9CEDD}"/>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6B20A660-9E94-4FF4-AFAC-40D1C8E53F0B}"/>
  </w:font>
  <w:font w:name="方正小标宋简体">
    <w:panose1 w:val="03000509000000000000"/>
    <w:charset w:val="86"/>
    <w:family w:val="auto"/>
    <w:pitch w:val="default"/>
    <w:sig w:usb0="00000001" w:usb1="080E0000" w:usb2="00000000" w:usb3="00000000" w:csb0="00040000" w:csb1="00000000"/>
    <w:embedRegular r:id="rId3" w:fontKey="{AC5B4B03-A153-41E0-A2AE-E20AC4153C99}"/>
  </w:font>
  <w:font w:name="方正黑体简体">
    <w:panose1 w:val="03000509000000000000"/>
    <w:charset w:val="86"/>
    <w:family w:val="auto"/>
    <w:pitch w:val="default"/>
    <w:sig w:usb0="00000001" w:usb1="080E0000" w:usb2="00000000" w:usb3="00000000" w:csb0="00040000" w:csb1="00000000"/>
    <w:embedRegular r:id="rId4" w:fontKey="{630C26EF-9B56-4C8B-88F0-F6EF68D2423A}"/>
  </w:font>
  <w:font w:name="方正楷体简体">
    <w:panose1 w:val="03000509000000000000"/>
    <w:charset w:val="86"/>
    <w:family w:val="auto"/>
    <w:pitch w:val="default"/>
    <w:sig w:usb0="00000001" w:usb1="080E0000" w:usb2="00000000" w:usb3="00000000" w:csb0="00040000" w:csb1="00000000"/>
    <w:embedRegular r:id="rId5" w:fontKey="{854F5CD5-5BE5-4395-8186-00E6F2A1E8B7}"/>
  </w:font>
  <w:font w:name="方正仿宋简体">
    <w:panose1 w:val="03000509000000000000"/>
    <w:charset w:val="86"/>
    <w:family w:val="auto"/>
    <w:pitch w:val="default"/>
    <w:sig w:usb0="00000001" w:usb1="080E0000" w:usb2="00000000" w:usb3="00000000" w:csb0="00040000" w:csb1="00000000"/>
    <w:embedRegular r:id="rId6" w:fontKey="{00FAF248-FE65-47EC-A40E-C187D6597E8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DFlZjFkOGJhOTc3NGE2NWYwZDNhZDAwMTQ0M2IifQ=="/>
  </w:docVars>
  <w:rsids>
    <w:rsidRoot w:val="5D9925AC"/>
    <w:rsid w:val="0041427A"/>
    <w:rsid w:val="009E7103"/>
    <w:rsid w:val="00BB67B9"/>
    <w:rsid w:val="00C3204B"/>
    <w:rsid w:val="010926C6"/>
    <w:rsid w:val="06D77FAA"/>
    <w:rsid w:val="0A4079AC"/>
    <w:rsid w:val="0F656C8C"/>
    <w:rsid w:val="12C56763"/>
    <w:rsid w:val="1C7F67D5"/>
    <w:rsid w:val="1DA94F1A"/>
    <w:rsid w:val="24190849"/>
    <w:rsid w:val="251B5B7A"/>
    <w:rsid w:val="2A364F37"/>
    <w:rsid w:val="2F5876BD"/>
    <w:rsid w:val="2FA32CB4"/>
    <w:rsid w:val="409D71A2"/>
    <w:rsid w:val="47993F84"/>
    <w:rsid w:val="4B737D2A"/>
    <w:rsid w:val="5D9925AC"/>
    <w:rsid w:val="62953705"/>
    <w:rsid w:val="675B205C"/>
    <w:rsid w:val="6A2A5AA8"/>
    <w:rsid w:val="715325A9"/>
    <w:rsid w:val="738A31B3"/>
    <w:rsid w:val="7D0A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991</Characters>
  <Lines>8</Lines>
  <Paragraphs>2</Paragraphs>
  <TotalTime>4</TotalTime>
  <ScaleCrop>false</ScaleCrop>
  <LinksUpToDate>false</LinksUpToDate>
  <CharactersWithSpaces>1162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Administrator</cp:lastModifiedBy>
  <cp:lastPrinted>2022-12-07T02:45:00Z</cp:lastPrinted>
  <dcterms:modified xsi:type="dcterms:W3CDTF">2024-05-31T07:40:52Z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82D4065123504D2ABEC3B28D11186A44</vt:lpwstr>
  </property>
</Properties>
</file>