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eastAsia="方正小标宋简体"/>
          <w:sz w:val="44"/>
          <w:szCs w:val="44"/>
          <w:lang w:val="en-US" w:eastAsia="zh-CN"/>
        </w:rPr>
      </w:pPr>
      <w:r>
        <w:rPr>
          <w:rFonts w:hint="eastAsia" w:eastAsia="方正小标宋简体"/>
          <w:sz w:val="44"/>
          <w:szCs w:val="44"/>
        </w:rPr>
        <w:t>乐至县</w:t>
      </w:r>
      <w:r>
        <w:rPr>
          <w:rFonts w:hint="eastAsia" w:eastAsia="方正小标宋简体"/>
          <w:sz w:val="44"/>
          <w:szCs w:val="44"/>
          <w:lang w:val="en-US" w:eastAsia="zh-CN"/>
        </w:rPr>
        <w:t>司法局</w:t>
      </w:r>
    </w:p>
    <w:p>
      <w:pPr>
        <w:spacing w:line="580" w:lineRule="exact"/>
        <w:jc w:val="center"/>
        <w:rPr>
          <w:rFonts w:hint="eastAsia" w:eastAsia="方正小标宋简体"/>
          <w:sz w:val="44"/>
          <w:szCs w:val="44"/>
        </w:rPr>
      </w:pPr>
      <w:r>
        <w:rPr>
          <w:rFonts w:hint="eastAsia" w:eastAsia="方正小标宋简体"/>
          <w:sz w:val="44"/>
          <w:szCs w:val="44"/>
          <w:lang w:eastAsia="zh-CN"/>
        </w:rPr>
        <w:t>2024年</w:t>
      </w:r>
      <w:r>
        <w:rPr>
          <w:rFonts w:hint="eastAsia" w:eastAsia="方正小标宋简体"/>
          <w:sz w:val="44"/>
          <w:szCs w:val="44"/>
          <w:lang w:val="en-US" w:eastAsia="zh-CN"/>
        </w:rPr>
        <w:t>部门</w:t>
      </w:r>
      <w:r>
        <w:rPr>
          <w:rFonts w:hint="eastAsia" w:eastAsia="方正小标宋简体"/>
          <w:sz w:val="44"/>
          <w:szCs w:val="44"/>
        </w:rPr>
        <w:t>预算编制说明</w:t>
      </w:r>
    </w:p>
    <w:p>
      <w:pPr>
        <w:spacing w:line="580" w:lineRule="exact"/>
        <w:ind w:firstLine="640" w:firstLineChars="200"/>
        <w:rPr>
          <w:rFonts w:eastAsia="方正黑体简体"/>
          <w:sz w:val="32"/>
          <w:szCs w:val="32"/>
        </w:rPr>
      </w:pPr>
      <w:r>
        <w:rPr>
          <w:rFonts w:eastAsia="方正黑体简体"/>
          <w:sz w:val="32"/>
          <w:szCs w:val="32"/>
        </w:rPr>
        <w:t>一、基本职能及主要工作</w:t>
      </w:r>
    </w:p>
    <w:p>
      <w:pPr>
        <w:spacing w:line="580" w:lineRule="exact"/>
        <w:ind w:firstLine="643" w:firstLineChars="200"/>
        <w:rPr>
          <w:rFonts w:eastAsia="方正楷体简体"/>
          <w:b/>
          <w:sz w:val="32"/>
          <w:szCs w:val="32"/>
        </w:rPr>
      </w:pPr>
      <w:r>
        <w:rPr>
          <w:rFonts w:eastAsia="方正楷体简体"/>
          <w:b/>
          <w:sz w:val="32"/>
          <w:szCs w:val="32"/>
        </w:rPr>
        <w:t>（一）职能简介</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eastAsia="zh-CN"/>
        </w:rPr>
        <w:t>承办依法治县相关工作。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eastAsia="zh-CN"/>
        </w:rPr>
        <w:t>负责规范性文件备案审查工作和合法性审查工作等。</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eastAsia="zh-CN"/>
        </w:rPr>
        <w:t>承担统筹推进法治政府建设的责任。</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eastAsia="zh-CN"/>
        </w:rPr>
        <w:t>负责指导管理全县社区矫正工作；指导刑满释放人员帮教安置工作。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eastAsia="zh-CN"/>
        </w:rPr>
        <w:t>承担统筹规划法治社会建设的责任。</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eastAsia="zh-CN"/>
        </w:rPr>
        <w:t>负责拟订全县公共法律服务体系建设规划并指导实施等工作。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eastAsia="zh-CN"/>
        </w:rPr>
        <w:t>负责本系统管理工作和保障工作。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eastAsia="zh-CN"/>
        </w:rPr>
        <w:t>规划、协调、指导法治人才队伍建设等相关工作。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eastAsia="zh-CN"/>
        </w:rPr>
        <w:t>负责职责范围内的安全生产和职业健康、生态环境保护、审批服务便民化工作。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eastAsia="zh-CN"/>
        </w:rPr>
        <w:t>完成县委和县政府交办的其他任务。</w:t>
      </w:r>
    </w:p>
    <w:p>
      <w:pPr>
        <w:spacing w:line="580" w:lineRule="exact"/>
        <w:ind w:firstLine="643" w:firstLineChars="200"/>
        <w:rPr>
          <w:rFonts w:eastAsia="方正楷体简体"/>
          <w:b/>
          <w:sz w:val="32"/>
          <w:szCs w:val="32"/>
        </w:rPr>
      </w:pPr>
      <w:r>
        <w:rPr>
          <w:rFonts w:eastAsia="方正楷体简体"/>
          <w:b/>
          <w:sz w:val="32"/>
          <w:szCs w:val="32"/>
        </w:rPr>
        <w:t>（二）</w:t>
      </w:r>
      <w:r>
        <w:rPr>
          <w:rFonts w:hint="eastAsia" w:eastAsia="方正楷体简体"/>
          <w:b/>
          <w:sz w:val="32"/>
          <w:szCs w:val="32"/>
          <w:lang w:eastAsia="zh-CN"/>
        </w:rPr>
        <w:t>2024年</w:t>
      </w:r>
      <w:r>
        <w:rPr>
          <w:rFonts w:eastAsia="方正楷体简体"/>
          <w:b/>
          <w:sz w:val="32"/>
          <w:szCs w:val="32"/>
        </w:rPr>
        <w:t>重点工作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eastAsia" w:ascii="Times New Roman" w:hAnsi="Times New Roman" w:eastAsia="方正仿宋简体" w:cs="Times New Roman"/>
          <w:color w:val="000000"/>
          <w:kern w:val="0"/>
          <w:sz w:val="32"/>
          <w:szCs w:val="32"/>
          <w:lang w:val="en-US" w:eastAsia="zh-CN" w:bidi="ar"/>
        </w:rPr>
      </w:pPr>
      <w:r>
        <w:rPr>
          <w:rFonts w:hint="eastAsia" w:ascii="方正楷体简体" w:hAnsi="方正楷体简体" w:eastAsia="方正楷体简体" w:cs="方正楷体简体"/>
          <w:b/>
          <w:bCs/>
          <w:sz w:val="32"/>
          <w:szCs w:val="32"/>
          <w:lang w:val="en-US" w:eastAsia="zh-CN"/>
        </w:rPr>
        <w:t>一是加强法治示范创建。</w:t>
      </w:r>
      <w:r>
        <w:rPr>
          <w:rFonts w:hint="eastAsia" w:ascii="Times New Roman" w:hAnsi="Times New Roman" w:eastAsia="方正仿宋简体" w:cs="Times New Roman"/>
          <w:color w:val="000000"/>
          <w:kern w:val="0"/>
          <w:sz w:val="32"/>
          <w:szCs w:val="32"/>
          <w:lang w:val="en-US" w:eastAsia="zh-CN" w:bidi="ar"/>
        </w:rPr>
        <w:t>1.</w:t>
      </w:r>
      <w:r>
        <w:rPr>
          <w:rFonts w:hint="default" w:ascii="Times New Roman" w:hAnsi="Times New Roman" w:eastAsia="方正仿宋简体" w:cs="Times New Roman"/>
          <w:color w:val="000000"/>
          <w:kern w:val="0"/>
          <w:sz w:val="32"/>
          <w:szCs w:val="32"/>
          <w:lang w:val="en-US" w:eastAsia="zh-CN" w:bidi="ar"/>
        </w:rPr>
        <w:t>争创四川省法治政府示范县。</w:t>
      </w:r>
      <w:r>
        <w:rPr>
          <w:rFonts w:hint="eastAsia" w:ascii="Times New Roman" w:hAnsi="Times New Roman" w:eastAsia="方正仿宋简体" w:cs="Times New Roman"/>
          <w:color w:val="000000"/>
          <w:kern w:val="0"/>
          <w:sz w:val="32"/>
          <w:szCs w:val="32"/>
          <w:lang w:val="en-US" w:eastAsia="zh-CN" w:bidi="ar"/>
        </w:rPr>
        <w:t>2.开展</w:t>
      </w:r>
      <w:r>
        <w:rPr>
          <w:rFonts w:hint="default" w:ascii="Times New Roman" w:hAnsi="Times New Roman" w:eastAsia="方正仿宋简体" w:cs="Times New Roman"/>
          <w:color w:val="000000"/>
          <w:kern w:val="0"/>
          <w:sz w:val="32"/>
          <w:szCs w:val="32"/>
          <w:lang w:val="en-US" w:eastAsia="zh-CN" w:bidi="ar"/>
        </w:rPr>
        <w:t>公民法治素养提升行动试点工作。</w:t>
      </w:r>
      <w:r>
        <w:rPr>
          <w:rFonts w:hint="eastAsia" w:ascii="Times New Roman" w:hAnsi="Times New Roman" w:eastAsia="方正仿宋简体" w:cs="Times New Roman"/>
          <w:color w:val="000000"/>
          <w:kern w:val="0"/>
          <w:sz w:val="32"/>
          <w:szCs w:val="32"/>
          <w:lang w:val="en-US" w:eastAsia="zh-CN" w:bidi="ar"/>
        </w:rPr>
        <w:t>3.推进</w:t>
      </w:r>
      <w:r>
        <w:rPr>
          <w:rFonts w:hint="default" w:ascii="Times New Roman" w:hAnsi="Times New Roman" w:eastAsia="方正仿宋简体" w:cs="Times New Roman"/>
          <w:color w:val="000000"/>
          <w:kern w:val="0"/>
          <w:sz w:val="32"/>
          <w:szCs w:val="32"/>
          <w:lang w:val="en-US" w:eastAsia="zh-CN" w:bidi="ar"/>
        </w:rPr>
        <w:t>乐至县陈毅故里法治教育实践基地建设。</w:t>
      </w:r>
      <w:r>
        <w:rPr>
          <w:rFonts w:hint="eastAsia" w:ascii="方正楷体简体" w:hAnsi="方正楷体简体" w:eastAsia="方正楷体简体" w:cs="方正楷体简体"/>
          <w:b/>
          <w:bCs/>
          <w:sz w:val="32"/>
          <w:szCs w:val="32"/>
          <w:lang w:val="en-US" w:eastAsia="zh-CN"/>
        </w:rPr>
        <w:t>二是提升行政执法质效。</w:t>
      </w:r>
      <w:r>
        <w:rPr>
          <w:rFonts w:hint="eastAsia" w:ascii="Times New Roman" w:hAnsi="Times New Roman" w:eastAsia="方正仿宋简体" w:cs="Times New Roman"/>
          <w:color w:val="000000"/>
          <w:kern w:val="0"/>
          <w:sz w:val="32"/>
          <w:szCs w:val="32"/>
          <w:lang w:val="en-US" w:eastAsia="zh-CN" w:bidi="ar"/>
        </w:rPr>
        <w:t>1.持续开展“提升行政执法质量三年行动”，促进严格规范公正文明执法。2.开展行政执法突出问题专项整治和监督行动，全面落实行政裁量权基准制度。3.健全完善行政执法工作体系，督促指导行政执法部门制定本部门行政执法事项目录。4.做好乡镇、街道赋权有关工作。</w:t>
      </w:r>
      <w:r>
        <w:rPr>
          <w:rFonts w:hint="eastAsia" w:ascii="方正楷体简体" w:hAnsi="方正楷体简体" w:eastAsia="方正楷体简体" w:cs="方正楷体简体"/>
          <w:b/>
          <w:bCs/>
          <w:sz w:val="32"/>
          <w:szCs w:val="32"/>
          <w:lang w:val="en-US" w:eastAsia="zh-CN"/>
        </w:rPr>
        <w:t>三是优化</w:t>
      </w:r>
      <w:r>
        <w:rPr>
          <w:rFonts w:hint="eastAsia" w:ascii="方正楷体简体" w:hAnsi="方正楷体简体" w:eastAsia="方正楷体简体" w:cs="方正楷体简体"/>
          <w:b/>
          <w:bCs/>
          <w:sz w:val="32"/>
          <w:szCs w:val="32"/>
        </w:rPr>
        <w:t>公共法律服务</w:t>
      </w:r>
      <w:r>
        <w:rPr>
          <w:rFonts w:hint="eastAsia" w:ascii="方正楷体简体" w:hAnsi="方正楷体简体" w:eastAsia="方正楷体简体" w:cs="方正楷体简体"/>
          <w:b/>
          <w:bCs/>
          <w:sz w:val="32"/>
          <w:szCs w:val="32"/>
          <w:lang w:eastAsia="zh-CN"/>
        </w:rPr>
        <w:t>。</w:t>
      </w:r>
      <w:r>
        <w:rPr>
          <w:rFonts w:hint="eastAsia" w:ascii="Times New Roman" w:hAnsi="Times New Roman" w:eastAsia="方正仿宋简体" w:cs="Times New Roman"/>
          <w:color w:val="000000"/>
          <w:kern w:val="0"/>
          <w:sz w:val="32"/>
          <w:szCs w:val="32"/>
          <w:lang w:val="en-US" w:eastAsia="zh-CN" w:bidi="ar"/>
        </w:rPr>
        <w:t>1.深入贯彻落实“十四五”公共法律服务体系建设规划，持续建设覆盖城乡、便捷高效、均等普惠、智能精准的现代化公共法律服务体系。2.加强乡镇（街道）法律顾问培训，提升法律顾问服务水平和服务质量。3.推进“乐融融法律援助帮益帮”“乐无忧公证到家服务”公共法律服务品牌打造。4.深入开展民营企业“法治体检”，不断优化法治化营商环境。</w:t>
      </w:r>
    </w:p>
    <w:p>
      <w:pPr>
        <w:spacing w:line="580" w:lineRule="exact"/>
        <w:ind w:firstLine="640" w:firstLineChars="200"/>
        <w:rPr>
          <w:rFonts w:eastAsia="方正黑体简体"/>
          <w:sz w:val="32"/>
          <w:szCs w:val="32"/>
        </w:rPr>
      </w:pPr>
      <w:r>
        <w:rPr>
          <w:rFonts w:eastAsia="方正黑体简体"/>
          <w:sz w:val="32"/>
          <w:szCs w:val="32"/>
        </w:rPr>
        <w:t>二、收支预算情况</w:t>
      </w:r>
      <w:r>
        <w:rPr>
          <w:rFonts w:hint="eastAsia" w:eastAsia="方正黑体简体"/>
          <w:sz w:val="32"/>
          <w:szCs w:val="32"/>
        </w:rPr>
        <w:t>说明</w:t>
      </w:r>
    </w:p>
    <w:p>
      <w:pPr>
        <w:keepNext w:val="0"/>
        <w:keepLines w:val="0"/>
        <w:pageBreakBefore w:val="0"/>
        <w:widowControl w:val="0"/>
        <w:kinsoku/>
        <w:wordWrap/>
        <w:overflowPunct/>
        <w:topLinePunct w:val="0"/>
        <w:bidi w:val="0"/>
        <w:snapToGrid w:val="0"/>
        <w:spacing w:line="570" w:lineRule="exact"/>
        <w:ind w:firstLine="640" w:firstLineChars="200"/>
        <w:textAlignment w:val="auto"/>
        <w:rPr>
          <w:rFonts w:hint="eastAsia" w:ascii="方正仿宋简体" w:hAnsi="方正仿宋简体" w:eastAsia="方正仿宋简体" w:cs="方正仿宋简体"/>
          <w:color w:val="auto"/>
          <w:sz w:val="32"/>
          <w:szCs w:val="32"/>
          <w:highlight w:val="none"/>
          <w:lang w:val="en-US" w:eastAsia="zh-CN"/>
        </w:rPr>
      </w:pPr>
      <w:r>
        <w:rPr>
          <w:rFonts w:hint="eastAsia" w:eastAsia="方正仿宋简体"/>
          <w:sz w:val="32"/>
          <w:szCs w:val="32"/>
        </w:rPr>
        <w:t>按照综合预算的原则，</w:t>
      </w:r>
      <w:r>
        <w:rPr>
          <w:rFonts w:hint="eastAsia" w:eastAsia="方正仿宋简体"/>
          <w:sz w:val="32"/>
          <w:szCs w:val="32"/>
          <w:lang w:val="en-US" w:eastAsia="zh-CN"/>
        </w:rPr>
        <w:t>乐至县司法局</w:t>
      </w:r>
      <w:r>
        <w:rPr>
          <w:rFonts w:hint="eastAsia" w:eastAsia="方正仿宋简体"/>
          <w:sz w:val="32"/>
          <w:szCs w:val="32"/>
        </w:rPr>
        <w:t>所有收入和支出均纳入单位预算管理。收入包括：一般公共预算拨款收入；支出包括：公共安全支出、社会保障和就业支出</w:t>
      </w:r>
      <w:r>
        <w:rPr>
          <w:rFonts w:hint="eastAsia" w:eastAsia="方正仿宋简体"/>
          <w:sz w:val="32"/>
          <w:szCs w:val="32"/>
          <w:lang w:eastAsia="zh-CN"/>
        </w:rPr>
        <w:t>、卫生健康支出、住房保障支出</w:t>
      </w:r>
      <w:r>
        <w:rPr>
          <w:rFonts w:hint="eastAsia" w:eastAsia="方正仿宋简体"/>
          <w:sz w:val="32"/>
          <w:szCs w:val="32"/>
        </w:rPr>
        <w:t>。</w:t>
      </w:r>
      <w:r>
        <w:rPr>
          <w:rFonts w:hint="eastAsia" w:ascii="方正仿宋简体" w:hAnsi="方正仿宋简体" w:eastAsia="方正仿宋简体" w:cs="方正仿宋简体"/>
          <w:color w:val="auto"/>
          <w:sz w:val="32"/>
          <w:szCs w:val="32"/>
          <w:highlight w:val="none"/>
          <w:lang w:val="en-US" w:eastAsia="zh-CN"/>
        </w:rPr>
        <w:t>乐至县司法局2024年预算收</w:t>
      </w:r>
      <w:r>
        <w:rPr>
          <w:rFonts w:hint="eastAsia" w:eastAsia="方正仿宋简体"/>
          <w:sz w:val="32"/>
          <w:szCs w:val="32"/>
        </w:rPr>
        <w:t>支总预算</w:t>
      </w:r>
      <w:r>
        <w:rPr>
          <w:rFonts w:hint="eastAsia" w:ascii="方正仿宋简体" w:hAnsi="方正仿宋简体" w:eastAsia="方正仿宋简体" w:cs="方正仿宋简体"/>
          <w:color w:val="auto"/>
          <w:sz w:val="32"/>
          <w:szCs w:val="32"/>
          <w:highlight w:val="none"/>
          <w:lang w:val="en-US" w:eastAsia="zh-CN"/>
        </w:rPr>
        <w:t>1213.35万元，较2023年</w:t>
      </w:r>
      <w:r>
        <w:rPr>
          <w:rFonts w:hint="eastAsia" w:eastAsia="方正仿宋简体"/>
          <w:sz w:val="32"/>
          <w:szCs w:val="32"/>
        </w:rPr>
        <w:t>收支预算总数</w:t>
      </w:r>
      <w:r>
        <w:rPr>
          <w:rFonts w:hint="eastAsia" w:eastAsia="方正仿宋简体"/>
          <w:sz w:val="32"/>
          <w:szCs w:val="32"/>
          <w:lang w:val="en-US" w:eastAsia="zh-CN"/>
        </w:rPr>
        <w:t>减少153.85</w:t>
      </w:r>
      <w:r>
        <w:rPr>
          <w:rFonts w:hint="eastAsia" w:ascii="方正仿宋简体" w:hAnsi="方正仿宋简体" w:eastAsia="方正仿宋简体" w:cs="方正仿宋简体"/>
          <w:color w:val="auto"/>
          <w:sz w:val="32"/>
          <w:szCs w:val="32"/>
          <w:highlight w:val="none"/>
          <w:lang w:val="en-US" w:eastAsia="zh-CN"/>
        </w:rPr>
        <w:t>万元，减少11.25%。减少原因为：1、2024年纳入预算编制人员较2023年减少4人；2、2024年中央和省级政法转移专项经费提前纳入预算较2023年减少90万元。</w:t>
      </w:r>
    </w:p>
    <w:p>
      <w:pPr>
        <w:spacing w:line="580" w:lineRule="exact"/>
        <w:ind w:firstLine="643" w:firstLineChars="200"/>
        <w:rPr>
          <w:rFonts w:hint="eastAsia" w:eastAsia="方正楷体简体"/>
          <w:b/>
          <w:sz w:val="32"/>
          <w:szCs w:val="32"/>
        </w:rPr>
      </w:pPr>
      <w:r>
        <w:rPr>
          <w:rFonts w:hint="eastAsia" w:eastAsia="方正楷体简体"/>
          <w:b/>
          <w:sz w:val="32"/>
          <w:szCs w:val="32"/>
        </w:rPr>
        <w:t>（一）收入预算情况</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乐至县司法局2024年</w:t>
      </w:r>
      <w:r>
        <w:rPr>
          <w:rFonts w:eastAsia="方正仿宋简体"/>
          <w:sz w:val="32"/>
          <w:szCs w:val="32"/>
        </w:rPr>
        <w:t>收入预算</w:t>
      </w:r>
      <w:r>
        <w:rPr>
          <w:rFonts w:hint="eastAsia" w:ascii="方正仿宋简体" w:hAnsi="方正仿宋简体" w:eastAsia="方正仿宋简体" w:cs="方正仿宋简体"/>
          <w:color w:val="auto"/>
          <w:sz w:val="32"/>
          <w:szCs w:val="32"/>
          <w:highlight w:val="none"/>
          <w:lang w:val="en-US" w:eastAsia="zh-CN"/>
        </w:rPr>
        <w:t>1213.35</w:t>
      </w:r>
      <w:r>
        <w:rPr>
          <w:rFonts w:eastAsia="方正仿宋简体"/>
          <w:sz w:val="32"/>
          <w:szCs w:val="32"/>
        </w:rPr>
        <w:t>万元，其中：</w:t>
      </w:r>
      <w:r>
        <w:rPr>
          <w:rFonts w:hint="eastAsia" w:eastAsia="方正仿宋简体"/>
          <w:sz w:val="32"/>
          <w:szCs w:val="32"/>
        </w:rPr>
        <w:t>一般公共预算</w:t>
      </w:r>
      <w:r>
        <w:rPr>
          <w:rFonts w:eastAsia="方正仿宋简体"/>
          <w:sz w:val="32"/>
          <w:szCs w:val="32"/>
        </w:rPr>
        <w:t>拨款收入</w:t>
      </w:r>
      <w:r>
        <w:rPr>
          <w:rFonts w:hint="eastAsia" w:ascii="方正仿宋简体" w:hAnsi="方正仿宋简体" w:eastAsia="方正仿宋简体" w:cs="方正仿宋简体"/>
          <w:color w:val="auto"/>
          <w:sz w:val="32"/>
          <w:szCs w:val="32"/>
          <w:highlight w:val="none"/>
          <w:lang w:val="en-US" w:eastAsia="zh-CN"/>
        </w:rPr>
        <w:t>1213.350</w:t>
      </w:r>
      <w:r>
        <w:rPr>
          <w:rFonts w:eastAsia="方正仿宋简体"/>
          <w:sz w:val="32"/>
          <w:szCs w:val="32"/>
        </w:rPr>
        <w:t>万元</w:t>
      </w:r>
      <w:r>
        <w:rPr>
          <w:rFonts w:hint="eastAsia" w:eastAsia="方正仿宋简体"/>
          <w:sz w:val="32"/>
          <w:szCs w:val="32"/>
        </w:rPr>
        <w:t>，占</w:t>
      </w:r>
      <w:r>
        <w:rPr>
          <w:rFonts w:hint="eastAsia" w:eastAsia="方正仿宋简体"/>
          <w:sz w:val="32"/>
          <w:szCs w:val="32"/>
          <w:lang w:val="en-US" w:eastAsia="zh-CN"/>
        </w:rPr>
        <w:t>100</w:t>
      </w:r>
      <w:r>
        <w:rPr>
          <w:rFonts w:hint="eastAsia" w:eastAsia="方正仿宋简体"/>
          <w:sz w:val="32"/>
          <w:szCs w:val="32"/>
        </w:rPr>
        <w:t>%</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（二）支出预算情况</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乐至县司法局2024年</w:t>
      </w:r>
      <w:r>
        <w:rPr>
          <w:rFonts w:eastAsia="方正仿宋简体"/>
          <w:sz w:val="32"/>
          <w:szCs w:val="32"/>
        </w:rPr>
        <w:t>支出预算</w:t>
      </w:r>
      <w:r>
        <w:rPr>
          <w:rFonts w:hint="eastAsia" w:ascii="方正仿宋简体" w:hAnsi="方正仿宋简体" w:eastAsia="方正仿宋简体" w:cs="方正仿宋简体"/>
          <w:color w:val="auto"/>
          <w:sz w:val="32"/>
          <w:szCs w:val="32"/>
          <w:highlight w:val="none"/>
          <w:lang w:val="en-US" w:eastAsia="zh-CN"/>
        </w:rPr>
        <w:t>1213.35</w:t>
      </w:r>
      <w:r>
        <w:rPr>
          <w:rFonts w:eastAsia="方正仿宋简体"/>
          <w:sz w:val="32"/>
          <w:szCs w:val="32"/>
        </w:rPr>
        <w:t>万元，其中</w:t>
      </w:r>
      <w:r>
        <w:rPr>
          <w:rFonts w:hint="eastAsia" w:eastAsia="方正仿宋简体"/>
          <w:sz w:val="32"/>
          <w:szCs w:val="32"/>
        </w:rPr>
        <w:t>：基本支出</w:t>
      </w:r>
      <w:r>
        <w:rPr>
          <w:rFonts w:hint="eastAsia" w:eastAsia="方正仿宋简体"/>
          <w:sz w:val="32"/>
          <w:szCs w:val="32"/>
          <w:lang w:val="en-US" w:eastAsia="zh-CN"/>
        </w:rPr>
        <w:t>1181.15</w:t>
      </w:r>
      <w:r>
        <w:rPr>
          <w:rFonts w:hint="eastAsia" w:eastAsia="方正仿宋简体"/>
          <w:sz w:val="32"/>
          <w:szCs w:val="32"/>
        </w:rPr>
        <w:t>万元，占</w:t>
      </w:r>
      <w:r>
        <w:rPr>
          <w:rFonts w:hint="eastAsia" w:eastAsia="方正仿宋简体"/>
          <w:sz w:val="32"/>
          <w:szCs w:val="32"/>
          <w:lang w:val="en-US" w:eastAsia="zh-CN"/>
        </w:rPr>
        <w:t>97.35</w:t>
      </w:r>
      <w:r>
        <w:rPr>
          <w:rFonts w:hint="eastAsia" w:eastAsia="方正仿宋简体"/>
          <w:sz w:val="32"/>
          <w:szCs w:val="32"/>
        </w:rPr>
        <w:t>%；项目支出</w:t>
      </w:r>
      <w:r>
        <w:rPr>
          <w:rFonts w:hint="eastAsia" w:eastAsia="方正仿宋简体"/>
          <w:sz w:val="32"/>
          <w:szCs w:val="32"/>
          <w:lang w:val="en-US" w:eastAsia="zh-CN"/>
        </w:rPr>
        <w:t>32.20</w:t>
      </w:r>
      <w:r>
        <w:rPr>
          <w:rFonts w:hint="eastAsia" w:eastAsia="方正仿宋简体"/>
          <w:sz w:val="32"/>
          <w:szCs w:val="32"/>
        </w:rPr>
        <w:t>万元，占</w:t>
      </w:r>
      <w:r>
        <w:rPr>
          <w:rFonts w:hint="eastAsia" w:eastAsia="方正仿宋简体"/>
          <w:sz w:val="32"/>
          <w:szCs w:val="32"/>
          <w:lang w:val="en-US" w:eastAsia="zh-CN"/>
        </w:rPr>
        <w:t>2.65</w:t>
      </w:r>
      <w:r>
        <w:rPr>
          <w:rFonts w:hint="eastAsia" w:eastAsia="方正仿宋简体"/>
          <w:sz w:val="32"/>
          <w:szCs w:val="32"/>
        </w:rPr>
        <w:t>%。</w:t>
      </w:r>
    </w:p>
    <w:p>
      <w:pPr>
        <w:spacing w:line="580" w:lineRule="exact"/>
        <w:ind w:firstLine="640" w:firstLineChars="200"/>
        <w:rPr>
          <w:rFonts w:hint="eastAsia" w:eastAsia="方正黑体简体"/>
          <w:sz w:val="32"/>
          <w:szCs w:val="32"/>
        </w:rPr>
      </w:pPr>
      <w:r>
        <w:rPr>
          <w:rFonts w:hint="eastAsia" w:eastAsia="方正黑体简体"/>
          <w:sz w:val="32"/>
          <w:szCs w:val="32"/>
        </w:rPr>
        <w:t>三、财政拨款收支预算情况说明</w:t>
      </w:r>
    </w:p>
    <w:p>
      <w:pPr>
        <w:keepNext w:val="0"/>
        <w:keepLines w:val="0"/>
        <w:pageBreakBefore w:val="0"/>
        <w:widowControl w:val="0"/>
        <w:kinsoku/>
        <w:wordWrap/>
        <w:overflowPunct/>
        <w:topLinePunct w:val="0"/>
        <w:bidi w:val="0"/>
        <w:snapToGrid w:val="0"/>
        <w:spacing w:line="570" w:lineRule="exact"/>
        <w:ind w:firstLine="640" w:firstLineChars="200"/>
        <w:textAlignment w:val="auto"/>
        <w:rPr>
          <w:rFonts w:hint="eastAsia" w:ascii="方正仿宋简体" w:hAnsi="方正仿宋简体" w:eastAsia="方正仿宋简体" w:cs="方正仿宋简体"/>
          <w:color w:val="auto"/>
          <w:sz w:val="32"/>
          <w:szCs w:val="32"/>
          <w:highlight w:val="none"/>
          <w:lang w:val="en-US" w:eastAsia="zh-CN"/>
        </w:rPr>
      </w:pPr>
      <w:r>
        <w:rPr>
          <w:rFonts w:hint="eastAsia" w:eastAsia="方正仿宋简体"/>
          <w:sz w:val="32"/>
          <w:szCs w:val="32"/>
          <w:lang w:eastAsia="zh-CN"/>
        </w:rPr>
        <w:t>乐至县司法局2024年</w:t>
      </w:r>
      <w:r>
        <w:rPr>
          <w:rFonts w:hint="eastAsia" w:eastAsia="方正仿宋简体"/>
          <w:sz w:val="32"/>
          <w:szCs w:val="32"/>
        </w:rPr>
        <w:t>财政拨款收支总预算</w:t>
      </w:r>
      <w:r>
        <w:rPr>
          <w:rFonts w:hint="eastAsia" w:ascii="方正仿宋简体" w:hAnsi="方正仿宋简体" w:eastAsia="方正仿宋简体" w:cs="方正仿宋简体"/>
          <w:color w:val="auto"/>
          <w:sz w:val="32"/>
          <w:szCs w:val="32"/>
          <w:highlight w:val="none"/>
          <w:lang w:val="en-US" w:eastAsia="zh-CN"/>
        </w:rPr>
        <w:t>1213.35</w:t>
      </w:r>
      <w:r>
        <w:rPr>
          <w:rFonts w:hint="eastAsia" w:eastAsia="方正仿宋简体"/>
          <w:sz w:val="32"/>
          <w:szCs w:val="32"/>
        </w:rPr>
        <w:t>万元，比</w:t>
      </w:r>
      <w:r>
        <w:rPr>
          <w:rFonts w:hint="eastAsia" w:eastAsia="方正仿宋简体"/>
          <w:sz w:val="32"/>
          <w:szCs w:val="32"/>
          <w:lang w:eastAsia="zh-CN"/>
        </w:rPr>
        <w:t>2022年</w:t>
      </w:r>
      <w:r>
        <w:rPr>
          <w:rFonts w:hint="eastAsia" w:eastAsia="方正仿宋简体"/>
          <w:sz w:val="32"/>
          <w:szCs w:val="32"/>
        </w:rPr>
        <w:t>财政拨款收支总预算</w:t>
      </w:r>
      <w:r>
        <w:rPr>
          <w:rFonts w:hint="eastAsia" w:eastAsia="方正仿宋简体"/>
          <w:sz w:val="32"/>
          <w:szCs w:val="32"/>
          <w:lang w:val="en-US" w:eastAsia="zh-CN"/>
        </w:rPr>
        <w:t>减少153.85</w:t>
      </w:r>
      <w:r>
        <w:rPr>
          <w:rFonts w:hint="eastAsia" w:ascii="方正仿宋简体" w:hAnsi="方正仿宋简体" w:eastAsia="方正仿宋简体" w:cs="方正仿宋简体"/>
          <w:color w:val="auto"/>
          <w:sz w:val="32"/>
          <w:szCs w:val="32"/>
          <w:highlight w:val="none"/>
          <w:lang w:val="en-US" w:eastAsia="zh-CN"/>
        </w:rPr>
        <w:t>万元，减少11.25%。减少原因为：1、2024年纳入预算编制人员较2023年减少4人；2、2024年中央和省级政法转移专项经费提前纳入预算较2023年减少90万元。</w:t>
      </w:r>
    </w:p>
    <w:p>
      <w:pPr>
        <w:spacing w:line="580" w:lineRule="exact"/>
        <w:ind w:firstLine="640" w:firstLineChars="200"/>
        <w:rPr>
          <w:rFonts w:hint="eastAsia" w:eastAsia="方正仿宋简体"/>
          <w:sz w:val="32"/>
          <w:szCs w:val="32"/>
        </w:rPr>
      </w:pPr>
      <w:r>
        <w:rPr>
          <w:rFonts w:hint="eastAsia" w:eastAsia="方正仿宋简体"/>
          <w:sz w:val="32"/>
          <w:szCs w:val="32"/>
        </w:rPr>
        <w:t>收入包括：本年一般公共预算拨款收入</w:t>
      </w:r>
      <w:r>
        <w:rPr>
          <w:rFonts w:hint="eastAsia" w:ascii="方正仿宋简体" w:hAnsi="方正仿宋简体" w:eastAsia="方正仿宋简体" w:cs="方正仿宋简体"/>
          <w:color w:val="auto"/>
          <w:sz w:val="32"/>
          <w:szCs w:val="32"/>
          <w:highlight w:val="none"/>
          <w:lang w:val="en-US" w:eastAsia="zh-CN"/>
        </w:rPr>
        <w:t>1213.35</w:t>
      </w:r>
      <w:r>
        <w:rPr>
          <w:rFonts w:hint="eastAsia" w:eastAsia="方正仿宋简体"/>
          <w:sz w:val="32"/>
          <w:szCs w:val="32"/>
        </w:rPr>
        <w:t>万元；支出包括：公共安全支出</w:t>
      </w:r>
      <w:r>
        <w:rPr>
          <w:rFonts w:hint="eastAsia" w:eastAsia="方正仿宋简体"/>
          <w:sz w:val="32"/>
          <w:szCs w:val="32"/>
          <w:lang w:val="en-US" w:eastAsia="zh-CN"/>
        </w:rPr>
        <w:t>991.94</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社会保障和就业支出</w:t>
      </w:r>
      <w:r>
        <w:rPr>
          <w:rFonts w:hint="eastAsia" w:eastAsia="方正仿宋简体"/>
          <w:sz w:val="32"/>
          <w:szCs w:val="32"/>
          <w:lang w:val="en-US" w:eastAsia="zh-CN"/>
        </w:rPr>
        <w:t>91.78</w:t>
      </w:r>
      <w:r>
        <w:rPr>
          <w:rFonts w:hint="eastAsia" w:eastAsia="方正仿宋简体"/>
          <w:sz w:val="32"/>
          <w:szCs w:val="32"/>
        </w:rPr>
        <w:t>万元</w:t>
      </w:r>
      <w:r>
        <w:rPr>
          <w:rFonts w:hint="eastAsia" w:eastAsia="方正仿宋简体"/>
          <w:sz w:val="32"/>
          <w:szCs w:val="32"/>
          <w:lang w:eastAsia="zh-CN"/>
        </w:rPr>
        <w:t>，卫生健康支出</w:t>
      </w:r>
      <w:r>
        <w:rPr>
          <w:rFonts w:hint="eastAsia" w:eastAsia="方正仿宋简体"/>
          <w:sz w:val="32"/>
          <w:szCs w:val="32"/>
          <w:lang w:val="en-US" w:eastAsia="zh-CN"/>
        </w:rPr>
        <w:t>41.35</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lang w:val="en-US" w:eastAsia="zh-CN"/>
        </w:rPr>
        <w:t>住房保障支出88.29万元</w:t>
      </w:r>
      <w:r>
        <w:rPr>
          <w:rFonts w:hint="eastAsia" w:eastAsia="方正仿宋简体"/>
          <w:sz w:val="32"/>
          <w:szCs w:val="32"/>
        </w:rPr>
        <w:t>。</w:t>
      </w:r>
    </w:p>
    <w:p>
      <w:pPr>
        <w:spacing w:line="580" w:lineRule="exact"/>
        <w:ind w:firstLine="640" w:firstLineChars="200"/>
        <w:rPr>
          <w:rFonts w:hint="eastAsia" w:eastAsia="方正黑体简体"/>
          <w:sz w:val="32"/>
          <w:szCs w:val="32"/>
        </w:rPr>
      </w:pPr>
      <w:r>
        <w:rPr>
          <w:rFonts w:hint="eastAsia" w:eastAsia="方正黑体简体"/>
          <w:sz w:val="32"/>
          <w:szCs w:val="32"/>
        </w:rPr>
        <w:t>四</w:t>
      </w:r>
      <w:r>
        <w:rPr>
          <w:rFonts w:eastAsia="方正黑体简体"/>
          <w:sz w:val="32"/>
          <w:szCs w:val="32"/>
        </w:rPr>
        <w:t>、</w:t>
      </w:r>
      <w:r>
        <w:rPr>
          <w:rFonts w:hint="eastAsia" w:eastAsia="方正黑体简体"/>
          <w:sz w:val="32"/>
          <w:szCs w:val="32"/>
        </w:rPr>
        <w:t>一般公共预算当年拨款情况说明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（一）一般公共预算当年拨款规模变化情况</w:t>
      </w:r>
    </w:p>
    <w:p>
      <w:pPr>
        <w:keepNext w:val="0"/>
        <w:keepLines w:val="0"/>
        <w:pageBreakBefore w:val="0"/>
        <w:widowControl w:val="0"/>
        <w:kinsoku/>
        <w:wordWrap/>
        <w:overflowPunct/>
        <w:topLinePunct w:val="0"/>
        <w:bidi w:val="0"/>
        <w:snapToGrid w:val="0"/>
        <w:spacing w:line="570" w:lineRule="exact"/>
        <w:ind w:firstLine="640" w:firstLineChars="200"/>
        <w:textAlignment w:val="auto"/>
        <w:rPr>
          <w:rFonts w:hint="eastAsia" w:ascii="方正仿宋简体" w:hAnsi="方正仿宋简体" w:eastAsia="方正仿宋简体" w:cs="方正仿宋简体"/>
          <w:color w:val="auto"/>
          <w:sz w:val="32"/>
          <w:szCs w:val="32"/>
          <w:highlight w:val="none"/>
          <w:lang w:val="en-US" w:eastAsia="zh-CN"/>
        </w:rPr>
      </w:pPr>
      <w:r>
        <w:rPr>
          <w:rFonts w:hint="eastAsia" w:eastAsia="方正仿宋简体"/>
          <w:sz w:val="32"/>
          <w:szCs w:val="32"/>
          <w:lang w:eastAsia="zh-CN"/>
        </w:rPr>
        <w:t>乐至县司法局2024年</w:t>
      </w:r>
      <w:r>
        <w:rPr>
          <w:rFonts w:hint="eastAsia" w:eastAsia="方正仿宋简体"/>
          <w:sz w:val="32"/>
          <w:szCs w:val="32"/>
        </w:rPr>
        <w:t>一般公共预算当年拨款</w:t>
      </w:r>
      <w:r>
        <w:rPr>
          <w:rFonts w:hint="eastAsia" w:ascii="方正仿宋简体" w:hAnsi="方正仿宋简体" w:eastAsia="方正仿宋简体" w:cs="方正仿宋简体"/>
          <w:color w:val="auto"/>
          <w:sz w:val="32"/>
          <w:szCs w:val="32"/>
          <w:highlight w:val="none"/>
          <w:lang w:val="en-US" w:eastAsia="zh-CN"/>
        </w:rPr>
        <w:t>1213.35</w:t>
      </w:r>
      <w:r>
        <w:rPr>
          <w:rFonts w:hint="eastAsia" w:eastAsia="方正仿宋简体"/>
          <w:sz w:val="32"/>
          <w:szCs w:val="32"/>
        </w:rPr>
        <w:t>万元，比</w:t>
      </w:r>
      <w:r>
        <w:rPr>
          <w:rFonts w:hint="eastAsia" w:eastAsia="方正仿宋简体"/>
          <w:sz w:val="32"/>
          <w:szCs w:val="32"/>
          <w:lang w:eastAsia="zh-CN"/>
        </w:rPr>
        <w:t>202</w:t>
      </w:r>
      <w:r>
        <w:rPr>
          <w:rFonts w:hint="eastAsia" w:eastAsia="方正仿宋简体"/>
          <w:sz w:val="32"/>
          <w:szCs w:val="32"/>
          <w:lang w:val="en-US" w:eastAsia="zh-CN"/>
        </w:rPr>
        <w:t>3</w:t>
      </w:r>
      <w:r>
        <w:rPr>
          <w:rFonts w:hint="eastAsia" w:eastAsia="方正仿宋简体"/>
          <w:sz w:val="32"/>
          <w:szCs w:val="32"/>
          <w:lang w:eastAsia="zh-CN"/>
        </w:rPr>
        <w:t>年</w:t>
      </w:r>
      <w:r>
        <w:rPr>
          <w:rFonts w:hint="eastAsia" w:eastAsia="方正仿宋简体"/>
          <w:sz w:val="32"/>
          <w:szCs w:val="32"/>
        </w:rPr>
        <w:t>预算数</w:t>
      </w:r>
      <w:r>
        <w:rPr>
          <w:rFonts w:hint="eastAsia" w:eastAsia="方正仿宋简体"/>
          <w:sz w:val="32"/>
          <w:szCs w:val="32"/>
          <w:lang w:val="en-US" w:eastAsia="zh-CN"/>
        </w:rPr>
        <w:t>减少153.85</w:t>
      </w:r>
      <w:r>
        <w:rPr>
          <w:rFonts w:hint="eastAsia" w:ascii="方正仿宋简体" w:hAnsi="方正仿宋简体" w:eastAsia="方正仿宋简体" w:cs="方正仿宋简体"/>
          <w:color w:val="auto"/>
          <w:sz w:val="32"/>
          <w:szCs w:val="32"/>
          <w:highlight w:val="none"/>
          <w:lang w:val="en-US" w:eastAsia="zh-CN"/>
        </w:rPr>
        <w:t>万元，减少11.25%。减少原因为：1、2024年纳入预算编制人员较2023年减少4人；2、2024年中央和省级政法转移专项经费提前纳入预算较2023年减少90万元。</w:t>
      </w:r>
    </w:p>
    <w:p>
      <w:pPr>
        <w:spacing w:line="580" w:lineRule="exact"/>
        <w:ind w:firstLine="643" w:firstLineChars="200"/>
        <w:rPr>
          <w:rFonts w:hint="eastAsia" w:eastAsia="方正楷体简体"/>
          <w:b/>
          <w:sz w:val="32"/>
          <w:szCs w:val="32"/>
        </w:rPr>
      </w:pPr>
      <w:r>
        <w:rPr>
          <w:rFonts w:hint="eastAsia" w:eastAsia="方正楷体简体"/>
          <w:b/>
          <w:sz w:val="32"/>
          <w:szCs w:val="32"/>
        </w:rPr>
        <w:t>（二）一般公共预算当年拨款结构情况</w:t>
      </w:r>
    </w:p>
    <w:p>
      <w:pPr>
        <w:spacing w:line="580" w:lineRule="exact"/>
        <w:ind w:firstLine="640" w:firstLineChars="200"/>
        <w:rPr>
          <w:rFonts w:hint="eastAsia" w:eastAsia="方正仿宋简体"/>
          <w:color w:val="auto"/>
          <w:sz w:val="32"/>
          <w:szCs w:val="32"/>
        </w:rPr>
      </w:pPr>
      <w:r>
        <w:rPr>
          <w:rFonts w:hint="eastAsia" w:eastAsia="方正仿宋简体"/>
          <w:sz w:val="32"/>
          <w:szCs w:val="32"/>
        </w:rPr>
        <w:t>公共安全支出</w:t>
      </w:r>
      <w:r>
        <w:rPr>
          <w:rFonts w:hint="eastAsia" w:eastAsia="方正仿宋简体"/>
          <w:sz w:val="32"/>
          <w:szCs w:val="32"/>
          <w:lang w:val="en-US" w:eastAsia="zh-CN"/>
        </w:rPr>
        <w:t>991.94</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81.75</w:t>
      </w:r>
      <w:r>
        <w:rPr>
          <w:rFonts w:hint="eastAsia" w:eastAsia="方正仿宋简体"/>
          <w:sz w:val="32"/>
          <w:szCs w:val="32"/>
        </w:rPr>
        <w:t>%</w:t>
      </w:r>
      <w:r>
        <w:rPr>
          <w:rFonts w:hint="eastAsia" w:eastAsia="方正仿宋简体"/>
          <w:sz w:val="32"/>
          <w:szCs w:val="32"/>
          <w:lang w:eastAsia="zh-CN"/>
        </w:rPr>
        <w:t>；</w:t>
      </w:r>
      <w:r>
        <w:rPr>
          <w:rFonts w:hint="eastAsia" w:eastAsia="方正仿宋简体"/>
          <w:sz w:val="32"/>
          <w:szCs w:val="32"/>
        </w:rPr>
        <w:t>社会保障和就业支出</w:t>
      </w:r>
      <w:r>
        <w:rPr>
          <w:rFonts w:hint="eastAsia" w:eastAsia="方正仿宋简体"/>
          <w:sz w:val="32"/>
          <w:szCs w:val="32"/>
          <w:lang w:val="en-US" w:eastAsia="zh-CN"/>
        </w:rPr>
        <w:t>91.78</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7.56</w:t>
      </w:r>
      <w:r>
        <w:rPr>
          <w:rFonts w:hint="eastAsia" w:eastAsia="方正仿宋简体"/>
          <w:sz w:val="32"/>
          <w:szCs w:val="32"/>
        </w:rPr>
        <w:t>%；</w:t>
      </w:r>
      <w:r>
        <w:rPr>
          <w:rFonts w:hint="eastAsia" w:eastAsia="方正仿宋简体"/>
          <w:sz w:val="32"/>
          <w:szCs w:val="32"/>
          <w:lang w:eastAsia="zh-CN"/>
        </w:rPr>
        <w:t>卫生健康支出</w:t>
      </w:r>
      <w:r>
        <w:rPr>
          <w:rFonts w:hint="eastAsia" w:eastAsia="方正仿宋简体"/>
          <w:sz w:val="32"/>
          <w:szCs w:val="32"/>
          <w:lang w:val="en-US" w:eastAsia="zh-CN"/>
        </w:rPr>
        <w:t>41.35</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3.4</w:t>
      </w:r>
      <w:r>
        <w:rPr>
          <w:rFonts w:hint="eastAsia" w:eastAsia="方正仿宋简体"/>
          <w:sz w:val="32"/>
          <w:szCs w:val="32"/>
        </w:rPr>
        <w:t>%</w:t>
      </w:r>
      <w:r>
        <w:rPr>
          <w:rFonts w:hint="eastAsia" w:eastAsia="方正仿宋简体"/>
          <w:sz w:val="32"/>
          <w:szCs w:val="32"/>
          <w:lang w:eastAsia="zh-CN"/>
        </w:rPr>
        <w:t>；</w:t>
      </w:r>
      <w:r>
        <w:rPr>
          <w:rFonts w:hint="eastAsia" w:eastAsia="方正仿宋简体"/>
          <w:sz w:val="32"/>
          <w:szCs w:val="32"/>
          <w:lang w:val="en-US" w:eastAsia="zh-CN"/>
        </w:rPr>
        <w:t>住房保障</w:t>
      </w:r>
      <w:r>
        <w:rPr>
          <w:rFonts w:hint="eastAsia" w:eastAsia="方正仿宋简体"/>
          <w:color w:val="auto"/>
          <w:sz w:val="32"/>
          <w:szCs w:val="32"/>
          <w:lang w:val="en-US" w:eastAsia="zh-CN"/>
        </w:rPr>
        <w:t>支出</w:t>
      </w:r>
      <w:r>
        <w:rPr>
          <w:rFonts w:hint="eastAsia" w:eastAsia="方正仿宋简体"/>
          <w:sz w:val="32"/>
          <w:szCs w:val="32"/>
          <w:lang w:val="en-US" w:eastAsia="zh-CN"/>
        </w:rPr>
        <w:t>88.29万元</w:t>
      </w:r>
      <w:r>
        <w:rPr>
          <w:rFonts w:hint="eastAsia" w:eastAsia="方正仿宋简体"/>
          <w:color w:val="auto"/>
          <w:sz w:val="32"/>
          <w:szCs w:val="32"/>
          <w:lang w:eastAsia="zh-CN"/>
        </w:rPr>
        <w:t>，</w:t>
      </w:r>
      <w:r>
        <w:rPr>
          <w:rFonts w:hint="eastAsia" w:eastAsia="方正仿宋简体"/>
          <w:color w:val="auto"/>
          <w:sz w:val="32"/>
          <w:szCs w:val="32"/>
        </w:rPr>
        <w:t>占</w:t>
      </w:r>
      <w:r>
        <w:rPr>
          <w:rFonts w:hint="eastAsia" w:eastAsia="方正仿宋简体"/>
          <w:color w:val="auto"/>
          <w:sz w:val="32"/>
          <w:szCs w:val="32"/>
          <w:lang w:val="en-US" w:eastAsia="zh-CN"/>
        </w:rPr>
        <w:t>7.29</w:t>
      </w:r>
      <w:r>
        <w:rPr>
          <w:rFonts w:hint="eastAsia" w:eastAsia="方正仿宋简体"/>
          <w:color w:val="auto"/>
          <w:sz w:val="32"/>
          <w:szCs w:val="32"/>
        </w:rPr>
        <w:t>%。</w:t>
      </w:r>
    </w:p>
    <w:p>
      <w:pPr>
        <w:spacing w:line="580" w:lineRule="exact"/>
        <w:ind w:firstLine="643" w:firstLineChars="200"/>
        <w:rPr>
          <w:rFonts w:hint="eastAsia" w:eastAsia="方正楷体简体"/>
          <w:b/>
          <w:color w:val="auto"/>
          <w:sz w:val="32"/>
          <w:szCs w:val="32"/>
        </w:rPr>
      </w:pPr>
      <w:r>
        <w:rPr>
          <w:rFonts w:hint="eastAsia" w:eastAsia="方正楷体简体"/>
          <w:b/>
          <w:color w:val="auto"/>
          <w:sz w:val="32"/>
          <w:szCs w:val="32"/>
        </w:rPr>
        <w:t>（三）一般公共预算当年拨款具体使用情况</w:t>
      </w:r>
    </w:p>
    <w:p>
      <w:pPr>
        <w:spacing w:line="580" w:lineRule="exact"/>
        <w:ind w:firstLine="643" w:firstLineChars="200"/>
        <w:rPr>
          <w:rFonts w:eastAsia="方正仿宋简体"/>
          <w:color w:val="auto"/>
          <w:sz w:val="32"/>
          <w:szCs w:val="32"/>
        </w:rPr>
      </w:pPr>
      <w:r>
        <w:rPr>
          <w:rFonts w:eastAsia="方正仿宋简体"/>
          <w:b/>
          <w:color w:val="auto"/>
          <w:sz w:val="32"/>
          <w:szCs w:val="32"/>
        </w:rPr>
        <w:t>1.</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（款）行政运行（项）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sz w:val="32"/>
          <w:szCs w:val="32"/>
          <w:lang w:val="en-US" w:eastAsia="zh-CN"/>
        </w:rPr>
        <w:t>949.01</w:t>
      </w:r>
      <w:r>
        <w:rPr>
          <w:rFonts w:eastAsia="方正仿宋简体"/>
          <w:color w:val="auto"/>
          <w:sz w:val="32"/>
          <w:szCs w:val="32"/>
        </w:rPr>
        <w:t>万元，主要用于：</w:t>
      </w:r>
      <w:r>
        <w:rPr>
          <w:rFonts w:hint="eastAsia" w:eastAsia="方正仿宋简体"/>
          <w:color w:val="auto"/>
          <w:sz w:val="32"/>
          <w:szCs w:val="32"/>
          <w:lang w:val="en-US" w:eastAsia="zh-CN"/>
        </w:rPr>
        <w:t>本单位（含</w:t>
      </w:r>
      <w:r>
        <w:rPr>
          <w:rFonts w:eastAsia="方正仿宋简体"/>
          <w:color w:val="auto"/>
          <w:sz w:val="32"/>
          <w:szCs w:val="32"/>
        </w:rPr>
        <w:t>参公管理事业单位</w:t>
      </w:r>
      <w:r>
        <w:rPr>
          <w:rFonts w:hint="eastAsia" w:eastAsia="方正仿宋简体"/>
          <w:color w:val="auto"/>
          <w:sz w:val="32"/>
          <w:szCs w:val="32"/>
          <w:lang w:eastAsia="zh-CN"/>
        </w:rPr>
        <w:t>）</w:t>
      </w:r>
      <w:r>
        <w:rPr>
          <w:rFonts w:eastAsia="方正仿宋简体"/>
          <w:color w:val="auto"/>
          <w:sz w:val="32"/>
          <w:szCs w:val="32"/>
        </w:rPr>
        <w:t>正常运转的基本支出，包括基本工资、津贴补贴等人员经费以及办公费、印刷费、水电费等日常公用经费。</w:t>
      </w:r>
    </w:p>
    <w:p>
      <w:pPr>
        <w:spacing w:line="580" w:lineRule="exact"/>
        <w:ind w:firstLine="643" w:firstLineChars="200"/>
        <w:rPr>
          <w:rFonts w:eastAsia="方正仿宋简体"/>
          <w:color w:val="auto"/>
          <w:sz w:val="32"/>
          <w:szCs w:val="32"/>
        </w:rPr>
      </w:pPr>
      <w:r>
        <w:rPr>
          <w:rFonts w:eastAsia="方正仿宋简体"/>
          <w:b/>
          <w:color w:val="auto"/>
          <w:sz w:val="32"/>
          <w:szCs w:val="32"/>
        </w:rPr>
        <w:t>2.</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公共法律服务</w:t>
      </w:r>
      <w:r>
        <w:rPr>
          <w:rFonts w:eastAsia="方正仿宋简体"/>
          <w:color w:val="auto"/>
          <w:sz w:val="32"/>
          <w:szCs w:val="32"/>
        </w:rPr>
        <w:t>（项）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11</w:t>
      </w:r>
      <w:r>
        <w:rPr>
          <w:rFonts w:eastAsia="方正仿宋简体"/>
          <w:color w:val="auto"/>
          <w:sz w:val="32"/>
          <w:szCs w:val="32"/>
        </w:rPr>
        <w:t>万元，主要用于：</w:t>
      </w:r>
      <w:r>
        <w:rPr>
          <w:rFonts w:hint="eastAsia" w:eastAsia="方正仿宋简体"/>
          <w:color w:val="auto"/>
          <w:sz w:val="32"/>
          <w:szCs w:val="32"/>
          <w:lang w:val="en-US" w:eastAsia="zh-CN"/>
        </w:rPr>
        <w:t>法律援助、司法鉴定等公共法律服务工作方面的</w:t>
      </w:r>
      <w:r>
        <w:rPr>
          <w:rFonts w:eastAsia="方正仿宋简体"/>
          <w:color w:val="auto"/>
          <w:sz w:val="32"/>
          <w:szCs w:val="32"/>
        </w:rPr>
        <w:t>项目支出。如：</w:t>
      </w:r>
      <w:r>
        <w:rPr>
          <w:rFonts w:hint="eastAsia" w:eastAsia="方正仿宋简体"/>
          <w:color w:val="auto"/>
          <w:sz w:val="32"/>
          <w:szCs w:val="32"/>
          <w:lang w:val="en-US" w:eastAsia="zh-CN"/>
        </w:rPr>
        <w:t>法律援助律师办案补贴</w:t>
      </w:r>
      <w:r>
        <w:rPr>
          <w:rFonts w:eastAsia="方正仿宋简体"/>
          <w:color w:val="auto"/>
          <w:sz w:val="32"/>
          <w:szCs w:val="32"/>
        </w:rPr>
        <w:t>等。</w:t>
      </w:r>
    </w:p>
    <w:p>
      <w:pPr>
        <w:spacing w:line="580" w:lineRule="exact"/>
        <w:ind w:firstLine="643" w:firstLineChars="200"/>
        <w:rPr>
          <w:rFonts w:eastAsia="方正仿宋简体"/>
          <w:color w:val="auto"/>
          <w:sz w:val="32"/>
          <w:szCs w:val="32"/>
        </w:rPr>
      </w:pPr>
      <w:r>
        <w:rPr>
          <w:rFonts w:eastAsia="方正仿宋简体"/>
          <w:b/>
          <w:color w:val="auto"/>
          <w:sz w:val="32"/>
          <w:szCs w:val="32"/>
        </w:rPr>
        <w:t>3.</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社区矫正</w:t>
      </w:r>
      <w:r>
        <w:rPr>
          <w:rFonts w:eastAsia="方正仿宋简体"/>
          <w:color w:val="auto"/>
          <w:sz w:val="32"/>
          <w:szCs w:val="32"/>
        </w:rPr>
        <w:t>（项）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11.2</w:t>
      </w:r>
      <w:r>
        <w:rPr>
          <w:rFonts w:eastAsia="方正仿宋简体"/>
          <w:color w:val="auto"/>
          <w:sz w:val="32"/>
          <w:szCs w:val="32"/>
        </w:rPr>
        <w:t>万元，主要用于：</w:t>
      </w:r>
      <w:r>
        <w:rPr>
          <w:rFonts w:hint="eastAsia" w:eastAsia="方正仿宋简体"/>
          <w:color w:val="auto"/>
          <w:sz w:val="32"/>
          <w:szCs w:val="32"/>
          <w:lang w:val="en-US" w:eastAsia="zh-CN"/>
        </w:rPr>
        <w:t>开展社区矫正工作的相关支出</w:t>
      </w:r>
      <w:r>
        <w:rPr>
          <w:rFonts w:eastAsia="方正仿宋简体"/>
          <w:color w:val="auto"/>
          <w:sz w:val="32"/>
          <w:szCs w:val="32"/>
        </w:rPr>
        <w:t>。</w:t>
      </w:r>
    </w:p>
    <w:p>
      <w:pPr>
        <w:spacing w:line="580" w:lineRule="exact"/>
        <w:ind w:firstLine="640" w:firstLineChars="200"/>
        <w:rPr>
          <w:rFonts w:eastAsia="方正仿宋简体"/>
          <w:color w:val="auto"/>
          <w:sz w:val="32"/>
          <w:szCs w:val="32"/>
        </w:rPr>
      </w:pPr>
      <w:r>
        <w:rPr>
          <w:rFonts w:hint="eastAsia" w:eastAsia="方正仿宋简体"/>
          <w:color w:val="auto"/>
          <w:sz w:val="32"/>
          <w:szCs w:val="32"/>
          <w:lang w:val="en-US" w:eastAsia="zh-CN"/>
        </w:rPr>
        <w:t>4.公共安全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一般行政管理事务</w:t>
      </w:r>
      <w:r>
        <w:rPr>
          <w:rFonts w:eastAsia="方正仿宋简体"/>
          <w:color w:val="auto"/>
          <w:sz w:val="32"/>
          <w:szCs w:val="32"/>
        </w:rPr>
        <w:t>（项）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10.00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其中：中央和省级政法转移经费预算10.00万元。</w:t>
      </w:r>
      <w:r>
        <w:rPr>
          <w:rFonts w:eastAsia="方正仿宋简体"/>
          <w:color w:val="auto"/>
          <w:sz w:val="32"/>
          <w:szCs w:val="32"/>
        </w:rPr>
        <w:t>主要用于：</w:t>
      </w:r>
      <w:r>
        <w:rPr>
          <w:rFonts w:hint="eastAsia" w:eastAsia="方正仿宋简体"/>
          <w:color w:val="auto"/>
          <w:sz w:val="32"/>
          <w:szCs w:val="32"/>
          <w:lang w:val="en-US" w:eastAsia="zh-CN"/>
        </w:rPr>
        <w:t>办案补助及装备购置等相关支出</w:t>
      </w:r>
      <w:r>
        <w:rPr>
          <w:rFonts w:eastAsia="方正仿宋简体"/>
          <w:color w:val="auto"/>
          <w:sz w:val="32"/>
          <w:szCs w:val="32"/>
        </w:rPr>
        <w:t>。</w:t>
      </w:r>
    </w:p>
    <w:p>
      <w:pPr>
        <w:pStyle w:val="2"/>
        <w:numPr>
          <w:ilvl w:val="0"/>
          <w:numId w:val="0"/>
        </w:numPr>
        <w:ind w:right="0" w:rightChars="0" w:firstLine="643" w:firstLineChars="200"/>
        <w:rPr>
          <w:rFonts w:hint="default" w:eastAsia="方正仿宋简体"/>
          <w:color w:val="auto"/>
          <w:sz w:val="32"/>
          <w:szCs w:val="32"/>
          <w:lang w:val="en-US" w:eastAsia="zh-CN"/>
        </w:rPr>
      </w:pPr>
      <w:r>
        <w:rPr>
          <w:rFonts w:hint="eastAsia" w:eastAsia="方正仿宋简体"/>
          <w:b/>
          <w:bCs/>
          <w:color w:val="auto"/>
          <w:sz w:val="32"/>
          <w:szCs w:val="32"/>
          <w:lang w:val="en-US" w:eastAsia="zh-CN"/>
        </w:rPr>
        <w:t>5.</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（款）事业运行（项）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10.73</w:t>
      </w:r>
      <w:r>
        <w:rPr>
          <w:rFonts w:eastAsia="方正仿宋简体"/>
          <w:color w:val="auto"/>
          <w:sz w:val="32"/>
          <w:szCs w:val="32"/>
        </w:rPr>
        <w:t>万元，主要用于：</w:t>
      </w:r>
      <w:r>
        <w:rPr>
          <w:rFonts w:hint="eastAsia" w:eastAsia="方正仿宋简体"/>
          <w:color w:val="auto"/>
          <w:sz w:val="32"/>
          <w:szCs w:val="32"/>
          <w:lang w:val="en-US" w:eastAsia="zh-CN"/>
        </w:rPr>
        <w:t>机关工勤人员的基本工资、绩效工资、社会保障缴费等经费</w:t>
      </w:r>
      <w:r>
        <w:rPr>
          <w:rFonts w:eastAsia="方正仿宋简体"/>
          <w:color w:val="auto"/>
          <w:sz w:val="32"/>
          <w:szCs w:val="32"/>
        </w:rPr>
        <w:t>。</w:t>
      </w:r>
    </w:p>
    <w:p>
      <w:pPr>
        <w:spacing w:line="580" w:lineRule="exact"/>
        <w:ind w:firstLine="643" w:firstLineChars="200"/>
        <w:rPr>
          <w:rFonts w:eastAsia="方正仿宋简体"/>
          <w:color w:val="auto"/>
          <w:sz w:val="32"/>
          <w:szCs w:val="32"/>
        </w:rPr>
      </w:pPr>
      <w:r>
        <w:rPr>
          <w:rFonts w:hint="eastAsia" w:eastAsia="方正仿宋简体"/>
          <w:b/>
          <w:color w:val="auto"/>
          <w:sz w:val="32"/>
          <w:szCs w:val="32"/>
          <w:lang w:val="en-US" w:eastAsia="zh-CN"/>
        </w:rPr>
        <w:t>6.</w:t>
      </w:r>
      <w:r>
        <w:rPr>
          <w:rFonts w:eastAsia="方正仿宋简体"/>
          <w:color w:val="auto"/>
          <w:sz w:val="32"/>
          <w:szCs w:val="32"/>
        </w:rPr>
        <w:t>社会保障和就业（类）行政事业单位</w:t>
      </w:r>
      <w:r>
        <w:rPr>
          <w:rFonts w:hint="eastAsia" w:eastAsia="方正仿宋简体"/>
          <w:color w:val="auto"/>
          <w:sz w:val="32"/>
          <w:szCs w:val="32"/>
        </w:rPr>
        <w:t>养老</w:t>
      </w:r>
      <w:r>
        <w:rPr>
          <w:rFonts w:eastAsia="方正仿宋简体"/>
          <w:color w:val="auto"/>
          <w:sz w:val="32"/>
          <w:szCs w:val="32"/>
        </w:rPr>
        <w:t>支出（款）</w:t>
      </w:r>
      <w:r>
        <w:rPr>
          <w:rFonts w:hint="eastAsia" w:eastAsia="方正仿宋简体"/>
          <w:color w:val="auto"/>
          <w:sz w:val="32"/>
          <w:szCs w:val="32"/>
        </w:rPr>
        <w:t>机关事业单位基本养老保险缴费支出</w:t>
      </w:r>
      <w:r>
        <w:rPr>
          <w:rFonts w:eastAsia="方正仿宋简体"/>
          <w:color w:val="auto"/>
          <w:sz w:val="32"/>
          <w:szCs w:val="32"/>
        </w:rPr>
        <w:t>（项）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91.78</w:t>
      </w:r>
      <w:r>
        <w:rPr>
          <w:rFonts w:eastAsia="方正仿宋简体"/>
          <w:color w:val="auto"/>
          <w:sz w:val="32"/>
          <w:szCs w:val="32"/>
        </w:rPr>
        <w:t>万元，</w:t>
      </w:r>
      <w:r>
        <w:rPr>
          <w:rFonts w:hint="eastAsia" w:eastAsia="方正仿宋简体"/>
          <w:color w:val="auto"/>
          <w:sz w:val="32"/>
          <w:szCs w:val="32"/>
        </w:rPr>
        <w:t>用于单位缴纳的基本养老保险支出</w:t>
      </w:r>
      <w:r>
        <w:rPr>
          <w:rFonts w:eastAsia="方正仿宋简体"/>
          <w:color w:val="auto"/>
          <w:sz w:val="32"/>
          <w:szCs w:val="32"/>
        </w:rPr>
        <w:t>。</w:t>
      </w:r>
    </w:p>
    <w:p>
      <w:pPr>
        <w:spacing w:line="580" w:lineRule="exact"/>
        <w:ind w:firstLine="643" w:firstLineChars="200"/>
        <w:rPr>
          <w:rFonts w:hint="eastAsia" w:eastAsia="方正仿宋简体"/>
          <w:color w:val="auto"/>
          <w:sz w:val="32"/>
          <w:szCs w:val="32"/>
        </w:rPr>
      </w:pPr>
      <w:r>
        <w:rPr>
          <w:rFonts w:hint="eastAsia" w:eastAsia="方正仿宋简体"/>
          <w:b/>
          <w:color w:val="auto"/>
          <w:sz w:val="32"/>
          <w:szCs w:val="32"/>
          <w:lang w:val="en-US" w:eastAsia="zh-CN"/>
        </w:rPr>
        <w:t>7</w:t>
      </w:r>
      <w:r>
        <w:rPr>
          <w:rFonts w:eastAsia="方正仿宋简体"/>
          <w:b/>
          <w:color w:val="auto"/>
          <w:sz w:val="32"/>
          <w:szCs w:val="32"/>
        </w:rPr>
        <w:t>.</w:t>
      </w:r>
      <w:r>
        <w:rPr>
          <w:rFonts w:hint="eastAsia" w:eastAsia="方正仿宋简体"/>
          <w:color w:val="auto"/>
          <w:sz w:val="32"/>
          <w:szCs w:val="32"/>
        </w:rPr>
        <w:t>卫生健康支出（类）行政事业单位医疗（款）行政单位医疗（项）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37.24</w:t>
      </w:r>
      <w:r>
        <w:rPr>
          <w:rFonts w:eastAsia="方正仿宋简体"/>
          <w:color w:val="auto"/>
          <w:sz w:val="32"/>
          <w:szCs w:val="32"/>
        </w:rPr>
        <w:t>万元，</w:t>
      </w:r>
      <w:r>
        <w:rPr>
          <w:rFonts w:hint="eastAsia" w:eastAsia="方正仿宋简体"/>
          <w:color w:val="auto"/>
          <w:sz w:val="32"/>
          <w:szCs w:val="32"/>
        </w:rPr>
        <w:t>用于为</w:t>
      </w:r>
      <w:r>
        <w:rPr>
          <w:rFonts w:hint="eastAsia" w:eastAsia="方正仿宋简体"/>
          <w:color w:val="auto"/>
          <w:sz w:val="32"/>
          <w:szCs w:val="32"/>
          <w:lang w:val="en-US" w:eastAsia="zh-CN"/>
        </w:rPr>
        <w:t>公务员及参公人员</w:t>
      </w:r>
      <w:r>
        <w:rPr>
          <w:rFonts w:hint="eastAsia" w:eastAsia="方正仿宋简体"/>
          <w:color w:val="auto"/>
          <w:sz w:val="32"/>
          <w:szCs w:val="32"/>
        </w:rPr>
        <w:t>缴纳的基本医疗保险支出</w:t>
      </w:r>
      <w:r>
        <w:rPr>
          <w:rFonts w:eastAsia="方正仿宋简体"/>
          <w:color w:val="auto"/>
          <w:sz w:val="32"/>
          <w:szCs w:val="32"/>
        </w:rPr>
        <w:t>。</w:t>
      </w:r>
    </w:p>
    <w:p>
      <w:pPr>
        <w:spacing w:line="580" w:lineRule="exact"/>
        <w:ind w:firstLine="643" w:firstLineChars="200"/>
        <w:rPr>
          <w:rFonts w:eastAsia="方正仿宋简体"/>
          <w:color w:val="auto"/>
          <w:sz w:val="32"/>
          <w:szCs w:val="32"/>
        </w:rPr>
      </w:pPr>
      <w:r>
        <w:rPr>
          <w:rFonts w:hint="eastAsia" w:eastAsia="方正仿宋简体"/>
          <w:b/>
          <w:color w:val="auto"/>
          <w:sz w:val="32"/>
          <w:szCs w:val="32"/>
          <w:lang w:val="en-US" w:eastAsia="zh-CN"/>
        </w:rPr>
        <w:t>8</w:t>
      </w:r>
      <w:r>
        <w:rPr>
          <w:rFonts w:hint="eastAsia" w:eastAsia="方正仿宋简体"/>
          <w:b/>
          <w:color w:val="auto"/>
          <w:sz w:val="32"/>
          <w:szCs w:val="32"/>
        </w:rPr>
        <w:t>.</w:t>
      </w:r>
      <w:r>
        <w:rPr>
          <w:rFonts w:hint="eastAsia" w:eastAsia="方正仿宋简体"/>
          <w:color w:val="auto"/>
          <w:sz w:val="32"/>
          <w:szCs w:val="32"/>
        </w:rPr>
        <w:t>卫生健康支出（类）行政事业单位医疗（款）</w:t>
      </w:r>
      <w:r>
        <w:rPr>
          <w:rFonts w:hint="eastAsia" w:eastAsia="方正仿宋简体"/>
          <w:color w:val="auto"/>
          <w:sz w:val="32"/>
          <w:szCs w:val="32"/>
          <w:lang w:val="en-US" w:eastAsia="zh-CN"/>
        </w:rPr>
        <w:t>事业</w:t>
      </w:r>
      <w:r>
        <w:rPr>
          <w:rFonts w:hint="eastAsia" w:eastAsia="方正仿宋简体"/>
          <w:color w:val="auto"/>
          <w:sz w:val="32"/>
          <w:szCs w:val="32"/>
        </w:rPr>
        <w:t>单位医疗（项）</w:t>
      </w:r>
      <w:r>
        <w:rPr>
          <w:rFonts w:hint="eastAsia" w:eastAsia="方正仿宋简体"/>
          <w:color w:val="auto"/>
          <w:sz w:val="32"/>
          <w:szCs w:val="32"/>
          <w:lang w:eastAsia="zh-CN"/>
        </w:rPr>
        <w:t>2024年</w:t>
      </w:r>
      <w:r>
        <w:rPr>
          <w:rFonts w:eastAsia="方正仿宋简体"/>
          <w:color w:val="auto"/>
          <w:sz w:val="32"/>
          <w:szCs w:val="32"/>
        </w:rPr>
        <w:t>预算数为</w:t>
      </w:r>
      <w:r>
        <w:rPr>
          <w:rFonts w:hint="eastAsia" w:eastAsia="方正仿宋简体"/>
          <w:color w:val="auto"/>
          <w:sz w:val="32"/>
          <w:szCs w:val="32"/>
          <w:lang w:val="en-US" w:eastAsia="zh-CN"/>
        </w:rPr>
        <w:t>0.61</w:t>
      </w:r>
      <w:r>
        <w:rPr>
          <w:rFonts w:eastAsia="方正仿宋简体"/>
          <w:color w:val="auto"/>
          <w:sz w:val="32"/>
          <w:szCs w:val="32"/>
        </w:rPr>
        <w:t>万元，</w:t>
      </w:r>
      <w:r>
        <w:rPr>
          <w:rFonts w:hint="eastAsia" w:eastAsia="方正仿宋简体"/>
          <w:color w:val="auto"/>
          <w:sz w:val="32"/>
          <w:szCs w:val="32"/>
        </w:rPr>
        <w:t>用于为</w:t>
      </w:r>
      <w:r>
        <w:rPr>
          <w:rFonts w:hint="eastAsia" w:eastAsia="方正仿宋简体"/>
          <w:color w:val="auto"/>
          <w:sz w:val="32"/>
          <w:szCs w:val="32"/>
          <w:lang w:val="en-US" w:eastAsia="zh-CN"/>
        </w:rPr>
        <w:t>机关工勤人员</w:t>
      </w:r>
      <w:r>
        <w:rPr>
          <w:rFonts w:hint="eastAsia" w:eastAsia="方正仿宋简体"/>
          <w:color w:val="auto"/>
          <w:sz w:val="32"/>
          <w:szCs w:val="32"/>
        </w:rPr>
        <w:t>缴纳的基本医疗保险支出</w:t>
      </w:r>
      <w:r>
        <w:rPr>
          <w:rFonts w:eastAsia="方正仿宋简体"/>
          <w:color w:val="auto"/>
          <w:sz w:val="32"/>
          <w:szCs w:val="32"/>
        </w:rPr>
        <w:t>。</w:t>
      </w:r>
    </w:p>
    <w:p>
      <w:pPr>
        <w:spacing w:line="580" w:lineRule="exact"/>
        <w:ind w:firstLine="643" w:firstLineChars="200"/>
        <w:rPr>
          <w:rFonts w:hint="eastAsia" w:eastAsia="方正仿宋简体"/>
          <w:color w:val="auto"/>
          <w:sz w:val="32"/>
          <w:szCs w:val="32"/>
        </w:rPr>
      </w:pPr>
      <w:r>
        <w:rPr>
          <w:rFonts w:hint="eastAsia" w:eastAsia="方正仿宋简体"/>
          <w:b/>
          <w:color w:val="auto"/>
          <w:sz w:val="32"/>
          <w:szCs w:val="32"/>
          <w:lang w:val="en-US" w:eastAsia="zh-CN"/>
        </w:rPr>
        <w:t>9</w:t>
      </w:r>
      <w:r>
        <w:rPr>
          <w:rFonts w:eastAsia="方正仿宋简体"/>
          <w:b/>
          <w:color w:val="auto"/>
          <w:sz w:val="32"/>
          <w:szCs w:val="32"/>
        </w:rPr>
        <w:t>.</w:t>
      </w:r>
      <w:r>
        <w:rPr>
          <w:rFonts w:hint="eastAsia" w:eastAsia="方正仿宋简体"/>
          <w:color w:val="auto"/>
          <w:sz w:val="32"/>
          <w:szCs w:val="32"/>
        </w:rPr>
        <w:t>卫生健康支出（类）行政事业单位医疗（款）公务员医疗补助（项）</w:t>
      </w:r>
      <w:r>
        <w:rPr>
          <w:rFonts w:hint="eastAsia" w:eastAsia="方正仿宋简体"/>
          <w:color w:val="auto"/>
          <w:sz w:val="32"/>
          <w:szCs w:val="32"/>
          <w:lang w:eastAsia="zh-CN"/>
        </w:rPr>
        <w:t>2024年</w:t>
      </w:r>
      <w:r>
        <w:rPr>
          <w:rFonts w:hint="eastAsia" w:eastAsia="方正仿宋简体"/>
          <w:color w:val="auto"/>
          <w:sz w:val="32"/>
          <w:szCs w:val="32"/>
        </w:rPr>
        <w:t>预算数为</w:t>
      </w:r>
      <w:r>
        <w:rPr>
          <w:rFonts w:hint="eastAsia" w:eastAsia="方正仿宋简体"/>
          <w:color w:val="auto"/>
          <w:sz w:val="32"/>
          <w:szCs w:val="32"/>
          <w:lang w:val="en-US" w:eastAsia="zh-CN"/>
        </w:rPr>
        <w:t>3.5</w:t>
      </w:r>
      <w:r>
        <w:rPr>
          <w:rFonts w:hint="eastAsia" w:eastAsia="方正仿宋简体"/>
          <w:color w:val="auto"/>
          <w:sz w:val="32"/>
          <w:szCs w:val="32"/>
        </w:rPr>
        <w:t>万元，用于为职工缴纳的公务员医疗补助支出。</w:t>
      </w:r>
    </w:p>
    <w:p>
      <w:pPr>
        <w:pStyle w:val="2"/>
        <w:ind w:firstLine="643" w:firstLineChars="200"/>
        <w:rPr>
          <w:rFonts w:hint="default" w:eastAsia="方正仿宋简体"/>
          <w:color w:val="auto"/>
          <w:lang w:val="en-US" w:eastAsia="zh-CN"/>
        </w:rPr>
      </w:pPr>
      <w:r>
        <w:rPr>
          <w:rFonts w:hint="eastAsia" w:eastAsia="方正仿宋简体"/>
          <w:b/>
          <w:bCs/>
          <w:color w:val="auto"/>
          <w:sz w:val="32"/>
          <w:szCs w:val="32"/>
          <w:lang w:val="en-US" w:eastAsia="zh-CN"/>
        </w:rPr>
        <w:t>10.</w:t>
      </w:r>
      <w:r>
        <w:rPr>
          <w:rFonts w:hint="eastAsia" w:eastAsia="方正仿宋简体"/>
          <w:color w:val="auto"/>
          <w:sz w:val="32"/>
          <w:szCs w:val="32"/>
          <w:lang w:val="en-US" w:eastAsia="zh-CN"/>
        </w:rPr>
        <w:t>住房保障支出</w:t>
      </w:r>
      <w:r>
        <w:rPr>
          <w:rFonts w:hint="eastAsia" w:eastAsia="方正仿宋简体"/>
          <w:color w:val="auto"/>
          <w:sz w:val="32"/>
          <w:szCs w:val="32"/>
        </w:rPr>
        <w:t>（类）</w:t>
      </w:r>
      <w:r>
        <w:rPr>
          <w:rFonts w:hint="eastAsia" w:eastAsia="方正仿宋简体"/>
          <w:color w:val="auto"/>
          <w:sz w:val="32"/>
          <w:szCs w:val="32"/>
          <w:lang w:val="en-US" w:eastAsia="zh-CN"/>
        </w:rPr>
        <w:t>住房改革支出</w:t>
      </w:r>
      <w:r>
        <w:rPr>
          <w:rFonts w:hint="eastAsia" w:eastAsia="方正仿宋简体"/>
          <w:color w:val="auto"/>
          <w:sz w:val="32"/>
          <w:szCs w:val="32"/>
        </w:rPr>
        <w:t>（款）</w:t>
      </w:r>
      <w:r>
        <w:rPr>
          <w:rFonts w:hint="eastAsia" w:eastAsia="方正仿宋简体"/>
          <w:color w:val="auto"/>
          <w:sz w:val="32"/>
          <w:szCs w:val="32"/>
          <w:lang w:val="en-US" w:eastAsia="zh-CN"/>
        </w:rPr>
        <w:t>住房公积金</w:t>
      </w:r>
      <w:r>
        <w:rPr>
          <w:rFonts w:hint="eastAsia" w:eastAsia="方正仿宋简体"/>
          <w:color w:val="auto"/>
          <w:sz w:val="32"/>
          <w:szCs w:val="32"/>
        </w:rPr>
        <w:t>（项）</w:t>
      </w:r>
      <w:r>
        <w:rPr>
          <w:rFonts w:hint="eastAsia" w:eastAsia="方正仿宋简体"/>
          <w:color w:val="auto"/>
          <w:sz w:val="32"/>
          <w:szCs w:val="32"/>
          <w:lang w:eastAsia="zh-CN"/>
        </w:rPr>
        <w:t>2024年</w:t>
      </w:r>
      <w:r>
        <w:rPr>
          <w:rFonts w:hint="eastAsia" w:eastAsia="方正仿宋简体"/>
          <w:color w:val="auto"/>
          <w:sz w:val="32"/>
          <w:szCs w:val="32"/>
        </w:rPr>
        <w:t>预算数为</w:t>
      </w:r>
      <w:r>
        <w:rPr>
          <w:rFonts w:hint="eastAsia" w:eastAsia="方正仿宋简体"/>
          <w:color w:val="auto"/>
          <w:sz w:val="32"/>
          <w:szCs w:val="32"/>
          <w:lang w:val="en-US" w:eastAsia="zh-CN"/>
        </w:rPr>
        <w:t>88.29</w:t>
      </w:r>
      <w:r>
        <w:rPr>
          <w:rFonts w:hint="eastAsia" w:eastAsia="方正仿宋简体"/>
          <w:color w:val="auto"/>
          <w:sz w:val="32"/>
          <w:szCs w:val="32"/>
        </w:rPr>
        <w:t>万元，用于为职工缴纳的</w:t>
      </w:r>
      <w:r>
        <w:rPr>
          <w:rFonts w:hint="eastAsia" w:eastAsia="方正仿宋简体"/>
          <w:color w:val="auto"/>
          <w:sz w:val="32"/>
          <w:szCs w:val="32"/>
          <w:lang w:val="en-US" w:eastAsia="zh-CN"/>
        </w:rPr>
        <w:t>住房公积金</w:t>
      </w:r>
      <w:r>
        <w:rPr>
          <w:rFonts w:hint="eastAsia" w:eastAsia="方正仿宋简体"/>
          <w:color w:val="auto"/>
          <w:sz w:val="32"/>
          <w:szCs w:val="32"/>
        </w:rPr>
        <w:t>支出。</w:t>
      </w:r>
    </w:p>
    <w:p>
      <w:pPr>
        <w:spacing w:line="580" w:lineRule="exact"/>
        <w:ind w:firstLine="640" w:firstLineChars="200"/>
        <w:rPr>
          <w:rFonts w:hint="eastAsia" w:eastAsia="方正黑体简体"/>
          <w:sz w:val="32"/>
          <w:szCs w:val="32"/>
        </w:rPr>
      </w:pPr>
      <w:r>
        <w:rPr>
          <w:rFonts w:hint="eastAsia" w:eastAsia="方正黑体简体"/>
          <w:sz w:val="32"/>
          <w:szCs w:val="32"/>
        </w:rPr>
        <w:t>五、一般公共预算基本支出情况说明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乐至县司法局2024年</w:t>
      </w:r>
      <w:r>
        <w:rPr>
          <w:rFonts w:hint="eastAsia" w:eastAsia="方正仿宋简体"/>
          <w:sz w:val="32"/>
          <w:szCs w:val="32"/>
        </w:rPr>
        <w:t>一般公共预算基本支出</w:t>
      </w:r>
      <w:r>
        <w:rPr>
          <w:rFonts w:hint="eastAsia" w:eastAsia="方正仿宋简体"/>
          <w:sz w:val="32"/>
          <w:szCs w:val="32"/>
          <w:lang w:val="en-US" w:eastAsia="zh-CN"/>
        </w:rPr>
        <w:t>1181.15</w:t>
      </w:r>
      <w:r>
        <w:rPr>
          <w:rFonts w:hint="eastAsia" w:eastAsia="方正仿宋简体"/>
          <w:sz w:val="32"/>
          <w:szCs w:val="32"/>
        </w:rPr>
        <w:t>万元，其中：</w:t>
      </w:r>
    </w:p>
    <w:p>
      <w:pPr>
        <w:spacing w:line="580" w:lineRule="exact"/>
        <w:ind w:firstLine="640" w:firstLineChars="200"/>
        <w:rPr>
          <w:rFonts w:hint="eastAsia" w:eastAsia="方正仿宋简体"/>
          <w:sz w:val="32"/>
          <w:szCs w:val="32"/>
        </w:rPr>
      </w:pPr>
      <w:r>
        <w:rPr>
          <w:rFonts w:hint="eastAsia" w:eastAsia="方正仿宋简体"/>
          <w:sz w:val="32"/>
          <w:szCs w:val="32"/>
        </w:rPr>
        <w:t>人员经费</w:t>
      </w:r>
      <w:r>
        <w:rPr>
          <w:rFonts w:hint="eastAsia" w:eastAsia="方正仿宋简体"/>
          <w:sz w:val="32"/>
          <w:szCs w:val="32"/>
          <w:lang w:val="en-US" w:eastAsia="zh-CN"/>
        </w:rPr>
        <w:t>1002.57</w:t>
      </w:r>
      <w:r>
        <w:rPr>
          <w:rFonts w:hint="eastAsia" w:eastAsia="方正仿宋简体"/>
          <w:sz w:val="32"/>
          <w:szCs w:val="32"/>
        </w:rPr>
        <w:t>万元，主要包括：基本工资、津贴补贴、奖金、社会保险缴费</w:t>
      </w:r>
      <w:r>
        <w:rPr>
          <w:rFonts w:hint="eastAsia" w:eastAsia="方正仿宋简体"/>
          <w:sz w:val="32"/>
          <w:szCs w:val="32"/>
          <w:lang w:eastAsia="zh-CN"/>
        </w:rPr>
        <w:t>、</w:t>
      </w:r>
      <w:r>
        <w:rPr>
          <w:rFonts w:hint="eastAsia" w:eastAsia="方正仿宋简体"/>
          <w:sz w:val="32"/>
          <w:szCs w:val="32"/>
          <w:lang w:val="en-US" w:eastAsia="zh-CN"/>
        </w:rPr>
        <w:t>奖励金、住房公积金</w:t>
      </w:r>
      <w:r>
        <w:rPr>
          <w:rFonts w:hint="eastAsia" w:eastAsia="方正仿宋简体"/>
          <w:sz w:val="32"/>
          <w:szCs w:val="32"/>
        </w:rPr>
        <w:t>等。</w:t>
      </w:r>
    </w:p>
    <w:p>
      <w:pPr>
        <w:spacing w:line="580" w:lineRule="exact"/>
        <w:ind w:firstLine="640" w:firstLineChars="200"/>
        <w:rPr>
          <w:rFonts w:hint="eastAsia" w:eastAsia="方正仿宋简体"/>
          <w:sz w:val="32"/>
          <w:szCs w:val="32"/>
        </w:rPr>
      </w:pPr>
      <w:r>
        <w:rPr>
          <w:rFonts w:hint="eastAsia" w:eastAsia="方正仿宋简体"/>
          <w:sz w:val="32"/>
          <w:szCs w:val="32"/>
        </w:rPr>
        <w:t>公用经费</w:t>
      </w:r>
      <w:r>
        <w:rPr>
          <w:rFonts w:hint="eastAsia" w:eastAsia="方正仿宋简体"/>
          <w:sz w:val="32"/>
          <w:szCs w:val="32"/>
          <w:lang w:val="en-US" w:eastAsia="zh-CN"/>
        </w:rPr>
        <w:t>178.58</w:t>
      </w:r>
      <w:r>
        <w:rPr>
          <w:rFonts w:hint="eastAsia" w:eastAsia="方正仿宋简体"/>
          <w:sz w:val="32"/>
          <w:szCs w:val="32"/>
        </w:rPr>
        <w:t>万元，主要包括：办公费、水费、电费、邮电费、差旅费、维修（护）费、劳务费等。</w:t>
      </w:r>
    </w:p>
    <w:p>
      <w:pPr>
        <w:spacing w:line="580" w:lineRule="exact"/>
        <w:ind w:firstLine="640" w:firstLineChars="200"/>
        <w:rPr>
          <w:rFonts w:hint="eastAsia" w:eastAsia="方正黑体简体"/>
          <w:sz w:val="32"/>
          <w:szCs w:val="32"/>
        </w:rPr>
      </w:pPr>
      <w:r>
        <w:rPr>
          <w:rFonts w:hint="eastAsia" w:eastAsia="方正黑体简体"/>
          <w:sz w:val="32"/>
          <w:szCs w:val="32"/>
        </w:rPr>
        <w:t>六</w:t>
      </w:r>
      <w:r>
        <w:rPr>
          <w:rFonts w:eastAsia="方正黑体简体"/>
          <w:sz w:val="32"/>
          <w:szCs w:val="32"/>
        </w:rPr>
        <w:t>、</w:t>
      </w:r>
      <w:r>
        <w:rPr>
          <w:rFonts w:hint="eastAsia" w:eastAsia="方正黑体简体"/>
          <w:sz w:val="32"/>
          <w:szCs w:val="32"/>
        </w:rPr>
        <w:t>“</w:t>
      </w:r>
      <w:r>
        <w:rPr>
          <w:rFonts w:eastAsia="方正黑体简体"/>
          <w:sz w:val="32"/>
          <w:szCs w:val="32"/>
        </w:rPr>
        <w:t>三公</w:t>
      </w:r>
      <w:r>
        <w:rPr>
          <w:rFonts w:hint="eastAsia" w:eastAsia="方正黑体简体"/>
          <w:sz w:val="32"/>
          <w:szCs w:val="32"/>
        </w:rPr>
        <w:t>”</w:t>
      </w:r>
      <w:r>
        <w:rPr>
          <w:rFonts w:eastAsia="方正黑体简体"/>
          <w:sz w:val="32"/>
          <w:szCs w:val="32"/>
        </w:rPr>
        <w:t>经费财政拨款预算安排情况</w:t>
      </w:r>
      <w:r>
        <w:rPr>
          <w:rFonts w:hint="eastAsia" w:eastAsia="方正黑体简体"/>
          <w:sz w:val="32"/>
          <w:szCs w:val="32"/>
        </w:rPr>
        <w:t>说明</w:t>
      </w:r>
    </w:p>
    <w:p>
      <w:pPr>
        <w:spacing w:line="580" w:lineRule="exact"/>
        <w:ind w:firstLine="640" w:firstLineChars="200"/>
        <w:rPr>
          <w:rFonts w:eastAsia="方正仿宋简体"/>
          <w:sz w:val="32"/>
          <w:szCs w:val="32"/>
        </w:rPr>
      </w:pPr>
      <w:r>
        <w:rPr>
          <w:rFonts w:hint="eastAsia" w:eastAsia="方正仿宋简体"/>
          <w:sz w:val="32"/>
          <w:szCs w:val="32"/>
          <w:lang w:eastAsia="zh-CN"/>
        </w:rPr>
        <w:t>乐至县司法局2024年</w:t>
      </w:r>
      <w:r>
        <w:rPr>
          <w:rFonts w:hint="eastAsia" w:eastAsia="方正仿宋简体"/>
          <w:sz w:val="32"/>
          <w:szCs w:val="32"/>
        </w:rPr>
        <w:t>“</w:t>
      </w:r>
      <w:r>
        <w:rPr>
          <w:rFonts w:eastAsia="方正仿宋简体"/>
          <w:sz w:val="32"/>
          <w:szCs w:val="32"/>
        </w:rPr>
        <w:t>三公</w:t>
      </w:r>
      <w:r>
        <w:rPr>
          <w:rFonts w:hint="eastAsia" w:eastAsia="方正仿宋简体"/>
          <w:sz w:val="32"/>
          <w:szCs w:val="32"/>
        </w:rPr>
        <w:t>”</w:t>
      </w:r>
      <w:r>
        <w:rPr>
          <w:rFonts w:eastAsia="方正仿宋简体"/>
          <w:sz w:val="32"/>
          <w:szCs w:val="32"/>
        </w:rPr>
        <w:t>经费财政拨款预算数</w:t>
      </w:r>
      <w:r>
        <w:rPr>
          <w:rFonts w:hint="eastAsia" w:eastAsia="方正仿宋简体"/>
          <w:sz w:val="32"/>
          <w:szCs w:val="32"/>
          <w:lang w:val="en-US" w:eastAsia="zh-CN"/>
        </w:rPr>
        <w:t>9.25</w:t>
      </w:r>
      <w:r>
        <w:rPr>
          <w:rFonts w:eastAsia="方正仿宋简体"/>
          <w:sz w:val="32"/>
          <w:szCs w:val="32"/>
        </w:rPr>
        <w:t>万元，其中：因公出国（境）经费</w:t>
      </w:r>
      <w:r>
        <w:rPr>
          <w:rFonts w:hint="eastAsia" w:eastAsia="方正仿宋简体"/>
          <w:sz w:val="32"/>
          <w:szCs w:val="32"/>
          <w:lang w:val="en-US" w:eastAsia="zh-CN"/>
        </w:rPr>
        <w:t>0</w:t>
      </w:r>
      <w:r>
        <w:rPr>
          <w:rFonts w:eastAsia="方正仿宋简体"/>
          <w:sz w:val="32"/>
          <w:szCs w:val="32"/>
        </w:rPr>
        <w:t>万元，公务接待费</w:t>
      </w:r>
      <w:r>
        <w:rPr>
          <w:rFonts w:hint="eastAsia" w:eastAsia="方正仿宋简体"/>
          <w:sz w:val="32"/>
          <w:szCs w:val="32"/>
          <w:lang w:val="en-US" w:eastAsia="zh-CN"/>
        </w:rPr>
        <w:t>1.75</w:t>
      </w:r>
      <w:r>
        <w:rPr>
          <w:rFonts w:eastAsia="方正仿宋简体"/>
          <w:sz w:val="32"/>
          <w:szCs w:val="32"/>
        </w:rPr>
        <w:t>万元，公务用车购置及运行维护费</w:t>
      </w:r>
      <w:r>
        <w:rPr>
          <w:rFonts w:hint="eastAsia" w:eastAsia="方正仿宋简体"/>
          <w:sz w:val="32"/>
          <w:szCs w:val="32"/>
          <w:lang w:val="en-US" w:eastAsia="zh-CN"/>
        </w:rPr>
        <w:t>7.50</w:t>
      </w:r>
      <w:r>
        <w:rPr>
          <w:rFonts w:eastAsia="方正仿宋简体"/>
          <w:sz w:val="32"/>
          <w:szCs w:val="32"/>
        </w:rPr>
        <w:t>万元。</w:t>
      </w:r>
    </w:p>
    <w:p>
      <w:pPr>
        <w:spacing w:line="580" w:lineRule="exact"/>
        <w:ind w:firstLine="643" w:firstLineChars="200"/>
        <w:rPr>
          <w:rFonts w:hint="eastAsia" w:eastAsia="方正楷体简体"/>
          <w:b/>
          <w:sz w:val="32"/>
          <w:szCs w:val="32"/>
        </w:rPr>
      </w:pPr>
      <w:r>
        <w:rPr>
          <w:rFonts w:eastAsia="方正楷体简体"/>
          <w:b/>
          <w:sz w:val="32"/>
          <w:szCs w:val="32"/>
        </w:rPr>
        <w:t>（一）因公出国（境）经费</w:t>
      </w:r>
      <w:r>
        <w:rPr>
          <w:rFonts w:hint="eastAsia" w:eastAsia="方正楷体简体"/>
          <w:b/>
          <w:sz w:val="32"/>
          <w:szCs w:val="32"/>
          <w:lang w:eastAsia="zh-CN"/>
        </w:rPr>
        <w:t>，</w:t>
      </w:r>
      <w:r>
        <w:rPr>
          <w:rFonts w:hint="eastAsia" w:eastAsia="方正楷体简体"/>
          <w:b/>
          <w:sz w:val="32"/>
          <w:szCs w:val="32"/>
          <w:lang w:val="en-US" w:eastAsia="zh-CN"/>
        </w:rPr>
        <w:t>无</w:t>
      </w:r>
      <w:r>
        <w:rPr>
          <w:rFonts w:eastAsia="方正楷体简体"/>
          <w:b/>
          <w:sz w:val="32"/>
          <w:szCs w:val="32"/>
        </w:rPr>
        <w:t>。</w:t>
      </w:r>
    </w:p>
    <w:p>
      <w:pPr>
        <w:spacing w:line="580" w:lineRule="exact"/>
        <w:ind w:firstLine="643" w:firstLineChars="200"/>
        <w:rPr>
          <w:rFonts w:eastAsia="方正仿宋简体"/>
          <w:sz w:val="32"/>
          <w:szCs w:val="32"/>
        </w:rPr>
      </w:pPr>
      <w:r>
        <w:rPr>
          <w:rFonts w:eastAsia="方正楷体简体"/>
          <w:b/>
          <w:sz w:val="32"/>
          <w:szCs w:val="32"/>
        </w:rPr>
        <w:t>（二）公务接待费较</w:t>
      </w:r>
      <w:r>
        <w:rPr>
          <w:rFonts w:hint="eastAsia" w:eastAsia="方正楷体简体"/>
          <w:b/>
          <w:sz w:val="32"/>
          <w:szCs w:val="32"/>
          <w:lang w:eastAsia="zh-CN"/>
        </w:rPr>
        <w:t>2022年</w:t>
      </w:r>
      <w:r>
        <w:rPr>
          <w:rFonts w:eastAsia="方正楷体简体"/>
          <w:b/>
          <w:sz w:val="32"/>
          <w:szCs w:val="32"/>
        </w:rPr>
        <w:t>预算持平。</w:t>
      </w:r>
      <w:r>
        <w:rPr>
          <w:rFonts w:hint="eastAsia" w:eastAsia="方正仿宋简体"/>
          <w:sz w:val="32"/>
          <w:szCs w:val="32"/>
          <w:lang w:eastAsia="zh-CN"/>
        </w:rPr>
        <w:t>2024年</w:t>
      </w:r>
      <w:r>
        <w:rPr>
          <w:rFonts w:eastAsia="方正仿宋简体"/>
          <w:sz w:val="32"/>
          <w:szCs w:val="32"/>
        </w:rPr>
        <w:t>公务接待费计划用于</w:t>
      </w:r>
      <w:r>
        <w:rPr>
          <w:rFonts w:hint="eastAsia" w:eastAsia="方正仿宋简体"/>
          <w:sz w:val="32"/>
          <w:szCs w:val="32"/>
          <w:lang w:val="en-US" w:eastAsia="zh-CN"/>
        </w:rPr>
        <w:t>上级及其他县级部门到我县开展公务活动产生的接待费用</w:t>
      </w:r>
      <w:r>
        <w:rPr>
          <w:rFonts w:eastAsia="方正仿宋简体"/>
          <w:sz w:val="32"/>
          <w:szCs w:val="32"/>
        </w:rPr>
        <w:t xml:space="preserve">等。 </w:t>
      </w:r>
    </w:p>
    <w:p>
      <w:pPr>
        <w:spacing w:line="580" w:lineRule="exact"/>
        <w:ind w:firstLine="643" w:firstLineChars="200"/>
        <w:rPr>
          <w:rFonts w:eastAsia="方正楷体简体"/>
          <w:b/>
          <w:sz w:val="32"/>
          <w:szCs w:val="32"/>
        </w:rPr>
      </w:pPr>
      <w:r>
        <w:rPr>
          <w:rFonts w:eastAsia="方正楷体简体"/>
          <w:b/>
          <w:sz w:val="32"/>
          <w:szCs w:val="32"/>
        </w:rPr>
        <w:t>（三）</w:t>
      </w:r>
      <w:r>
        <w:rPr>
          <w:rFonts w:hint="eastAsia" w:eastAsia="方正楷体简体"/>
          <w:b/>
          <w:sz w:val="32"/>
          <w:szCs w:val="32"/>
        </w:rPr>
        <w:t>公务用车购置及运行维护费较</w:t>
      </w:r>
      <w:r>
        <w:rPr>
          <w:rFonts w:hint="eastAsia" w:eastAsia="方正楷体简体"/>
          <w:b/>
          <w:sz w:val="32"/>
          <w:szCs w:val="32"/>
          <w:lang w:eastAsia="zh-CN"/>
        </w:rPr>
        <w:t>2022年</w:t>
      </w:r>
      <w:r>
        <w:rPr>
          <w:rFonts w:hint="eastAsia" w:eastAsia="方正楷体简体"/>
          <w:b/>
          <w:sz w:val="32"/>
          <w:szCs w:val="32"/>
        </w:rPr>
        <w:t>预算</w:t>
      </w:r>
      <w:r>
        <w:rPr>
          <w:rFonts w:hint="eastAsia" w:eastAsia="方正楷体简体"/>
          <w:b/>
          <w:sz w:val="32"/>
          <w:szCs w:val="32"/>
          <w:lang w:val="en-US" w:eastAsia="zh-CN"/>
        </w:rPr>
        <w:t>无变化</w:t>
      </w:r>
      <w:r>
        <w:rPr>
          <w:rFonts w:hint="eastAsia" w:eastAsia="方正楷体简体"/>
          <w:b/>
          <w:sz w:val="32"/>
          <w:szCs w:val="32"/>
        </w:rPr>
        <w:t>。</w:t>
      </w:r>
    </w:p>
    <w:p>
      <w:pPr>
        <w:spacing w:line="580" w:lineRule="exact"/>
        <w:ind w:firstLine="640" w:firstLineChars="200"/>
        <w:rPr>
          <w:rFonts w:eastAsia="方正仿宋简体"/>
          <w:sz w:val="32"/>
          <w:szCs w:val="32"/>
        </w:rPr>
      </w:pPr>
      <w:r>
        <w:rPr>
          <w:rFonts w:eastAsia="方正仿宋简体"/>
          <w:sz w:val="32"/>
          <w:szCs w:val="32"/>
        </w:rPr>
        <w:t>单位现有公务用车</w:t>
      </w:r>
      <w:r>
        <w:rPr>
          <w:rFonts w:hint="eastAsia" w:eastAsia="方正仿宋简体"/>
          <w:sz w:val="32"/>
          <w:szCs w:val="32"/>
          <w:lang w:val="en-US" w:eastAsia="zh-CN"/>
        </w:rPr>
        <w:t>3</w:t>
      </w:r>
      <w:r>
        <w:rPr>
          <w:rFonts w:eastAsia="方正仿宋简体"/>
          <w:sz w:val="32"/>
          <w:szCs w:val="32"/>
        </w:rPr>
        <w:t>辆，其中：轿车</w:t>
      </w:r>
      <w:r>
        <w:rPr>
          <w:rFonts w:hint="eastAsia" w:eastAsia="方正仿宋简体"/>
          <w:sz w:val="32"/>
          <w:szCs w:val="32"/>
          <w:lang w:val="en-US" w:eastAsia="zh-CN"/>
        </w:rPr>
        <w:t>3</w:t>
      </w:r>
      <w:r>
        <w:rPr>
          <w:rFonts w:eastAsia="方正仿宋简体"/>
          <w:sz w:val="32"/>
          <w:szCs w:val="32"/>
        </w:rPr>
        <w:t>辆。</w:t>
      </w:r>
    </w:p>
    <w:p>
      <w:pPr>
        <w:spacing w:line="580" w:lineRule="exact"/>
        <w:ind w:firstLine="640" w:firstLineChars="200"/>
        <w:rPr>
          <w:rFonts w:eastAsia="方正仿宋简体"/>
          <w:sz w:val="32"/>
          <w:szCs w:val="32"/>
        </w:rPr>
      </w:pPr>
      <w:r>
        <w:rPr>
          <w:rFonts w:eastAsia="方正仿宋简体"/>
          <w:sz w:val="32"/>
          <w:szCs w:val="32"/>
        </w:rPr>
        <w:t>公务用车购置费</w:t>
      </w:r>
      <w:r>
        <w:rPr>
          <w:rFonts w:hint="eastAsia" w:eastAsia="方正仿宋简体"/>
          <w:sz w:val="32"/>
          <w:szCs w:val="32"/>
          <w:lang w:val="en-US" w:eastAsia="zh-CN"/>
        </w:rPr>
        <w:t>0</w:t>
      </w:r>
      <w:r>
        <w:rPr>
          <w:rFonts w:eastAsia="方正仿宋简体"/>
          <w:sz w:val="32"/>
          <w:szCs w:val="32"/>
        </w:rPr>
        <w:t>万元。</w:t>
      </w:r>
    </w:p>
    <w:p>
      <w:pPr>
        <w:spacing w:line="580" w:lineRule="exact"/>
        <w:ind w:firstLine="640" w:firstLineChars="200"/>
        <w:rPr>
          <w:rFonts w:hint="eastAsia" w:eastAsia="方正仿宋简体"/>
          <w:sz w:val="32"/>
          <w:szCs w:val="32"/>
        </w:rPr>
      </w:pPr>
      <w:r>
        <w:rPr>
          <w:rFonts w:eastAsia="方正仿宋简体"/>
          <w:sz w:val="32"/>
          <w:szCs w:val="32"/>
        </w:rPr>
        <w:t>公务用车运行维护费</w:t>
      </w:r>
      <w:r>
        <w:rPr>
          <w:rFonts w:hint="eastAsia" w:eastAsia="方正仿宋简体"/>
          <w:sz w:val="32"/>
          <w:szCs w:val="32"/>
          <w:lang w:val="en-US" w:eastAsia="zh-CN"/>
        </w:rPr>
        <w:t>7.5</w:t>
      </w:r>
      <w:r>
        <w:rPr>
          <w:rFonts w:eastAsia="方正仿宋简体"/>
          <w:sz w:val="32"/>
          <w:szCs w:val="32"/>
        </w:rPr>
        <w:t>万元，较</w:t>
      </w:r>
      <w:r>
        <w:rPr>
          <w:rFonts w:hint="eastAsia" w:eastAsia="方正仿宋简体"/>
          <w:sz w:val="32"/>
          <w:szCs w:val="32"/>
          <w:lang w:eastAsia="zh-CN"/>
        </w:rPr>
        <w:t>202</w:t>
      </w:r>
      <w:r>
        <w:rPr>
          <w:rFonts w:hint="eastAsia" w:eastAsia="方正仿宋简体"/>
          <w:sz w:val="32"/>
          <w:szCs w:val="32"/>
          <w:lang w:val="en-US" w:eastAsia="zh-CN"/>
        </w:rPr>
        <w:t>3</w:t>
      </w:r>
      <w:r>
        <w:rPr>
          <w:rFonts w:hint="eastAsia" w:eastAsia="方正仿宋简体"/>
          <w:sz w:val="32"/>
          <w:szCs w:val="32"/>
          <w:lang w:eastAsia="zh-CN"/>
        </w:rPr>
        <w:t>年</w:t>
      </w:r>
      <w:r>
        <w:rPr>
          <w:rFonts w:eastAsia="方正仿宋简体"/>
          <w:sz w:val="32"/>
          <w:szCs w:val="32"/>
        </w:rPr>
        <w:t>预算</w:t>
      </w:r>
      <w:r>
        <w:rPr>
          <w:rFonts w:hint="eastAsia" w:eastAsia="方正仿宋简体"/>
          <w:sz w:val="32"/>
          <w:szCs w:val="32"/>
          <w:lang w:val="en-US" w:eastAsia="zh-CN"/>
        </w:rPr>
        <w:t>持平</w:t>
      </w:r>
      <w:r>
        <w:rPr>
          <w:rFonts w:eastAsia="方正仿宋简体"/>
          <w:sz w:val="32"/>
          <w:szCs w:val="32"/>
        </w:rPr>
        <w:t>。</w:t>
      </w:r>
      <w:r>
        <w:rPr>
          <w:rFonts w:hint="eastAsia" w:eastAsia="方正仿宋简体"/>
          <w:sz w:val="32"/>
          <w:szCs w:val="32"/>
          <w:lang w:val="en-US" w:eastAsia="zh-CN"/>
        </w:rPr>
        <w:t>主要</w:t>
      </w:r>
      <w:r>
        <w:rPr>
          <w:rFonts w:eastAsia="方正仿宋简体"/>
          <w:sz w:val="32"/>
          <w:szCs w:val="32"/>
        </w:rPr>
        <w:t>用于</w:t>
      </w:r>
      <w:r>
        <w:rPr>
          <w:rFonts w:hint="eastAsia" w:eastAsia="方正仿宋简体"/>
          <w:sz w:val="32"/>
          <w:szCs w:val="32"/>
          <w:lang w:val="en-US" w:eastAsia="zh-CN"/>
        </w:rPr>
        <w:t>3</w:t>
      </w:r>
      <w:r>
        <w:rPr>
          <w:rFonts w:eastAsia="方正仿宋简体"/>
          <w:sz w:val="32"/>
          <w:szCs w:val="32"/>
        </w:rPr>
        <w:t>辆</w:t>
      </w:r>
      <w:r>
        <w:rPr>
          <w:rFonts w:hint="eastAsia" w:eastAsia="方正仿宋简体"/>
          <w:sz w:val="32"/>
          <w:szCs w:val="32"/>
          <w:lang w:val="en-US" w:eastAsia="zh-CN"/>
        </w:rPr>
        <w:t>执法执勤</w:t>
      </w:r>
      <w:r>
        <w:rPr>
          <w:rFonts w:eastAsia="方正仿宋简体"/>
          <w:sz w:val="32"/>
          <w:szCs w:val="32"/>
        </w:rPr>
        <w:t>用车燃油、维修、保险等方面支出。</w:t>
      </w:r>
    </w:p>
    <w:p>
      <w:pPr>
        <w:spacing w:line="580" w:lineRule="exact"/>
        <w:ind w:firstLine="640" w:firstLineChars="200"/>
        <w:rPr>
          <w:rFonts w:hint="eastAsia" w:eastAsia="方正黑体简体"/>
          <w:sz w:val="32"/>
          <w:szCs w:val="32"/>
        </w:rPr>
      </w:pPr>
      <w:r>
        <w:rPr>
          <w:rFonts w:hint="eastAsia" w:eastAsia="方正黑体简体"/>
          <w:sz w:val="32"/>
          <w:szCs w:val="32"/>
        </w:rPr>
        <w:t>七、政府性基金预算支出情况说明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乐至县司法局2024年</w:t>
      </w:r>
      <w:r>
        <w:rPr>
          <w:rFonts w:hint="eastAsia" w:eastAsia="方正仿宋简体"/>
          <w:sz w:val="32"/>
          <w:szCs w:val="32"/>
        </w:rPr>
        <w:t>没有使用政府性基金预算拨款安排的支出。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八、国有资本经营预算支出情况说明</w:t>
      </w:r>
    </w:p>
    <w:p>
      <w:pPr>
        <w:spacing w:line="580" w:lineRule="exact"/>
        <w:ind w:firstLine="640" w:firstLineChars="200"/>
        <w:rPr>
          <w:rFonts w:eastAsia="方正仿宋简体"/>
          <w:sz w:val="32"/>
          <w:szCs w:val="32"/>
        </w:rPr>
      </w:pPr>
      <w:r>
        <w:rPr>
          <w:rFonts w:hint="eastAsia" w:eastAsia="方正仿宋简体"/>
          <w:sz w:val="32"/>
          <w:szCs w:val="32"/>
          <w:lang w:eastAsia="zh-CN"/>
        </w:rPr>
        <w:t>乐至县司法局2024年</w:t>
      </w:r>
      <w:r>
        <w:rPr>
          <w:rFonts w:hint="eastAsia" w:eastAsia="方正仿宋简体"/>
          <w:sz w:val="32"/>
          <w:szCs w:val="32"/>
        </w:rPr>
        <w:t>没有使用国有资本经营预算拨款安排的支出。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九、其他重要事项的情况说明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（一）机关运行经费</w:t>
      </w:r>
    </w:p>
    <w:p>
      <w:pPr>
        <w:spacing w:line="580" w:lineRule="exact"/>
        <w:ind w:firstLine="640" w:firstLineChars="200"/>
        <w:rPr>
          <w:rFonts w:eastAsia="方正仿宋简体"/>
          <w:sz w:val="32"/>
          <w:szCs w:val="32"/>
        </w:rPr>
      </w:pPr>
      <w:r>
        <w:rPr>
          <w:rFonts w:hint="eastAsia" w:eastAsia="方正仿宋简体"/>
          <w:sz w:val="32"/>
          <w:szCs w:val="32"/>
          <w:lang w:eastAsia="zh-CN"/>
        </w:rPr>
        <w:t>乐至县司法局2024年</w:t>
      </w:r>
      <w:r>
        <w:rPr>
          <w:rFonts w:eastAsia="方正仿宋简体"/>
          <w:sz w:val="32"/>
          <w:szCs w:val="32"/>
        </w:rPr>
        <w:t>机关运行经费财政拨款预算为</w:t>
      </w:r>
      <w:r>
        <w:rPr>
          <w:rFonts w:hint="eastAsia" w:eastAsia="方正仿宋简体"/>
          <w:sz w:val="32"/>
          <w:szCs w:val="32"/>
          <w:lang w:val="en-US" w:eastAsia="zh-CN"/>
        </w:rPr>
        <w:t>113.2</w:t>
      </w:r>
      <w:r>
        <w:rPr>
          <w:rFonts w:eastAsia="方正仿宋简体"/>
          <w:sz w:val="32"/>
          <w:szCs w:val="32"/>
        </w:rPr>
        <w:t>万元，比</w:t>
      </w:r>
      <w:r>
        <w:rPr>
          <w:rFonts w:hint="eastAsia" w:eastAsia="方正仿宋简体"/>
          <w:sz w:val="32"/>
          <w:szCs w:val="32"/>
          <w:lang w:eastAsia="zh-CN"/>
        </w:rPr>
        <w:t>202</w:t>
      </w:r>
      <w:r>
        <w:rPr>
          <w:rFonts w:hint="eastAsia" w:eastAsia="方正仿宋简体"/>
          <w:sz w:val="32"/>
          <w:szCs w:val="32"/>
          <w:lang w:val="en-US" w:eastAsia="zh-CN"/>
        </w:rPr>
        <w:t>3</w:t>
      </w:r>
      <w:r>
        <w:rPr>
          <w:rFonts w:hint="eastAsia" w:eastAsia="方正仿宋简体"/>
          <w:sz w:val="32"/>
          <w:szCs w:val="32"/>
          <w:lang w:eastAsia="zh-CN"/>
        </w:rPr>
        <w:t>年</w:t>
      </w:r>
      <w:r>
        <w:rPr>
          <w:rFonts w:eastAsia="方正仿宋简体"/>
          <w:sz w:val="32"/>
          <w:szCs w:val="32"/>
        </w:rPr>
        <w:t>预算</w:t>
      </w:r>
      <w:r>
        <w:rPr>
          <w:rFonts w:hint="eastAsia" w:eastAsia="方正仿宋简体"/>
          <w:sz w:val="32"/>
          <w:szCs w:val="32"/>
          <w:lang w:val="en-US" w:eastAsia="zh-CN"/>
        </w:rPr>
        <w:t>122.72万元减少9.52</w:t>
      </w:r>
      <w:r>
        <w:rPr>
          <w:rFonts w:eastAsia="方正仿宋简体"/>
          <w:sz w:val="32"/>
          <w:szCs w:val="32"/>
        </w:rPr>
        <w:t>万元，</w:t>
      </w:r>
      <w:r>
        <w:rPr>
          <w:rFonts w:hint="eastAsia" w:eastAsia="方正仿宋简体"/>
          <w:sz w:val="32"/>
          <w:szCs w:val="32"/>
          <w:lang w:val="en-US" w:eastAsia="zh-CN"/>
        </w:rPr>
        <w:t>减幅7.75</w:t>
      </w:r>
      <w:r>
        <w:rPr>
          <w:rFonts w:eastAsia="方正仿宋简体"/>
          <w:sz w:val="32"/>
          <w:szCs w:val="32"/>
        </w:rPr>
        <w:t>%</w:t>
      </w:r>
      <w:r>
        <w:rPr>
          <w:rFonts w:hint="eastAsia" w:eastAsia="方正仿宋简体"/>
          <w:sz w:val="32"/>
          <w:szCs w:val="32"/>
          <w:lang w:eastAsia="zh-CN"/>
        </w:rPr>
        <w:t>，</w:t>
      </w:r>
      <w:r>
        <w:rPr>
          <w:rFonts w:hint="eastAsia" w:eastAsia="方正仿宋简体"/>
          <w:sz w:val="32"/>
          <w:szCs w:val="32"/>
          <w:lang w:val="en-US" w:eastAsia="zh-CN"/>
        </w:rPr>
        <w:t>原因主要为人员减少</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（二）政府采购情况</w:t>
      </w:r>
    </w:p>
    <w:p>
      <w:pPr>
        <w:spacing w:line="580" w:lineRule="exact"/>
        <w:ind w:firstLine="640" w:firstLineChars="200"/>
        <w:rPr>
          <w:rFonts w:eastAsia="方正仿宋简体"/>
          <w:sz w:val="32"/>
          <w:szCs w:val="32"/>
        </w:rPr>
      </w:pPr>
      <w:r>
        <w:rPr>
          <w:rFonts w:hint="eastAsia" w:eastAsia="方正仿宋简体"/>
          <w:sz w:val="32"/>
          <w:szCs w:val="32"/>
          <w:lang w:eastAsia="zh-CN"/>
        </w:rPr>
        <w:t>2024年</w:t>
      </w:r>
      <w:r>
        <w:rPr>
          <w:rFonts w:eastAsia="方正仿宋简体"/>
          <w:sz w:val="32"/>
          <w:szCs w:val="32"/>
        </w:rPr>
        <w:t>，</w:t>
      </w:r>
      <w:r>
        <w:rPr>
          <w:rFonts w:hint="eastAsia" w:eastAsia="方正仿宋简体"/>
          <w:sz w:val="32"/>
          <w:szCs w:val="32"/>
          <w:lang w:eastAsia="zh-CN"/>
        </w:rPr>
        <w:t>乐至县司法局</w:t>
      </w:r>
      <w:r>
        <w:rPr>
          <w:rFonts w:hint="eastAsia" w:eastAsia="方正仿宋简体"/>
          <w:sz w:val="32"/>
          <w:szCs w:val="32"/>
          <w:lang w:val="en-US" w:eastAsia="zh-CN"/>
        </w:rPr>
        <w:t>未在部门年初预算中</w:t>
      </w:r>
      <w:r>
        <w:rPr>
          <w:rFonts w:eastAsia="方正仿宋简体"/>
          <w:sz w:val="32"/>
          <w:szCs w:val="32"/>
        </w:rPr>
        <w:t>安排政府采购</w:t>
      </w:r>
      <w:r>
        <w:rPr>
          <w:rFonts w:hint="eastAsia" w:eastAsia="方正仿宋简体"/>
          <w:sz w:val="32"/>
          <w:szCs w:val="32"/>
          <w:lang w:val="en-US" w:eastAsia="zh-CN"/>
        </w:rPr>
        <w:t>项目</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（三）国有资产占有使用情况</w:t>
      </w:r>
    </w:p>
    <w:p>
      <w:pPr>
        <w:spacing w:line="580" w:lineRule="exact"/>
        <w:ind w:firstLine="640" w:firstLineChars="200"/>
        <w:rPr>
          <w:rFonts w:hint="eastAsia" w:eastAsia="方正仿宋简体"/>
          <w:sz w:val="32"/>
          <w:szCs w:val="32"/>
        </w:rPr>
      </w:pPr>
      <w:r>
        <w:rPr>
          <w:rFonts w:hint="eastAsia" w:eastAsia="方正仿宋简体"/>
          <w:sz w:val="32"/>
          <w:szCs w:val="32"/>
        </w:rPr>
        <w:t>截至</w:t>
      </w:r>
      <w:r>
        <w:rPr>
          <w:rFonts w:hint="eastAsia" w:eastAsia="方正仿宋简体"/>
          <w:sz w:val="32"/>
          <w:szCs w:val="32"/>
          <w:lang w:eastAsia="zh-CN"/>
        </w:rPr>
        <w:t>202</w:t>
      </w:r>
      <w:r>
        <w:rPr>
          <w:rFonts w:hint="eastAsia" w:eastAsia="方正仿宋简体"/>
          <w:sz w:val="32"/>
          <w:szCs w:val="32"/>
          <w:lang w:val="en-US" w:eastAsia="zh-CN"/>
        </w:rPr>
        <w:t>3</w:t>
      </w:r>
      <w:r>
        <w:rPr>
          <w:rFonts w:hint="eastAsia" w:eastAsia="方正仿宋简体"/>
          <w:sz w:val="32"/>
          <w:szCs w:val="32"/>
          <w:lang w:eastAsia="zh-CN"/>
        </w:rPr>
        <w:t>年</w:t>
      </w:r>
      <w:r>
        <w:rPr>
          <w:rFonts w:hint="eastAsia" w:eastAsia="方正仿宋简体"/>
          <w:sz w:val="32"/>
          <w:szCs w:val="32"/>
        </w:rPr>
        <w:t>底，</w:t>
      </w:r>
      <w:r>
        <w:rPr>
          <w:rFonts w:hint="eastAsia" w:eastAsia="方正仿宋简体"/>
          <w:sz w:val="32"/>
          <w:szCs w:val="32"/>
          <w:lang w:eastAsia="zh-CN"/>
        </w:rPr>
        <w:t>乐至县司法局</w:t>
      </w:r>
      <w:r>
        <w:rPr>
          <w:rFonts w:hint="eastAsia" w:eastAsia="方正仿宋简体"/>
          <w:sz w:val="32"/>
          <w:szCs w:val="32"/>
        </w:rPr>
        <w:t>共有车辆</w:t>
      </w:r>
      <w:r>
        <w:rPr>
          <w:rFonts w:hint="eastAsia" w:eastAsia="方正仿宋简体"/>
          <w:sz w:val="32"/>
          <w:szCs w:val="32"/>
          <w:lang w:val="en-US" w:eastAsia="zh-CN"/>
        </w:rPr>
        <w:t>3</w:t>
      </w:r>
      <w:r>
        <w:rPr>
          <w:rFonts w:hint="eastAsia" w:eastAsia="方正仿宋简体"/>
          <w:sz w:val="32"/>
          <w:szCs w:val="32"/>
        </w:rPr>
        <w:t>辆，其中，执法执勤用车</w:t>
      </w:r>
      <w:r>
        <w:rPr>
          <w:rFonts w:hint="eastAsia" w:eastAsia="方正仿宋简体"/>
          <w:sz w:val="32"/>
          <w:szCs w:val="32"/>
          <w:lang w:val="en-US" w:eastAsia="zh-CN"/>
        </w:rPr>
        <w:t>3</w:t>
      </w:r>
      <w:r>
        <w:rPr>
          <w:rFonts w:hint="eastAsia" w:eastAsia="方正仿宋简体"/>
          <w:sz w:val="32"/>
          <w:szCs w:val="32"/>
        </w:rPr>
        <w:t>辆。</w:t>
      </w:r>
      <w:bookmarkStart w:id="0" w:name="_GoBack"/>
      <w:bookmarkEnd w:id="0"/>
    </w:p>
    <w:p>
      <w:pPr>
        <w:spacing w:line="580" w:lineRule="exact"/>
        <w:ind w:firstLine="640" w:firstLineChars="200"/>
        <w:rPr>
          <w:rFonts w:eastAsia="方正仿宋简体"/>
          <w:sz w:val="32"/>
          <w:szCs w:val="32"/>
        </w:rPr>
      </w:pPr>
      <w:r>
        <w:rPr>
          <w:rFonts w:hint="eastAsia" w:eastAsia="方正仿宋简体"/>
          <w:sz w:val="32"/>
          <w:szCs w:val="32"/>
          <w:lang w:eastAsia="zh-CN"/>
        </w:rPr>
        <w:t>2024年</w:t>
      </w:r>
      <w:r>
        <w:rPr>
          <w:rFonts w:hint="eastAsia" w:eastAsia="方正仿宋简体"/>
          <w:sz w:val="32"/>
          <w:szCs w:val="32"/>
        </w:rPr>
        <w:t>单位预算未安排购置车辆及单位价值100万元以上大型设备。</w:t>
      </w:r>
    </w:p>
    <w:p>
      <w:pPr>
        <w:spacing w:line="580" w:lineRule="exact"/>
        <w:ind w:firstLine="643" w:firstLineChars="200"/>
        <w:rPr>
          <w:rFonts w:hint="eastAsia" w:eastAsia="方正楷体简体"/>
          <w:b/>
          <w:sz w:val="32"/>
          <w:szCs w:val="32"/>
        </w:rPr>
      </w:pPr>
      <w:r>
        <w:rPr>
          <w:rFonts w:hint="eastAsia" w:eastAsia="方正楷体简体"/>
          <w:b/>
          <w:sz w:val="32"/>
          <w:szCs w:val="32"/>
        </w:rPr>
        <w:t>（四）绩效目标设置情况</w:t>
      </w:r>
    </w:p>
    <w:p>
      <w:pPr>
        <w:spacing w:line="580" w:lineRule="exact"/>
        <w:ind w:firstLine="640" w:firstLineChars="200"/>
        <w:rPr>
          <w:rFonts w:hint="eastAsia" w:eastAsia="方正仿宋简体"/>
          <w:sz w:val="32"/>
          <w:szCs w:val="32"/>
        </w:rPr>
      </w:pPr>
      <w:r>
        <w:rPr>
          <w:rFonts w:hint="eastAsia" w:eastAsia="方正仿宋简体"/>
          <w:sz w:val="32"/>
          <w:szCs w:val="32"/>
        </w:rPr>
        <w:t>绩效目标是预算编制的前提和基础，按照“费随事定”的原则，</w:t>
      </w:r>
      <w:r>
        <w:rPr>
          <w:rFonts w:hint="eastAsia" w:eastAsia="方正仿宋简体"/>
          <w:sz w:val="32"/>
          <w:szCs w:val="32"/>
          <w:lang w:eastAsia="zh-CN"/>
        </w:rPr>
        <w:t>2024年乐至县司法局</w:t>
      </w:r>
      <w:r>
        <w:rPr>
          <w:rFonts w:hint="eastAsia" w:eastAsia="方正仿宋简体"/>
          <w:sz w:val="32"/>
          <w:szCs w:val="32"/>
        </w:rPr>
        <w:t>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spacing w:line="580" w:lineRule="exact"/>
        <w:ind w:firstLine="640" w:firstLineChars="200"/>
        <w:rPr>
          <w:rFonts w:hint="eastAsia" w:eastAsia="方正黑体简体"/>
          <w:sz w:val="32"/>
          <w:szCs w:val="32"/>
        </w:rPr>
      </w:pPr>
      <w:r>
        <w:rPr>
          <w:rFonts w:hint="eastAsia" w:eastAsia="方正黑体简体"/>
          <w:sz w:val="32"/>
          <w:szCs w:val="32"/>
        </w:rPr>
        <w:t>十、名词解释</w:t>
      </w:r>
    </w:p>
    <w:p>
      <w:pPr>
        <w:spacing w:line="580" w:lineRule="exact"/>
        <w:ind w:firstLine="643" w:firstLineChars="200"/>
        <w:rPr>
          <w:rFonts w:hint="eastAsia" w:eastAsia="方正仿宋简体"/>
          <w:sz w:val="32"/>
          <w:szCs w:val="32"/>
        </w:rPr>
      </w:pPr>
      <w:r>
        <w:rPr>
          <w:rFonts w:hint="eastAsia" w:eastAsia="方正楷体简体"/>
          <w:b/>
          <w:sz w:val="32"/>
          <w:szCs w:val="32"/>
        </w:rPr>
        <w:t>（一）一般公共预算拨款收入：</w:t>
      </w:r>
      <w:r>
        <w:rPr>
          <w:rFonts w:hint="eastAsia" w:eastAsia="方正仿宋简体"/>
          <w:sz w:val="32"/>
          <w:szCs w:val="32"/>
        </w:rPr>
        <w:t>指县级财政当年拨付的资金。</w:t>
      </w:r>
    </w:p>
    <w:p>
      <w:pPr>
        <w:spacing w:line="580" w:lineRule="exact"/>
        <w:ind w:firstLine="643" w:firstLineChars="200"/>
        <w:rPr>
          <w:rFonts w:eastAsia="方正仿宋简体"/>
          <w:sz w:val="32"/>
          <w:szCs w:val="32"/>
        </w:rPr>
      </w:pPr>
      <w:r>
        <w:rPr>
          <w:rFonts w:hint="eastAsia" w:eastAsia="方正楷体简体"/>
          <w:b/>
          <w:sz w:val="32"/>
          <w:szCs w:val="32"/>
        </w:rPr>
        <w:t>（二）上年结转：</w:t>
      </w:r>
      <w:r>
        <w:rPr>
          <w:rFonts w:hint="eastAsia" w:eastAsia="方正仿宋简体"/>
          <w:sz w:val="32"/>
          <w:szCs w:val="32"/>
        </w:rPr>
        <w:t>指以前年度尚未完成，结转到本年仍按原规定用途继续使用的资金。</w:t>
      </w:r>
    </w:p>
    <w:p>
      <w:pPr>
        <w:spacing w:line="580" w:lineRule="exact"/>
        <w:ind w:firstLine="643" w:firstLineChars="200"/>
        <w:rPr>
          <w:rFonts w:eastAsia="方正仿宋简体"/>
          <w:sz w:val="32"/>
          <w:szCs w:val="32"/>
        </w:rPr>
      </w:pPr>
      <w:r>
        <w:rPr>
          <w:rFonts w:hint="eastAsia" w:eastAsia="方正楷体简体"/>
          <w:b/>
          <w:sz w:val="32"/>
          <w:szCs w:val="32"/>
        </w:rPr>
        <w:t>（三）</w:t>
      </w:r>
      <w:r>
        <w:rPr>
          <w:rFonts w:hint="eastAsia" w:ascii="Times New Roman" w:hAnsi="Times New Roman" w:eastAsia="方正楷体简体" w:cs="Times New Roman"/>
          <w:b/>
          <w:sz w:val="32"/>
          <w:szCs w:val="32"/>
          <w:lang w:val="en-US" w:eastAsia="zh-CN"/>
        </w:rPr>
        <w:t>公共安全</w:t>
      </w:r>
      <w:r>
        <w:rPr>
          <w:rFonts w:hint="eastAsia" w:ascii="Times New Roman" w:hAnsi="Times New Roman" w:eastAsia="方正楷体简体" w:cs="Times New Roman"/>
          <w:b/>
          <w:sz w:val="32"/>
          <w:szCs w:val="32"/>
        </w:rPr>
        <w:t>（类）</w:t>
      </w:r>
      <w:r>
        <w:rPr>
          <w:rFonts w:hint="eastAsia" w:ascii="Times New Roman" w:hAnsi="Times New Roman" w:eastAsia="方正楷体简体" w:cs="Times New Roman"/>
          <w:b/>
          <w:sz w:val="32"/>
          <w:szCs w:val="32"/>
          <w:lang w:val="en-US" w:eastAsia="zh-CN"/>
        </w:rPr>
        <w:t>司法</w:t>
      </w:r>
      <w:r>
        <w:rPr>
          <w:rFonts w:hint="eastAsia" w:ascii="Times New Roman" w:hAnsi="Times New Roman" w:eastAsia="方正楷体简体" w:cs="Times New Roman"/>
          <w:b/>
          <w:sz w:val="32"/>
          <w:szCs w:val="32"/>
        </w:rPr>
        <w:t>（款）行政运行（项）</w:t>
      </w:r>
      <w:r>
        <w:rPr>
          <w:rFonts w:eastAsia="方正仿宋简体"/>
          <w:sz w:val="32"/>
          <w:szCs w:val="32"/>
        </w:rPr>
        <w:t>：</w:t>
      </w:r>
      <w:r>
        <w:rPr>
          <w:rFonts w:hint="eastAsia" w:eastAsia="方正仿宋简体"/>
          <w:sz w:val="32"/>
          <w:szCs w:val="32"/>
          <w:lang w:val="en-US" w:eastAsia="zh-CN"/>
        </w:rPr>
        <w:t>指</w:t>
      </w:r>
      <w:r>
        <w:rPr>
          <w:rFonts w:eastAsia="方正仿宋简体"/>
          <w:sz w:val="32"/>
          <w:szCs w:val="32"/>
        </w:rPr>
        <w:t>局机关及参公管理事业单位正常运转的基本支出。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（四）</w:t>
      </w:r>
      <w:r>
        <w:rPr>
          <w:rFonts w:hint="eastAsia" w:ascii="Times New Roman" w:hAnsi="Times New Roman" w:eastAsia="方正楷体简体" w:cs="Times New Roman"/>
          <w:b/>
          <w:sz w:val="32"/>
          <w:szCs w:val="32"/>
          <w:lang w:val="en-US" w:eastAsia="zh-CN"/>
        </w:rPr>
        <w:t>公共安全（类）司法（款）公共法律服务（项）</w:t>
      </w:r>
      <w:r>
        <w:rPr>
          <w:rFonts w:eastAsia="方正仿宋简体"/>
          <w:sz w:val="32"/>
          <w:szCs w:val="32"/>
        </w:rPr>
        <w:t>：</w:t>
      </w:r>
      <w:r>
        <w:rPr>
          <w:rFonts w:hint="eastAsia" w:eastAsia="方正仿宋简体"/>
          <w:sz w:val="32"/>
          <w:szCs w:val="32"/>
          <w:lang w:val="en-US" w:eastAsia="zh-CN"/>
        </w:rPr>
        <w:t>指</w:t>
      </w:r>
      <w:r>
        <w:rPr>
          <w:rFonts w:hint="eastAsia" w:eastAsia="方正仿宋简体"/>
          <w:sz w:val="32"/>
          <w:szCs w:val="32"/>
        </w:rPr>
        <w:t>局机关及参公管理事业单位开展</w:t>
      </w:r>
      <w:r>
        <w:rPr>
          <w:rFonts w:hint="eastAsia" w:eastAsia="方正仿宋简体"/>
          <w:sz w:val="32"/>
          <w:szCs w:val="32"/>
          <w:lang w:val="en-US" w:eastAsia="zh-CN"/>
        </w:rPr>
        <w:t>法律援助、司法鉴定等公共法律服务工作方面的</w:t>
      </w:r>
      <w:r>
        <w:rPr>
          <w:rFonts w:eastAsia="方正仿宋简体"/>
          <w:sz w:val="32"/>
          <w:szCs w:val="32"/>
        </w:rPr>
        <w:t>项目支出。</w:t>
      </w:r>
    </w:p>
    <w:p>
      <w:pPr>
        <w:spacing w:line="580" w:lineRule="exact"/>
        <w:ind w:firstLine="643" w:firstLineChars="200"/>
        <w:rPr>
          <w:rFonts w:hint="eastAsia" w:eastAsia="方正仿宋简体"/>
          <w:sz w:val="32"/>
          <w:szCs w:val="32"/>
          <w:lang w:val="en-US" w:eastAsia="zh-CN"/>
        </w:rPr>
      </w:pPr>
      <w:r>
        <w:rPr>
          <w:rFonts w:hint="eastAsia" w:eastAsia="方正楷体简体"/>
          <w:b/>
          <w:sz w:val="32"/>
          <w:szCs w:val="32"/>
        </w:rPr>
        <w:t>（五）</w:t>
      </w:r>
      <w:r>
        <w:rPr>
          <w:rFonts w:hint="eastAsia" w:ascii="Times New Roman" w:hAnsi="Times New Roman" w:eastAsia="方正楷体简体" w:cs="Times New Roman"/>
          <w:b/>
          <w:sz w:val="32"/>
          <w:szCs w:val="32"/>
          <w:lang w:val="en-US" w:eastAsia="zh-CN"/>
        </w:rPr>
        <w:t>公共安全（类）司法（款）社区矫正（项）</w:t>
      </w:r>
      <w:r>
        <w:rPr>
          <w:rFonts w:eastAsia="方正仿宋简体"/>
          <w:sz w:val="32"/>
          <w:szCs w:val="32"/>
        </w:rPr>
        <w:t>：</w:t>
      </w:r>
      <w:r>
        <w:rPr>
          <w:rFonts w:hint="eastAsia" w:eastAsia="方正仿宋简体"/>
          <w:sz w:val="32"/>
          <w:szCs w:val="32"/>
          <w:lang w:val="en-US" w:eastAsia="zh-CN"/>
        </w:rPr>
        <w:t>指</w:t>
      </w:r>
      <w:r>
        <w:rPr>
          <w:rFonts w:hint="eastAsia" w:eastAsia="方正仿宋简体"/>
          <w:sz w:val="32"/>
          <w:szCs w:val="32"/>
        </w:rPr>
        <w:t>局机关及参公管理事业单位</w:t>
      </w:r>
      <w:r>
        <w:rPr>
          <w:rFonts w:hint="eastAsia" w:eastAsia="方正仿宋简体"/>
          <w:sz w:val="32"/>
          <w:szCs w:val="32"/>
          <w:lang w:val="en-US" w:eastAsia="zh-CN"/>
        </w:rPr>
        <w:t>开展社区矫正工作的项目支出</w:t>
      </w:r>
      <w:r>
        <w:rPr>
          <w:rFonts w:eastAsia="方正仿宋简体"/>
          <w:sz w:val="32"/>
          <w:szCs w:val="32"/>
        </w:rPr>
        <w:t>。</w:t>
      </w:r>
      <w:r>
        <w:rPr>
          <w:rFonts w:hint="eastAsia" w:eastAsia="方正仿宋简体"/>
          <w:sz w:val="32"/>
          <w:szCs w:val="32"/>
          <w:lang w:val="en-US" w:eastAsia="zh-CN"/>
        </w:rPr>
        <w:t xml:space="preserve"> </w:t>
      </w:r>
    </w:p>
    <w:p>
      <w:pPr>
        <w:spacing w:line="580" w:lineRule="exact"/>
        <w:ind w:firstLine="643" w:firstLineChars="200"/>
        <w:rPr>
          <w:rFonts w:eastAsia="方正仿宋简体"/>
          <w:sz w:val="32"/>
          <w:szCs w:val="32"/>
        </w:rPr>
      </w:pPr>
      <w:r>
        <w:rPr>
          <w:rFonts w:hint="eastAsia" w:eastAsia="方正楷体简体"/>
          <w:b/>
          <w:sz w:val="32"/>
          <w:szCs w:val="32"/>
        </w:rPr>
        <w:t>（六）</w:t>
      </w:r>
      <w:r>
        <w:rPr>
          <w:rFonts w:hint="eastAsia" w:ascii="Times New Roman" w:hAnsi="Times New Roman" w:eastAsia="方正楷体简体" w:cs="Times New Roman"/>
          <w:b/>
          <w:sz w:val="32"/>
          <w:szCs w:val="32"/>
          <w:lang w:val="en-US" w:eastAsia="zh-CN"/>
        </w:rPr>
        <w:t>公共安全（类）司法（款）事业运行（项）</w:t>
      </w:r>
      <w:r>
        <w:rPr>
          <w:rFonts w:eastAsia="方正仿宋简体"/>
          <w:sz w:val="32"/>
          <w:szCs w:val="32"/>
        </w:rPr>
        <w:t>：</w:t>
      </w:r>
      <w:r>
        <w:rPr>
          <w:rFonts w:hint="eastAsia" w:eastAsia="方正仿宋简体"/>
          <w:sz w:val="32"/>
          <w:szCs w:val="32"/>
          <w:lang w:val="en-US" w:eastAsia="zh-CN"/>
        </w:rPr>
        <w:t>指</w:t>
      </w:r>
      <w:r>
        <w:rPr>
          <w:rFonts w:eastAsia="方正仿宋简体"/>
          <w:sz w:val="32"/>
          <w:szCs w:val="32"/>
        </w:rPr>
        <w:t>下属事业单位机构正常运行、开展日常工作的基本支出。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（七）社会保障和就业（类）行政事业单位养老支出（款）机关事业单位基本养老保险缴费支出（项）：</w:t>
      </w:r>
      <w:r>
        <w:rPr>
          <w:rFonts w:hint="eastAsia" w:eastAsia="方正仿宋简体"/>
          <w:sz w:val="32"/>
          <w:szCs w:val="32"/>
        </w:rPr>
        <w:t>指单位实施养老保险制度由单位缴纳的养老保险费的支出。</w:t>
      </w:r>
    </w:p>
    <w:p>
      <w:pPr>
        <w:spacing w:line="580" w:lineRule="exact"/>
        <w:ind w:firstLine="643" w:firstLineChars="200"/>
        <w:rPr>
          <w:rFonts w:hint="eastAsia" w:eastAsia="方正仿宋简体"/>
          <w:sz w:val="32"/>
          <w:szCs w:val="32"/>
        </w:rPr>
      </w:pPr>
      <w:r>
        <w:rPr>
          <w:rFonts w:hint="eastAsia" w:eastAsia="方正楷体简体"/>
          <w:b/>
          <w:sz w:val="32"/>
          <w:szCs w:val="32"/>
        </w:rPr>
        <w:t>（八）卫生健康（类）行政事业单位医疗（款）行政单位医疗（项）：</w:t>
      </w:r>
      <w:r>
        <w:rPr>
          <w:rFonts w:hint="eastAsia" w:eastAsia="方正仿宋简体"/>
          <w:sz w:val="32"/>
          <w:szCs w:val="32"/>
        </w:rPr>
        <w:t>指局机关及参公管理事业单位用于单位应缴纳基本医疗保险支出。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（九）卫生健康（类）行政事业单位医疗（款）事业单位医疗（项）：</w:t>
      </w:r>
      <w:r>
        <w:rPr>
          <w:rFonts w:hint="eastAsia" w:eastAsia="方正仿宋简体"/>
          <w:sz w:val="32"/>
          <w:szCs w:val="32"/>
        </w:rPr>
        <w:t>指</w:t>
      </w:r>
      <w:r>
        <w:rPr>
          <w:rFonts w:hint="eastAsia" w:eastAsia="方正仿宋简体"/>
          <w:sz w:val="32"/>
          <w:szCs w:val="32"/>
          <w:lang w:val="en-US" w:eastAsia="zh-CN"/>
        </w:rPr>
        <w:t>所属</w:t>
      </w:r>
      <w:r>
        <w:rPr>
          <w:rFonts w:hint="eastAsia" w:eastAsia="方正仿宋简体"/>
          <w:sz w:val="32"/>
          <w:szCs w:val="32"/>
        </w:rPr>
        <w:t>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（十）卫生健康（类）行政事业单位医疗（款）公务员医疗补助（项）：</w:t>
      </w:r>
      <w:r>
        <w:rPr>
          <w:rFonts w:hint="eastAsia" w:eastAsia="方正仿宋简体"/>
          <w:sz w:val="32"/>
          <w:szCs w:val="32"/>
        </w:rPr>
        <w:t>指局机关及参公管理事业单位用于集中缴纳公务员医疗补助支出。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一</w:t>
      </w:r>
      <w:r>
        <w:rPr>
          <w:rFonts w:hint="eastAsia" w:eastAsia="方正楷体简体"/>
          <w:b/>
          <w:sz w:val="32"/>
          <w:szCs w:val="32"/>
        </w:rPr>
        <w:t>）住房保障（类）住房改革支出（款）住房公积金（项）：</w:t>
      </w:r>
      <w:r>
        <w:rPr>
          <w:rFonts w:hint="eastAsia" w:eastAsia="方正仿宋简体"/>
          <w:sz w:val="32"/>
          <w:szCs w:val="32"/>
        </w:rPr>
        <w:t>指按照《住房公积金管理条例》的规定，由单位及其在职职工缴存的长期住房储金。</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二</w:t>
      </w:r>
      <w:r>
        <w:rPr>
          <w:rFonts w:hint="eastAsia" w:eastAsia="方正楷体简体"/>
          <w:b/>
          <w:sz w:val="32"/>
          <w:szCs w:val="32"/>
        </w:rPr>
        <w:t>）基本支出：</w:t>
      </w:r>
      <w:r>
        <w:rPr>
          <w:rFonts w:hint="eastAsia" w:eastAsia="方正仿宋简体"/>
          <w:sz w:val="32"/>
          <w:szCs w:val="32"/>
        </w:rPr>
        <w:t>指为保证机构正常运转，完成日常工作任务而发生的人员支出和公用支出。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三</w:t>
      </w:r>
      <w:r>
        <w:rPr>
          <w:rFonts w:hint="eastAsia" w:eastAsia="方正楷体简体"/>
          <w:b/>
          <w:sz w:val="32"/>
          <w:szCs w:val="32"/>
        </w:rPr>
        <w:t>）项目支出：</w:t>
      </w:r>
      <w:r>
        <w:rPr>
          <w:rFonts w:hint="eastAsia" w:eastAsia="方正仿宋简体"/>
          <w:sz w:val="32"/>
          <w:szCs w:val="32"/>
        </w:rPr>
        <w:t>指在基本支出之外为完成特定行政任务和事业发展目标所发生的支出。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四）</w:t>
      </w:r>
      <w:r>
        <w:rPr>
          <w:rFonts w:hint="eastAsia" w:eastAsia="方正楷体简体"/>
          <w:b/>
          <w:sz w:val="32"/>
          <w:szCs w:val="32"/>
        </w:rPr>
        <w:t>“三公”经费：</w:t>
      </w:r>
      <w:r>
        <w:rPr>
          <w:rFonts w:hint="eastAsia" w:eastAsia="方正仿宋简体"/>
          <w:sz w:val="32"/>
          <w:szCs w:val="32"/>
        </w:rPr>
        <w:t>纳入财政局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五</w:t>
      </w:r>
      <w:r>
        <w:rPr>
          <w:rFonts w:hint="eastAsia" w:eastAsia="方正楷体简体"/>
          <w:b/>
          <w:sz w:val="32"/>
          <w:szCs w:val="32"/>
        </w:rPr>
        <w:t>）机关运行经费：</w:t>
      </w:r>
      <w:r>
        <w:rPr>
          <w:rFonts w:hint="eastAsia" w:eastAsia="方正仿宋简体"/>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B0D69"/>
    <w:rsid w:val="01C42431"/>
    <w:rsid w:val="03AC589B"/>
    <w:rsid w:val="05FB0D69"/>
    <w:rsid w:val="08C71FFD"/>
    <w:rsid w:val="0A805EEA"/>
    <w:rsid w:val="0B3F29DD"/>
    <w:rsid w:val="0F9224C9"/>
    <w:rsid w:val="11403021"/>
    <w:rsid w:val="12C82751"/>
    <w:rsid w:val="13453314"/>
    <w:rsid w:val="134E5DE1"/>
    <w:rsid w:val="1B005AA3"/>
    <w:rsid w:val="1E903F97"/>
    <w:rsid w:val="210856FF"/>
    <w:rsid w:val="21EC4253"/>
    <w:rsid w:val="224951C9"/>
    <w:rsid w:val="23646EFB"/>
    <w:rsid w:val="2AC65E8D"/>
    <w:rsid w:val="2FAF6EEE"/>
    <w:rsid w:val="363A76A8"/>
    <w:rsid w:val="36B81ACC"/>
    <w:rsid w:val="40533C0E"/>
    <w:rsid w:val="42A97FB9"/>
    <w:rsid w:val="4450151A"/>
    <w:rsid w:val="49AF59C2"/>
    <w:rsid w:val="4F845F00"/>
    <w:rsid w:val="5DA57F32"/>
    <w:rsid w:val="60CC69EA"/>
    <w:rsid w:val="64BF7BB6"/>
    <w:rsid w:val="65C71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2022-01-18T06:46:00Z</dcterms:created>
  <dc:creator>芯贤</dc:creator>
  <cp:lastModifiedBy>芯贤</cp:lastModifiedBy>
  <dcterms:modified xsi:type="dcterms:W3CDTF">2024-05-28T02:45:25Z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79E5977322ED4FF5A410E7016F0B7A78</vt:lpwstr>
  </property>
  <property fmtid="{D5CDD505-2E9C-101B-9397-08002B2CF9AE}" pid="4" name="KSOSaveFontToCloudKey">
    <vt:lpwstr>1294812870_btnclosed</vt:lpwstr>
  </property>
</Properties>
</file>