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乐至县</w:t>
      </w:r>
      <w:r>
        <w:rPr>
          <w:rFonts w:hint="eastAsia" w:eastAsia="宋体"/>
          <w:b/>
          <w:bCs/>
          <w:color w:val="000000"/>
          <w:sz w:val="44"/>
          <w:szCs w:val="44"/>
          <w:lang w:val="en-US" w:eastAsia="zh-CN"/>
        </w:rPr>
        <w:t>殡仪馆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20</w:t>
      </w:r>
      <w:r>
        <w:rPr>
          <w:rFonts w:eastAsia="方正小标宋简体"/>
          <w:sz w:val="44"/>
          <w:szCs w:val="44"/>
        </w:rPr>
        <w:t>2</w:t>
      </w:r>
      <w:r>
        <w:rPr>
          <w:rFonts w:hint="eastAsia" w:eastAsia="方正小标宋简体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sz w:val="44"/>
          <w:szCs w:val="44"/>
        </w:rPr>
        <w:t>年单位预算编制说明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一、单位概况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（一）机构设置及人员情况</w:t>
      </w:r>
    </w:p>
    <w:p>
      <w:pPr>
        <w:spacing w:line="580" w:lineRule="exact"/>
        <w:ind w:firstLine="640" w:firstLineChars="200"/>
        <w:rPr>
          <w:rFonts w:hint="default" w:eastAsia="方正仿宋简体"/>
          <w:szCs w:val="32"/>
          <w:lang w:val="en-US" w:eastAsia="zh-CN"/>
        </w:rPr>
      </w:pPr>
      <w:r>
        <w:rPr>
          <w:rFonts w:hint="eastAsia" w:eastAsia="方正仿宋简体"/>
          <w:szCs w:val="32"/>
        </w:rPr>
        <w:t>乐至县</w:t>
      </w:r>
      <w:r>
        <w:rPr>
          <w:rFonts w:hint="eastAsia" w:eastAsia="方正仿宋简体"/>
          <w:szCs w:val="32"/>
          <w:lang w:val="en-US" w:eastAsia="zh-CN"/>
        </w:rPr>
        <w:t>殡仪馆</w:t>
      </w:r>
      <w:r>
        <w:rPr>
          <w:rFonts w:hint="eastAsia" w:eastAsia="方正仿宋简体"/>
          <w:szCs w:val="32"/>
        </w:rPr>
        <w:t>是自收自支</w:t>
      </w:r>
      <w:r>
        <w:rPr>
          <w:rFonts w:hint="eastAsia" w:eastAsia="方正仿宋简体"/>
          <w:szCs w:val="32"/>
          <w:lang w:val="en-US" w:eastAsia="zh-CN"/>
        </w:rPr>
        <w:t>的</w:t>
      </w:r>
      <w:r>
        <w:rPr>
          <w:rFonts w:hint="eastAsia" w:eastAsia="方正仿宋简体"/>
          <w:szCs w:val="32"/>
        </w:rPr>
        <w:t>事业单位。单位总编制人数</w:t>
      </w:r>
      <w:r>
        <w:rPr>
          <w:rFonts w:hint="eastAsia" w:eastAsia="方正仿宋简体"/>
          <w:szCs w:val="32"/>
          <w:lang w:val="en-US" w:eastAsia="zh-CN"/>
        </w:rPr>
        <w:t>15</w:t>
      </w:r>
      <w:r>
        <w:rPr>
          <w:rFonts w:hint="eastAsia" w:eastAsia="方正仿宋简体"/>
          <w:szCs w:val="32"/>
        </w:rPr>
        <w:t>人，其中：</w:t>
      </w:r>
      <w:r>
        <w:rPr>
          <w:rFonts w:hint="eastAsia" w:eastAsia="方正仿宋简体"/>
          <w:szCs w:val="32"/>
          <w:lang w:val="en-US" w:eastAsia="zh-CN"/>
        </w:rPr>
        <w:t>事业工勤8名，管理岗7名</w:t>
      </w:r>
      <w:r>
        <w:rPr>
          <w:rFonts w:hint="eastAsia" w:eastAsia="方正仿宋简体"/>
          <w:szCs w:val="32"/>
        </w:rPr>
        <w:t>；实有在职</w:t>
      </w:r>
      <w:r>
        <w:rPr>
          <w:rFonts w:hint="eastAsia" w:eastAsia="方正仿宋简体"/>
          <w:szCs w:val="32"/>
          <w:lang w:val="en-US" w:eastAsia="zh-CN"/>
        </w:rPr>
        <w:t>事业</w:t>
      </w:r>
      <w:r>
        <w:rPr>
          <w:rFonts w:hint="eastAsia" w:eastAsia="方正仿宋简体"/>
          <w:szCs w:val="32"/>
        </w:rPr>
        <w:t>工勤人员</w:t>
      </w:r>
      <w:r>
        <w:rPr>
          <w:rFonts w:hint="eastAsia" w:eastAsia="方正仿宋简体"/>
          <w:szCs w:val="32"/>
          <w:lang w:val="en-US" w:eastAsia="zh-CN"/>
        </w:rPr>
        <w:t>4</w:t>
      </w:r>
      <w:r>
        <w:rPr>
          <w:rFonts w:hint="eastAsia" w:eastAsia="方正仿宋简体"/>
          <w:szCs w:val="32"/>
        </w:rPr>
        <w:t>人</w:t>
      </w:r>
      <w:r>
        <w:rPr>
          <w:rFonts w:hint="eastAsia" w:eastAsia="方正仿宋简体"/>
          <w:szCs w:val="32"/>
          <w:lang w:eastAsia="zh-CN"/>
        </w:rPr>
        <w:t>，</w:t>
      </w:r>
      <w:r>
        <w:rPr>
          <w:rFonts w:hint="eastAsia" w:eastAsia="方正仿宋简体"/>
          <w:szCs w:val="32"/>
          <w:lang w:val="en-US" w:eastAsia="zh-CN"/>
        </w:rPr>
        <w:t>管理岗7名；</w:t>
      </w:r>
      <w:r>
        <w:rPr>
          <w:rFonts w:hint="eastAsia" w:eastAsia="方正仿宋简体"/>
          <w:szCs w:val="32"/>
        </w:rPr>
        <w:t>退休人员总数</w:t>
      </w:r>
      <w:r>
        <w:rPr>
          <w:rFonts w:hint="eastAsia" w:eastAsia="方正仿宋简体"/>
          <w:szCs w:val="32"/>
          <w:lang w:val="en-US" w:eastAsia="zh-CN"/>
        </w:rPr>
        <w:t>5</w:t>
      </w:r>
      <w:r>
        <w:rPr>
          <w:rFonts w:hint="eastAsia" w:eastAsia="方正仿宋简体"/>
          <w:szCs w:val="32"/>
        </w:rPr>
        <w:t>人</w:t>
      </w:r>
      <w:r>
        <w:rPr>
          <w:rFonts w:hint="eastAsia" w:eastAsia="方正仿宋简体"/>
          <w:szCs w:val="32"/>
          <w:lang w:eastAsia="zh-CN"/>
        </w:rPr>
        <w:t>。</w:t>
      </w:r>
      <w:r>
        <w:rPr>
          <w:rFonts w:hint="eastAsia" w:eastAsia="方正仿宋简体"/>
          <w:szCs w:val="32"/>
          <w:lang w:val="en-US" w:eastAsia="zh-CN"/>
        </w:rPr>
        <w:t>另：聘请临时服务人员10人。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eastAsia="方正楷体简体"/>
          <w:b/>
          <w:szCs w:val="32"/>
        </w:rPr>
        <w:t>（</w:t>
      </w:r>
      <w:r>
        <w:rPr>
          <w:rFonts w:hint="eastAsia" w:eastAsia="方正楷体简体"/>
          <w:b/>
          <w:szCs w:val="32"/>
        </w:rPr>
        <w:t>二</w:t>
      </w:r>
      <w:r>
        <w:rPr>
          <w:rFonts w:eastAsia="方正楷体简体"/>
          <w:b/>
          <w:szCs w:val="32"/>
        </w:rPr>
        <w:t>）职能简介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乐至县殡仪馆的职能</w:t>
      </w:r>
      <w:r>
        <w:rPr>
          <w:rFonts w:hint="eastAsia" w:ascii="仿宋_GB2312" w:hAnsi="仿宋" w:cs="Times New Roman"/>
          <w:sz w:val="32"/>
          <w:szCs w:val="32"/>
          <w:lang w:val="en-US" w:eastAsia="zh-CN"/>
        </w:rPr>
        <w:t>是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负责提供殡仪服务，遗体处置火化，骨灰安葬，遗体安葬，及丧葬用品服务。</w:t>
      </w:r>
    </w:p>
    <w:p>
      <w:pPr>
        <w:spacing w:line="580" w:lineRule="exact"/>
        <w:ind w:firstLine="640" w:firstLineChars="200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二、202</w:t>
      </w:r>
      <w:r>
        <w:rPr>
          <w:rFonts w:hint="eastAsia" w:eastAsia="方正黑体简体"/>
          <w:szCs w:val="32"/>
          <w:lang w:val="en-US" w:eastAsia="zh-CN"/>
        </w:rPr>
        <w:t>4</w:t>
      </w:r>
      <w:r>
        <w:rPr>
          <w:rFonts w:hint="eastAsia" w:eastAsia="方正黑体简体"/>
          <w:szCs w:val="32"/>
        </w:rPr>
        <w:t>年重点工作</w:t>
      </w:r>
    </w:p>
    <w:p>
      <w:pPr>
        <w:spacing w:line="570" w:lineRule="exact"/>
        <w:ind w:firstLine="640" w:firstLineChars="200"/>
        <w:rPr>
          <w:rFonts w:ascii="宋体" w:hAnsi="宋体" w:eastAsia="方正仿宋简体"/>
          <w:sz w:val="33"/>
          <w:szCs w:val="33"/>
        </w:rPr>
      </w:pPr>
      <w:r>
        <w:rPr>
          <w:rFonts w:hint="eastAsia" w:eastAsia="方正仿宋简体"/>
          <w:color w:val="000000"/>
          <w:szCs w:val="32"/>
        </w:rPr>
        <w:t>202</w:t>
      </w:r>
      <w:r>
        <w:rPr>
          <w:rFonts w:hint="eastAsia" w:eastAsia="方正仿宋简体"/>
          <w:color w:val="000000"/>
          <w:szCs w:val="32"/>
          <w:lang w:val="en-US" w:eastAsia="zh-CN"/>
        </w:rPr>
        <w:t>4</w:t>
      </w:r>
      <w:r>
        <w:rPr>
          <w:rFonts w:hint="eastAsia" w:eastAsia="方正仿宋简体"/>
          <w:color w:val="000000"/>
          <w:szCs w:val="32"/>
        </w:rPr>
        <w:t>年全县</w:t>
      </w:r>
      <w:r>
        <w:rPr>
          <w:rFonts w:hint="eastAsia" w:eastAsia="方正仿宋简体"/>
          <w:color w:val="000000"/>
          <w:szCs w:val="32"/>
          <w:lang w:val="en-US" w:eastAsia="zh-CN"/>
        </w:rPr>
        <w:t>殡葬</w:t>
      </w:r>
      <w:r>
        <w:rPr>
          <w:rFonts w:hint="eastAsia" w:eastAsia="方正仿宋简体"/>
          <w:color w:val="000000"/>
          <w:szCs w:val="32"/>
        </w:rPr>
        <w:t>工作坚持以习近平总书记新时代中国特色社会主义思想为指</w:t>
      </w:r>
      <w:r>
        <w:rPr>
          <w:rFonts w:ascii="宋体" w:hAnsi="宋体" w:eastAsia="方正仿宋简体"/>
          <w:sz w:val="33"/>
          <w:szCs w:val="33"/>
        </w:rPr>
        <w:t>导，认真贯彻党的</w:t>
      </w:r>
      <w:r>
        <w:rPr>
          <w:rFonts w:hint="eastAsia" w:ascii="宋体" w:hAnsi="宋体" w:eastAsia="方正仿宋简体"/>
          <w:sz w:val="33"/>
          <w:szCs w:val="33"/>
        </w:rPr>
        <w:t>党的二十次代表大会</w:t>
      </w:r>
      <w:r>
        <w:rPr>
          <w:rFonts w:ascii="宋体" w:hAnsi="宋体" w:eastAsia="方正仿宋简体"/>
          <w:sz w:val="33"/>
          <w:szCs w:val="33"/>
        </w:rPr>
        <w:t>精神，切实抓好各项具体工作，全面提升</w:t>
      </w:r>
      <w:r>
        <w:rPr>
          <w:rFonts w:hint="eastAsia" w:ascii="宋体" w:hAnsi="宋体" w:eastAsia="方正仿宋简体"/>
          <w:sz w:val="33"/>
          <w:szCs w:val="33"/>
          <w:lang w:val="en-US" w:eastAsia="zh-CN"/>
        </w:rPr>
        <w:t>殡葬</w:t>
      </w:r>
      <w:r>
        <w:rPr>
          <w:rFonts w:ascii="宋体" w:hAnsi="宋体" w:eastAsia="方正仿宋简体"/>
          <w:sz w:val="33"/>
          <w:szCs w:val="33"/>
        </w:rPr>
        <w:t>工作在群众中的满意度。</w:t>
      </w:r>
    </w:p>
    <w:p>
      <w:pPr>
        <w:spacing w:line="570" w:lineRule="exact"/>
        <w:ind w:firstLine="663" w:firstLineChars="200"/>
        <w:rPr>
          <w:rFonts w:ascii="宋体" w:hAnsi="宋体" w:eastAsia="方正仿宋简体"/>
          <w:sz w:val="33"/>
          <w:szCs w:val="33"/>
        </w:rPr>
      </w:pPr>
      <w:r>
        <w:rPr>
          <w:rFonts w:hint="eastAsia" w:ascii="宋体" w:hAnsi="宋体" w:eastAsia="方正楷体简体"/>
          <w:b/>
          <w:sz w:val="33"/>
          <w:szCs w:val="33"/>
        </w:rPr>
        <w:t>（一）加强信息化建设。</w:t>
      </w:r>
      <w:r>
        <w:rPr>
          <w:rFonts w:hint="eastAsia" w:ascii="宋体" w:hAnsi="宋体" w:eastAsia="方正仿宋简体"/>
          <w:sz w:val="33"/>
          <w:szCs w:val="33"/>
        </w:rPr>
        <w:t>争取资金搭建“智慧殡仪公共服务平台”实现群众可通过手机、电脑等平台办理火化预约、遗体接运、告别服务、骨灰寄存、缴费等业务，将服务流程由传统手工向人工智能转变，由分散办理向统一平台转变，方便广大市民了解和办理殡仪业务，提升人们对殡葬服务的满意度和获得感。同时通过平台公示公开相关政策和收费标准，推送业务信息，让市民了解更多的殡葬文化，使殡葬政策和业务流程更加公开化、透明化。</w:t>
      </w:r>
    </w:p>
    <w:p>
      <w:pPr>
        <w:spacing w:line="570" w:lineRule="exact"/>
        <w:ind w:firstLine="663" w:firstLineChars="200"/>
        <w:rPr>
          <w:rFonts w:hint="eastAsia" w:ascii="宋体" w:hAnsi="宋体" w:eastAsia="方正仿宋简体"/>
          <w:sz w:val="33"/>
          <w:szCs w:val="33"/>
        </w:rPr>
      </w:pPr>
      <w:r>
        <w:rPr>
          <w:rFonts w:ascii="宋体" w:hAnsi="宋体" w:eastAsia="方正楷体简体"/>
          <w:b/>
          <w:sz w:val="33"/>
          <w:szCs w:val="33"/>
        </w:rPr>
        <w:t>（</w:t>
      </w:r>
      <w:r>
        <w:rPr>
          <w:rFonts w:hint="eastAsia" w:ascii="宋体" w:hAnsi="宋体" w:eastAsia="方正楷体简体"/>
          <w:b/>
          <w:sz w:val="33"/>
          <w:szCs w:val="33"/>
        </w:rPr>
        <w:t>二</w:t>
      </w:r>
      <w:r>
        <w:rPr>
          <w:rFonts w:ascii="宋体" w:hAnsi="宋体" w:eastAsia="方正楷体简体"/>
          <w:b/>
          <w:sz w:val="33"/>
          <w:szCs w:val="33"/>
        </w:rPr>
        <w:t>）</w:t>
      </w:r>
      <w:r>
        <w:rPr>
          <w:rFonts w:hint="eastAsia" w:ascii="宋体" w:hAnsi="宋体" w:eastAsia="方正楷体简体"/>
          <w:b/>
          <w:sz w:val="33"/>
          <w:szCs w:val="33"/>
        </w:rPr>
        <w:t>提高服务标准。</w:t>
      </w:r>
      <w:r>
        <w:rPr>
          <w:rFonts w:hint="eastAsia" w:ascii="宋体" w:hAnsi="宋体" w:eastAsia="方正仿宋简体"/>
          <w:sz w:val="33"/>
          <w:szCs w:val="33"/>
        </w:rPr>
        <w:t>提倡“服务就是品牌、服务就是产品、服务就是效益”的观念意识，杜绝“生、冷、卡、硬”等不良服务态度，做到上心、暖心、爱心服务，不断提升殡仪服务水平。</w:t>
      </w:r>
    </w:p>
    <w:p>
      <w:pPr>
        <w:spacing w:line="570" w:lineRule="exact"/>
        <w:ind w:firstLine="663" w:firstLineChars="200"/>
        <w:rPr>
          <w:rFonts w:hint="eastAsia" w:ascii="宋体" w:hAnsi="宋体" w:eastAsia="方正仿宋简体"/>
          <w:sz w:val="33"/>
          <w:szCs w:val="33"/>
        </w:rPr>
      </w:pPr>
      <w:r>
        <w:rPr>
          <w:rFonts w:ascii="宋体" w:hAnsi="宋体" w:eastAsia="方正楷体简体"/>
          <w:b/>
          <w:sz w:val="33"/>
          <w:szCs w:val="33"/>
        </w:rPr>
        <w:t>（</w:t>
      </w:r>
      <w:r>
        <w:rPr>
          <w:rFonts w:hint="eastAsia" w:ascii="宋体" w:hAnsi="宋体" w:eastAsia="方正楷体简体"/>
          <w:b/>
          <w:sz w:val="33"/>
          <w:szCs w:val="33"/>
        </w:rPr>
        <w:t>三</w:t>
      </w:r>
      <w:r>
        <w:rPr>
          <w:rFonts w:ascii="宋体" w:hAnsi="宋体" w:eastAsia="方正楷体简体"/>
          <w:b/>
          <w:sz w:val="33"/>
          <w:szCs w:val="33"/>
        </w:rPr>
        <w:t>）</w:t>
      </w:r>
      <w:r>
        <w:rPr>
          <w:rFonts w:hint="eastAsia" w:ascii="宋体" w:hAnsi="宋体" w:eastAsia="方正楷体简体"/>
          <w:b/>
          <w:sz w:val="33"/>
          <w:szCs w:val="33"/>
        </w:rPr>
        <w:t>强化业务培训。</w:t>
      </w:r>
      <w:r>
        <w:rPr>
          <w:rFonts w:hint="eastAsia" w:ascii="宋体" w:hAnsi="宋体" w:eastAsia="方正仿宋简体"/>
          <w:sz w:val="33"/>
          <w:szCs w:val="33"/>
        </w:rPr>
        <w:t>殡仪馆职工文化水平参差不齐，综合素质有高有低。今年准备适时举办一些培训会，让经验丰富、业务能力较强的职工进行服务技能及经验交流。邀请设备生产厂家及礼仪培训老师讲课，吸收外来新知识。同时不定期开展服务技能炼兵，服务流程演练，促进职工队伍服务素质及技能水平大幅提升。</w:t>
      </w:r>
    </w:p>
    <w:p>
      <w:pPr>
        <w:spacing w:line="570" w:lineRule="exact"/>
        <w:ind w:firstLine="663" w:firstLineChars="200"/>
        <w:rPr>
          <w:rFonts w:hint="eastAsia" w:ascii="宋体" w:hAnsi="宋体" w:eastAsia="方正仿宋简体"/>
          <w:sz w:val="33"/>
          <w:szCs w:val="33"/>
        </w:rPr>
      </w:pPr>
      <w:r>
        <w:rPr>
          <w:rFonts w:ascii="宋体" w:hAnsi="宋体" w:eastAsia="方正楷体简体"/>
          <w:b/>
          <w:sz w:val="33"/>
          <w:szCs w:val="33"/>
        </w:rPr>
        <w:t>（</w:t>
      </w:r>
      <w:r>
        <w:rPr>
          <w:rFonts w:hint="eastAsia" w:ascii="宋体" w:hAnsi="宋体" w:eastAsia="方正楷体简体"/>
          <w:b/>
          <w:sz w:val="33"/>
          <w:szCs w:val="33"/>
        </w:rPr>
        <w:t>四</w:t>
      </w:r>
      <w:r>
        <w:rPr>
          <w:rFonts w:ascii="宋体" w:hAnsi="宋体" w:eastAsia="方正楷体简体"/>
          <w:b/>
          <w:sz w:val="33"/>
          <w:szCs w:val="33"/>
        </w:rPr>
        <w:t>）</w:t>
      </w:r>
      <w:r>
        <w:rPr>
          <w:rFonts w:hint="eastAsia" w:ascii="宋体" w:hAnsi="宋体" w:eastAsia="方正楷体简体"/>
          <w:b/>
          <w:sz w:val="33"/>
          <w:szCs w:val="33"/>
          <w:lang w:val="en-US" w:eastAsia="zh-CN"/>
        </w:rPr>
        <w:t>加强凝聚力。</w:t>
      </w:r>
      <w:r>
        <w:rPr>
          <w:rFonts w:hint="eastAsia" w:ascii="宋体" w:hAnsi="宋体" w:eastAsia="方正仿宋简体"/>
          <w:sz w:val="33"/>
          <w:szCs w:val="33"/>
        </w:rPr>
        <w:t>殡仪馆是服务单位，职工是服务主体。职工的精神面貌及凝聚力关系到运营稳定。今年计划组织开展一些集体活动，组织部分职工外出学习，增添乒乓球桌等娱乐健身器材，让职工劳逸结合。促进队伍团结，增强单位向心力和凝聚力，稳定职工队伍，提升工作积极性。</w:t>
      </w:r>
    </w:p>
    <w:p>
      <w:pPr>
        <w:numPr>
          <w:ilvl w:val="0"/>
          <w:numId w:val="1"/>
        </w:numPr>
        <w:spacing w:line="570" w:lineRule="exact"/>
        <w:ind w:left="659" w:leftChars="206"/>
        <w:rPr>
          <w:rFonts w:ascii="宋体" w:hAnsi="宋体" w:eastAsia="方正楷体简体"/>
          <w:b/>
          <w:sz w:val="33"/>
          <w:szCs w:val="33"/>
        </w:rPr>
      </w:pPr>
      <w:r>
        <w:rPr>
          <w:rFonts w:hint="eastAsia" w:ascii="宋体" w:hAnsi="宋体" w:eastAsia="方正楷体简体"/>
          <w:b/>
          <w:sz w:val="33"/>
          <w:szCs w:val="33"/>
          <w:lang w:val="en-US" w:eastAsia="zh-CN"/>
        </w:rPr>
        <w:t>开展电话回访。</w:t>
      </w:r>
    </w:p>
    <w:p>
      <w:pPr>
        <w:spacing w:line="580" w:lineRule="exact"/>
        <w:ind w:firstLine="660" w:firstLineChars="200"/>
        <w:rPr>
          <w:rFonts w:hint="eastAsia" w:ascii="宋体" w:hAnsi="宋体" w:eastAsia="方正仿宋简体"/>
          <w:sz w:val="33"/>
          <w:szCs w:val="33"/>
        </w:rPr>
      </w:pPr>
      <w:r>
        <w:rPr>
          <w:rFonts w:hint="eastAsia" w:ascii="宋体" w:hAnsi="宋体" w:eastAsia="方正仿宋简体"/>
          <w:sz w:val="33"/>
          <w:szCs w:val="33"/>
        </w:rPr>
        <w:t>服务对象的好评是服务行业的生命线。只有在了解了服务对象的需求后，才能最大限度的做好服务。只有获得了服务对象的好评，单位才能取得更大的发展。所以要以最大的热情持续积极开展电话回访，获取服务对象意见，消除误会，取得好评。</w:t>
      </w:r>
    </w:p>
    <w:p>
      <w:pPr>
        <w:spacing w:line="580" w:lineRule="exact"/>
        <w:ind w:firstLine="640" w:firstLineChars="200"/>
        <w:rPr>
          <w:rFonts w:eastAsia="方正黑体简体"/>
          <w:szCs w:val="32"/>
        </w:rPr>
      </w:pPr>
      <w:r>
        <w:rPr>
          <w:rFonts w:hint="eastAsia" w:eastAsia="方正黑体简体"/>
          <w:szCs w:val="32"/>
        </w:rPr>
        <w:t>三、收支预算情况说明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（一）收入预算情况</w:t>
      </w:r>
    </w:p>
    <w:p>
      <w:pPr>
        <w:spacing w:line="580" w:lineRule="exact"/>
        <w:ind w:firstLine="640" w:firstLineChars="200"/>
        <w:rPr>
          <w:rFonts w:eastAsia="方正仿宋简体"/>
          <w:szCs w:val="32"/>
          <w:highlight w:val="none"/>
        </w:rPr>
      </w:pPr>
      <w:r>
        <w:rPr>
          <w:rFonts w:hint="eastAsia" w:eastAsia="方正仿宋简体"/>
          <w:szCs w:val="32"/>
          <w:highlight w:val="none"/>
        </w:rPr>
        <w:t>乐至县</w:t>
      </w:r>
      <w:r>
        <w:rPr>
          <w:rFonts w:hint="eastAsia" w:eastAsia="方正仿宋简体"/>
          <w:szCs w:val="32"/>
          <w:highlight w:val="none"/>
          <w:lang w:val="en-US" w:eastAsia="zh-CN"/>
        </w:rPr>
        <w:t>殡仪馆</w:t>
      </w:r>
      <w:r>
        <w:rPr>
          <w:rFonts w:hint="eastAsia" w:eastAsia="方正仿宋简体"/>
          <w:szCs w:val="32"/>
          <w:highlight w:val="none"/>
        </w:rPr>
        <w:t>202</w:t>
      </w:r>
      <w:r>
        <w:rPr>
          <w:rFonts w:hint="eastAsia" w:eastAsia="方正仿宋简体"/>
          <w:szCs w:val="32"/>
          <w:highlight w:val="none"/>
          <w:lang w:val="en-US" w:eastAsia="zh-CN"/>
        </w:rPr>
        <w:t>4</w:t>
      </w:r>
      <w:r>
        <w:rPr>
          <w:rFonts w:hint="eastAsia" w:eastAsia="方正仿宋简体"/>
          <w:szCs w:val="32"/>
          <w:highlight w:val="none"/>
        </w:rPr>
        <w:t>年收入预算</w:t>
      </w:r>
      <w:r>
        <w:rPr>
          <w:rFonts w:hint="eastAsia" w:eastAsia="方正仿宋简体"/>
          <w:szCs w:val="32"/>
          <w:highlight w:val="none"/>
          <w:lang w:val="en-US" w:eastAsia="zh-CN"/>
        </w:rPr>
        <w:t>2506126.5</w:t>
      </w:r>
      <w:r>
        <w:rPr>
          <w:rFonts w:hint="eastAsia" w:eastAsia="方正仿宋简体"/>
          <w:szCs w:val="32"/>
          <w:highlight w:val="none"/>
        </w:rPr>
        <w:t>元，较202</w:t>
      </w:r>
      <w:r>
        <w:rPr>
          <w:rFonts w:hint="eastAsia" w:eastAsia="方正仿宋简体"/>
          <w:szCs w:val="32"/>
          <w:highlight w:val="none"/>
          <w:lang w:val="en-US" w:eastAsia="zh-CN"/>
        </w:rPr>
        <w:t>3</w:t>
      </w:r>
      <w:r>
        <w:rPr>
          <w:rFonts w:hint="eastAsia" w:eastAsia="方正仿宋简体"/>
          <w:szCs w:val="32"/>
          <w:highlight w:val="none"/>
        </w:rPr>
        <w:t>年单位预算收入总数</w:t>
      </w:r>
      <w:r>
        <w:rPr>
          <w:rFonts w:hint="eastAsia" w:eastAsia="方正仿宋简体"/>
          <w:szCs w:val="32"/>
          <w:highlight w:val="none"/>
          <w:lang w:val="en-US" w:eastAsia="zh-CN"/>
        </w:rPr>
        <w:t>2600000</w:t>
      </w:r>
      <w:r>
        <w:rPr>
          <w:rFonts w:hint="eastAsia" w:eastAsia="方正仿宋简体"/>
          <w:szCs w:val="32"/>
          <w:highlight w:val="none"/>
        </w:rPr>
        <w:t>元，</w:t>
      </w:r>
      <w:r>
        <w:rPr>
          <w:rFonts w:hint="eastAsia" w:eastAsia="方正仿宋简体"/>
          <w:szCs w:val="32"/>
          <w:highlight w:val="none"/>
          <w:lang w:val="en-US" w:eastAsia="zh-CN"/>
        </w:rPr>
        <w:t>减少93873.5</w:t>
      </w:r>
      <w:r>
        <w:rPr>
          <w:rFonts w:hint="eastAsia" w:eastAsia="方正仿宋简体"/>
          <w:szCs w:val="32"/>
          <w:highlight w:val="none"/>
        </w:rPr>
        <w:t>元，</w:t>
      </w:r>
      <w:r>
        <w:rPr>
          <w:rFonts w:hint="eastAsia" w:eastAsia="方正仿宋简体"/>
          <w:szCs w:val="32"/>
          <w:highlight w:val="none"/>
          <w:lang w:val="en-US" w:eastAsia="zh-CN"/>
        </w:rPr>
        <w:t>下降3.6</w:t>
      </w:r>
      <w:r>
        <w:rPr>
          <w:rFonts w:hint="eastAsia" w:eastAsia="方正仿宋简体"/>
          <w:szCs w:val="32"/>
          <w:highlight w:val="none"/>
        </w:rPr>
        <w:t>%。其中：一般公共预算拨款收入</w:t>
      </w:r>
      <w:r>
        <w:rPr>
          <w:rFonts w:hint="eastAsia" w:eastAsia="方正仿宋简体"/>
          <w:szCs w:val="32"/>
          <w:highlight w:val="none"/>
          <w:lang w:val="en-US" w:eastAsia="zh-CN"/>
        </w:rPr>
        <w:t>2506126.5</w:t>
      </w:r>
      <w:r>
        <w:rPr>
          <w:rFonts w:hint="eastAsia" w:eastAsia="方正仿宋简体"/>
          <w:szCs w:val="32"/>
          <w:highlight w:val="none"/>
        </w:rPr>
        <w:t>元，占100%，事业收入0万元，占0%。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  <w:highlight w:val="none"/>
        </w:rPr>
      </w:pPr>
      <w:r>
        <w:rPr>
          <w:rFonts w:hint="eastAsia" w:eastAsia="方正楷体简体"/>
          <w:b/>
          <w:szCs w:val="32"/>
          <w:highlight w:val="none"/>
        </w:rPr>
        <w:t>（二）支出预算情况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0"/>
          <w:szCs w:val="30"/>
          <w:highlight w:val="none"/>
        </w:rPr>
      </w:pPr>
      <w:r>
        <w:rPr>
          <w:rFonts w:hint="eastAsia" w:eastAsia="方正仿宋简体"/>
          <w:szCs w:val="32"/>
          <w:highlight w:val="none"/>
        </w:rPr>
        <w:t>乐至县</w:t>
      </w:r>
      <w:r>
        <w:rPr>
          <w:rFonts w:hint="eastAsia" w:eastAsia="方正仿宋简体"/>
          <w:szCs w:val="32"/>
          <w:highlight w:val="none"/>
          <w:lang w:val="en-US" w:eastAsia="zh-CN"/>
        </w:rPr>
        <w:t>殡仪馆</w:t>
      </w:r>
      <w:r>
        <w:rPr>
          <w:rFonts w:hint="eastAsia" w:eastAsia="方正仿宋简体"/>
          <w:szCs w:val="32"/>
          <w:highlight w:val="none"/>
        </w:rPr>
        <w:t>202</w:t>
      </w:r>
      <w:r>
        <w:rPr>
          <w:rFonts w:hint="eastAsia" w:eastAsia="方正仿宋简体"/>
          <w:szCs w:val="32"/>
          <w:highlight w:val="none"/>
          <w:lang w:val="en-US" w:eastAsia="zh-CN"/>
        </w:rPr>
        <w:t>4</w:t>
      </w:r>
      <w:r>
        <w:rPr>
          <w:rFonts w:hint="eastAsia" w:eastAsia="方正仿宋简体"/>
          <w:szCs w:val="32"/>
          <w:highlight w:val="none"/>
        </w:rPr>
        <w:t>年支出预算</w:t>
      </w:r>
      <w:r>
        <w:rPr>
          <w:rFonts w:hint="eastAsia" w:eastAsia="方正仿宋简体"/>
          <w:szCs w:val="32"/>
          <w:highlight w:val="none"/>
          <w:lang w:val="en-US" w:eastAsia="zh-CN"/>
        </w:rPr>
        <w:t>2506126.5</w:t>
      </w:r>
      <w:r>
        <w:rPr>
          <w:rFonts w:hint="eastAsia" w:eastAsia="方正仿宋简体"/>
          <w:szCs w:val="32"/>
          <w:highlight w:val="none"/>
        </w:rPr>
        <w:t>元，较202</w:t>
      </w:r>
      <w:r>
        <w:rPr>
          <w:rFonts w:hint="eastAsia" w:eastAsia="方正仿宋简体"/>
          <w:szCs w:val="32"/>
          <w:highlight w:val="none"/>
          <w:lang w:val="en-US" w:eastAsia="zh-CN"/>
        </w:rPr>
        <w:t>3</w:t>
      </w:r>
      <w:r>
        <w:rPr>
          <w:rFonts w:hint="eastAsia" w:eastAsia="方正仿宋简体"/>
          <w:szCs w:val="32"/>
          <w:highlight w:val="none"/>
        </w:rPr>
        <w:t>年单位预算支出总数</w:t>
      </w:r>
      <w:r>
        <w:rPr>
          <w:rFonts w:hint="eastAsia" w:eastAsia="方正仿宋简体"/>
          <w:color w:val="000000"/>
          <w:szCs w:val="32"/>
          <w:highlight w:val="none"/>
          <w:lang w:val="en-US" w:eastAsia="zh-CN"/>
        </w:rPr>
        <w:t>2600000</w:t>
      </w:r>
      <w:r>
        <w:rPr>
          <w:rFonts w:hint="eastAsia" w:eastAsia="方正仿宋简体"/>
          <w:szCs w:val="32"/>
          <w:highlight w:val="none"/>
        </w:rPr>
        <w:t>元，</w:t>
      </w:r>
      <w:r>
        <w:rPr>
          <w:rFonts w:hint="eastAsia" w:eastAsia="方正仿宋简体"/>
          <w:szCs w:val="32"/>
          <w:highlight w:val="none"/>
          <w:lang w:val="en-US" w:eastAsia="zh-CN"/>
        </w:rPr>
        <w:t>下降3.6</w:t>
      </w:r>
      <w:r>
        <w:rPr>
          <w:rFonts w:hint="eastAsia" w:eastAsia="方正仿宋简体"/>
          <w:szCs w:val="32"/>
          <w:highlight w:val="none"/>
        </w:rPr>
        <w:t>%。其中：基本支出</w:t>
      </w:r>
      <w:r>
        <w:rPr>
          <w:rFonts w:hint="eastAsia" w:eastAsia="方正仿宋简体"/>
          <w:szCs w:val="32"/>
          <w:highlight w:val="none"/>
          <w:lang w:val="en-US" w:eastAsia="zh-CN"/>
        </w:rPr>
        <w:t>2506126.5</w:t>
      </w:r>
      <w:r>
        <w:rPr>
          <w:rFonts w:hint="eastAsia" w:eastAsia="方正仿宋简体"/>
          <w:szCs w:val="32"/>
          <w:highlight w:val="none"/>
        </w:rPr>
        <w:t>元，占</w:t>
      </w:r>
      <w:r>
        <w:rPr>
          <w:rFonts w:hint="eastAsia" w:eastAsia="方正仿宋简体"/>
          <w:szCs w:val="32"/>
          <w:highlight w:val="none"/>
          <w:lang w:val="en-US" w:eastAsia="zh-CN"/>
        </w:rPr>
        <w:t>100</w:t>
      </w:r>
      <w:r>
        <w:rPr>
          <w:rFonts w:hint="eastAsia" w:eastAsia="方正仿宋简体"/>
          <w:szCs w:val="32"/>
          <w:highlight w:val="none"/>
        </w:rPr>
        <w:t>%；项目支出</w:t>
      </w:r>
      <w:r>
        <w:rPr>
          <w:rFonts w:hint="eastAsia" w:eastAsia="方正仿宋简体"/>
          <w:szCs w:val="32"/>
          <w:highlight w:val="none"/>
          <w:lang w:val="en-US" w:eastAsia="zh-CN"/>
        </w:rPr>
        <w:t>0</w:t>
      </w:r>
      <w:r>
        <w:rPr>
          <w:rFonts w:hint="eastAsia" w:eastAsia="方正仿宋简体"/>
          <w:szCs w:val="32"/>
          <w:highlight w:val="none"/>
        </w:rPr>
        <w:t>万元，占</w:t>
      </w:r>
      <w:r>
        <w:rPr>
          <w:rFonts w:hint="eastAsia" w:eastAsia="方正仿宋简体"/>
          <w:szCs w:val="32"/>
          <w:highlight w:val="none"/>
          <w:lang w:val="en-US" w:eastAsia="zh-CN"/>
        </w:rPr>
        <w:t>0</w:t>
      </w:r>
      <w:r>
        <w:rPr>
          <w:rFonts w:hint="eastAsia" w:eastAsia="方正仿宋简体"/>
          <w:szCs w:val="32"/>
          <w:highlight w:val="none"/>
        </w:rPr>
        <w:t>%。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（三）专项资金说明</w:t>
      </w:r>
    </w:p>
    <w:p>
      <w:pPr>
        <w:spacing w:line="360" w:lineRule="auto"/>
        <w:ind w:firstLine="640" w:firstLineChars="200"/>
        <w:rPr>
          <w:rFonts w:eastAsia="方正仿宋简体"/>
          <w:szCs w:val="32"/>
        </w:rPr>
      </w:pPr>
      <w:r>
        <w:rPr>
          <w:rFonts w:hint="eastAsia" w:eastAsia="方正仿宋简体"/>
          <w:szCs w:val="32"/>
          <w:highlight w:val="none"/>
        </w:rPr>
        <w:t>202</w:t>
      </w:r>
      <w:r>
        <w:rPr>
          <w:rFonts w:hint="eastAsia" w:eastAsia="方正仿宋简体"/>
          <w:szCs w:val="32"/>
          <w:highlight w:val="none"/>
          <w:lang w:val="en-US" w:eastAsia="zh-CN"/>
        </w:rPr>
        <w:t>4</w:t>
      </w:r>
      <w:r>
        <w:rPr>
          <w:rFonts w:hint="eastAsia" w:eastAsia="方正仿宋简体"/>
          <w:szCs w:val="32"/>
          <w:highlight w:val="none"/>
        </w:rPr>
        <w:t>年单位预算</w:t>
      </w:r>
      <w:r>
        <w:rPr>
          <w:rFonts w:hint="eastAsia" w:eastAsia="方正仿宋简体"/>
          <w:szCs w:val="32"/>
          <w:highlight w:val="none"/>
          <w:lang w:val="en-US" w:eastAsia="zh-CN"/>
        </w:rPr>
        <w:t>基本</w:t>
      </w:r>
      <w:r>
        <w:rPr>
          <w:rFonts w:hint="eastAsia" w:eastAsia="方正仿宋简体"/>
          <w:szCs w:val="32"/>
          <w:highlight w:val="none"/>
        </w:rPr>
        <w:t>支出</w:t>
      </w:r>
      <w:r>
        <w:rPr>
          <w:rFonts w:hint="eastAsia" w:eastAsia="方正仿宋简体"/>
          <w:szCs w:val="32"/>
          <w:highlight w:val="none"/>
          <w:lang w:val="en-US" w:eastAsia="zh-CN"/>
        </w:rPr>
        <w:t>2506126.5</w:t>
      </w:r>
      <w:r>
        <w:rPr>
          <w:rFonts w:hint="eastAsia" w:eastAsia="方正仿宋简体"/>
          <w:szCs w:val="32"/>
          <w:highlight w:val="none"/>
        </w:rPr>
        <w:t>元。其</w:t>
      </w:r>
      <w:r>
        <w:rPr>
          <w:rFonts w:hint="eastAsia" w:eastAsia="方正仿宋简体"/>
          <w:szCs w:val="32"/>
        </w:rPr>
        <w:t>中：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>工资福利支出：2065857.34元</w:t>
      </w:r>
    </w:p>
    <w:p>
      <w:pPr>
        <w:spacing w:line="560" w:lineRule="exact"/>
        <w:ind w:firstLine="1280" w:firstLineChars="400"/>
        <w:rPr>
          <w:rFonts w:hint="eastAsia" w:eastAsia="方正仿宋简体"/>
          <w:color w:val="000000"/>
          <w:szCs w:val="32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>1.</w:t>
      </w:r>
      <w:r>
        <w:rPr>
          <w:rFonts w:hint="eastAsia" w:eastAsia="方正仿宋简体"/>
          <w:color w:val="000000"/>
          <w:szCs w:val="32"/>
        </w:rPr>
        <w:t>基本工资</w:t>
      </w:r>
      <w:r>
        <w:rPr>
          <w:rFonts w:hint="eastAsia" w:eastAsia="方正仿宋简体"/>
          <w:color w:val="000000"/>
          <w:szCs w:val="32"/>
          <w:lang w:val="en-US" w:eastAsia="zh-CN"/>
        </w:rPr>
        <w:t>445788元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2.</w:t>
      </w:r>
      <w:r>
        <w:rPr>
          <w:rFonts w:hint="eastAsia" w:eastAsia="方正仿宋简体"/>
          <w:color w:val="000000"/>
          <w:szCs w:val="32"/>
        </w:rPr>
        <w:t>津贴补贴</w:t>
      </w:r>
      <w:r>
        <w:rPr>
          <w:rFonts w:hint="eastAsia" w:eastAsia="方正仿宋简体"/>
          <w:color w:val="000000"/>
          <w:szCs w:val="32"/>
        </w:rPr>
        <w:tab/>
      </w:r>
      <w:r>
        <w:rPr>
          <w:rFonts w:hint="eastAsia" w:eastAsia="方正仿宋简体"/>
          <w:color w:val="000000"/>
          <w:szCs w:val="32"/>
          <w:lang w:val="en-US" w:eastAsia="zh-CN"/>
        </w:rPr>
        <w:t>79128元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3.</w:t>
      </w:r>
      <w:r>
        <w:rPr>
          <w:rFonts w:hint="eastAsia" w:eastAsia="方正仿宋简体"/>
          <w:color w:val="000000"/>
          <w:szCs w:val="32"/>
        </w:rPr>
        <w:t>绩效工资</w:t>
      </w:r>
      <w:r>
        <w:rPr>
          <w:rFonts w:hint="eastAsia" w:eastAsia="方正仿宋简体"/>
          <w:color w:val="000000"/>
          <w:szCs w:val="32"/>
        </w:rPr>
        <w:tab/>
      </w:r>
      <w:r>
        <w:rPr>
          <w:rFonts w:hint="eastAsia" w:eastAsia="方正仿宋简体"/>
          <w:color w:val="000000"/>
          <w:szCs w:val="32"/>
          <w:lang w:val="en-US" w:eastAsia="zh-CN"/>
        </w:rPr>
        <w:t>327732元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5.</w:t>
      </w:r>
      <w:r>
        <w:rPr>
          <w:rFonts w:hint="eastAsia" w:eastAsia="方正仿宋简体"/>
          <w:color w:val="000000"/>
          <w:szCs w:val="32"/>
        </w:rPr>
        <w:t>机关事业单位基本养老保险缴费</w:t>
      </w:r>
      <w:r>
        <w:rPr>
          <w:rFonts w:hint="eastAsia" w:eastAsia="方正仿宋简体"/>
          <w:color w:val="000000"/>
          <w:szCs w:val="32"/>
          <w:lang w:val="en-US" w:eastAsia="zh-CN"/>
        </w:rPr>
        <w:t>162398.72元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6.伙食补助54000元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7.基础绩效奖308172元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8.</w:t>
      </w:r>
      <w:r>
        <w:rPr>
          <w:rFonts w:hint="eastAsia" w:eastAsia="方正仿宋简体"/>
          <w:color w:val="000000"/>
          <w:szCs w:val="32"/>
        </w:rPr>
        <w:t>职工基本医疗保险缴费</w:t>
      </w:r>
      <w:r>
        <w:rPr>
          <w:rFonts w:hint="eastAsia" w:eastAsia="方正仿宋简体"/>
          <w:color w:val="000000"/>
          <w:szCs w:val="32"/>
          <w:lang w:val="en-US" w:eastAsia="zh-CN"/>
        </w:rPr>
        <w:t>61479元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9.</w:t>
      </w:r>
      <w:r>
        <w:rPr>
          <w:rFonts w:hint="eastAsia" w:eastAsia="方正仿宋简体"/>
          <w:color w:val="000000"/>
          <w:szCs w:val="32"/>
        </w:rPr>
        <w:t>公务员医疗补助缴费</w:t>
      </w:r>
      <w:r>
        <w:rPr>
          <w:rFonts w:hint="eastAsia" w:eastAsia="方正仿宋简体"/>
          <w:color w:val="000000"/>
          <w:szCs w:val="32"/>
          <w:lang w:val="en-US" w:eastAsia="zh-CN"/>
        </w:rPr>
        <w:t>6011.72元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11.</w:t>
      </w:r>
      <w:r>
        <w:rPr>
          <w:rFonts w:hint="eastAsia" w:eastAsia="方正仿宋简体"/>
          <w:color w:val="000000"/>
          <w:szCs w:val="32"/>
        </w:rPr>
        <w:t>其他社会保障缴费</w:t>
      </w:r>
      <w:r>
        <w:rPr>
          <w:rFonts w:hint="eastAsia" w:eastAsia="方正仿宋简体"/>
          <w:color w:val="000000"/>
          <w:szCs w:val="32"/>
          <w:lang w:val="en-US" w:eastAsia="zh-CN"/>
        </w:rPr>
        <w:t xml:space="preserve">19273.5元   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12.</w:t>
      </w:r>
      <w:r>
        <w:rPr>
          <w:rFonts w:hint="eastAsia" w:eastAsia="方正仿宋简体"/>
          <w:color w:val="000000"/>
          <w:szCs w:val="32"/>
        </w:rPr>
        <w:t>住房公积金</w:t>
      </w:r>
      <w:r>
        <w:rPr>
          <w:rFonts w:hint="eastAsia" w:eastAsia="方正仿宋简体"/>
          <w:color w:val="000000"/>
          <w:szCs w:val="32"/>
          <w:lang w:val="en-US" w:eastAsia="zh-CN"/>
        </w:rPr>
        <w:t>156792元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13.</w:t>
      </w:r>
      <w:r>
        <w:rPr>
          <w:rFonts w:hint="eastAsia" w:eastAsia="方正仿宋简体"/>
          <w:color w:val="000000"/>
          <w:szCs w:val="32"/>
        </w:rPr>
        <w:t>其他工资福利支出</w:t>
      </w:r>
      <w:r>
        <w:rPr>
          <w:rFonts w:hint="eastAsia" w:eastAsia="方正仿宋简体"/>
          <w:color w:val="000000"/>
          <w:szCs w:val="32"/>
          <w:lang w:val="en-US" w:eastAsia="zh-CN"/>
        </w:rPr>
        <w:t>445082.4万元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>商品服务支出：420629.16元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1.办公费：10000元 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2.印刷费：10000元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3.水费：10000元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4.电费：40000元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5.邮电费：12840元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6.差旅费：50000元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7.维修维护费：23000元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8.公务接待费：5000元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9.劳务费：10000元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10.福利费：39429.16元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11.工会经费：52800元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           12.其他商品服务支出：1000元</w:t>
      </w:r>
    </w:p>
    <w:p>
      <w:pPr>
        <w:pStyle w:val="2"/>
        <w:rPr>
          <w:rFonts w:hint="eastAsia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 xml:space="preserve">            13.专用燃料费：152560元</w:t>
      </w:r>
    </w:p>
    <w:p>
      <w:pPr>
        <w:pStyle w:val="2"/>
        <w:rPr>
          <w:rFonts w:hint="default"/>
          <w:color w:val="000000"/>
          <w:szCs w:val="32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 xml:space="preserve">            14.其他交通费用：4000元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奖励金：240元</w:t>
      </w:r>
    </w:p>
    <w:p>
      <w:pPr>
        <w:spacing w:line="560" w:lineRule="exact"/>
        <w:ind w:firstLine="640" w:firstLineChars="200"/>
        <w:rPr>
          <w:rFonts w:hint="eastAsia" w:eastAsia="方正仿宋简体"/>
          <w:color w:val="000000"/>
          <w:szCs w:val="32"/>
          <w:lang w:val="en-US" w:eastAsia="zh-CN"/>
        </w:rPr>
      </w:pPr>
      <w:r>
        <w:rPr>
          <w:rFonts w:hint="eastAsia" w:eastAsia="方正仿宋简体"/>
          <w:color w:val="000000"/>
          <w:szCs w:val="32"/>
          <w:lang w:val="en-US" w:eastAsia="zh-CN"/>
        </w:rPr>
        <w:t xml:space="preserve"> 其他对个人家庭的补助：4400元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color w:val="000000"/>
          <w:szCs w:val="32"/>
          <w:lang w:val="en-US" w:eastAsia="zh-CN"/>
        </w:rPr>
        <w:t xml:space="preserve"> 资本性支出：15000元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（四）“三公”经费财政拨款预算安排情况说明</w:t>
      </w:r>
    </w:p>
    <w:p>
      <w:pPr>
        <w:spacing w:line="360" w:lineRule="auto"/>
        <w:ind w:firstLine="640" w:firstLineChars="200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乐至县</w:t>
      </w:r>
      <w:r>
        <w:rPr>
          <w:rFonts w:hint="eastAsia" w:eastAsia="方正仿宋简体"/>
          <w:szCs w:val="32"/>
          <w:lang w:val="en-US" w:eastAsia="zh-CN"/>
        </w:rPr>
        <w:t>殡仪馆</w:t>
      </w:r>
      <w:r>
        <w:rPr>
          <w:rFonts w:hint="eastAsia" w:eastAsia="方正仿宋简体"/>
          <w:szCs w:val="32"/>
        </w:rPr>
        <w:t>202</w:t>
      </w:r>
      <w:r>
        <w:rPr>
          <w:rFonts w:hint="eastAsia" w:eastAsia="方正仿宋简体"/>
          <w:szCs w:val="32"/>
          <w:lang w:val="en-US" w:eastAsia="zh-CN"/>
        </w:rPr>
        <w:t>4</w:t>
      </w:r>
      <w:r>
        <w:rPr>
          <w:rFonts w:hint="eastAsia" w:eastAsia="方正仿宋简体"/>
          <w:szCs w:val="32"/>
        </w:rPr>
        <w:t>年“三公”经费财政拨款预算数</w:t>
      </w:r>
      <w:r>
        <w:rPr>
          <w:rFonts w:hint="eastAsia" w:eastAsia="方正仿宋简体"/>
          <w:szCs w:val="32"/>
          <w:lang w:val="en-US" w:eastAsia="zh-CN"/>
        </w:rPr>
        <w:t>5000</w:t>
      </w:r>
      <w:r>
        <w:rPr>
          <w:rFonts w:hint="eastAsia" w:eastAsia="方正仿宋简体"/>
          <w:szCs w:val="32"/>
        </w:rPr>
        <w:t>元，其中：因公出国（境）经费0万元，公务接待费</w:t>
      </w:r>
      <w:r>
        <w:rPr>
          <w:rFonts w:hint="eastAsia" w:eastAsia="方正仿宋简体"/>
          <w:szCs w:val="32"/>
          <w:lang w:val="en-US" w:eastAsia="zh-CN"/>
        </w:rPr>
        <w:t>5000</w:t>
      </w:r>
      <w:r>
        <w:rPr>
          <w:rFonts w:hint="eastAsia" w:eastAsia="方正仿宋简体"/>
          <w:szCs w:val="32"/>
        </w:rPr>
        <w:t>元，公务用车购置及运行维护费</w:t>
      </w:r>
      <w:r>
        <w:rPr>
          <w:rFonts w:hint="eastAsia" w:eastAsia="方正仿宋简体"/>
          <w:szCs w:val="32"/>
          <w:lang w:val="en-US" w:eastAsia="zh-CN"/>
        </w:rPr>
        <w:t>0</w:t>
      </w:r>
      <w:r>
        <w:rPr>
          <w:rFonts w:hint="eastAsia" w:eastAsia="方正仿宋简体"/>
          <w:szCs w:val="32"/>
        </w:rPr>
        <w:t>万元。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1.</w:t>
      </w:r>
      <w:r>
        <w:rPr>
          <w:rFonts w:eastAsia="方正楷体简体"/>
          <w:b/>
          <w:szCs w:val="32"/>
        </w:rPr>
        <w:t>因公出国（境）经费较20</w:t>
      </w:r>
      <w:r>
        <w:rPr>
          <w:rFonts w:hint="eastAsia" w:eastAsia="方正楷体简体"/>
          <w:b/>
          <w:szCs w:val="32"/>
        </w:rPr>
        <w:t>2</w:t>
      </w:r>
      <w:r>
        <w:rPr>
          <w:rFonts w:hint="eastAsia" w:eastAsia="方正楷体简体"/>
          <w:b/>
          <w:szCs w:val="32"/>
          <w:lang w:val="en-US" w:eastAsia="zh-CN"/>
        </w:rPr>
        <w:t>3</w:t>
      </w:r>
      <w:r>
        <w:rPr>
          <w:rFonts w:eastAsia="方正楷体简体"/>
          <w:b/>
          <w:szCs w:val="32"/>
        </w:rPr>
        <w:t>年预算持平。</w:t>
      </w:r>
    </w:p>
    <w:p>
      <w:pPr>
        <w:spacing w:line="360" w:lineRule="auto"/>
        <w:ind w:firstLine="640" w:firstLineChars="200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本年度拟安排出国（境）0人次。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2.</w:t>
      </w:r>
      <w:r>
        <w:rPr>
          <w:rFonts w:eastAsia="方正楷体简体"/>
          <w:b/>
          <w:szCs w:val="32"/>
        </w:rPr>
        <w:t>公务接待费较20</w:t>
      </w:r>
      <w:r>
        <w:rPr>
          <w:rFonts w:hint="eastAsia" w:eastAsia="方正楷体简体"/>
          <w:b/>
          <w:szCs w:val="32"/>
        </w:rPr>
        <w:t>2</w:t>
      </w:r>
      <w:r>
        <w:rPr>
          <w:rFonts w:hint="eastAsia" w:eastAsia="方正楷体简体"/>
          <w:b/>
          <w:szCs w:val="32"/>
          <w:lang w:val="en-US" w:eastAsia="zh-CN"/>
        </w:rPr>
        <w:t>3</w:t>
      </w:r>
      <w:r>
        <w:rPr>
          <w:rFonts w:eastAsia="方正楷体简体"/>
          <w:b/>
          <w:szCs w:val="32"/>
        </w:rPr>
        <w:t>年预算</w:t>
      </w:r>
      <w:r>
        <w:rPr>
          <w:rFonts w:hint="eastAsia" w:eastAsia="方正楷体简体"/>
          <w:b/>
          <w:szCs w:val="32"/>
          <w:lang w:val="en-US" w:eastAsia="zh-CN"/>
        </w:rPr>
        <w:t>减少</w:t>
      </w:r>
      <w:r>
        <w:rPr>
          <w:rFonts w:eastAsia="方正楷体简体"/>
          <w:b/>
          <w:szCs w:val="32"/>
        </w:rPr>
        <w:t>。</w:t>
      </w:r>
    </w:p>
    <w:p>
      <w:pPr>
        <w:spacing w:line="360" w:lineRule="auto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Fonts w:eastAsia="方正楷体简体"/>
          <w:b/>
          <w:szCs w:val="32"/>
        </w:rPr>
      </w:pPr>
      <w:r>
        <w:rPr>
          <w:rFonts w:hint="eastAsia" w:eastAsia="方正楷体简体"/>
          <w:b/>
          <w:szCs w:val="32"/>
        </w:rPr>
        <w:t>3.公务用车购置及运行维护费较202</w:t>
      </w:r>
      <w:r>
        <w:rPr>
          <w:rFonts w:hint="eastAsia" w:eastAsia="方正楷体简体"/>
          <w:b/>
          <w:szCs w:val="32"/>
          <w:lang w:val="en-US" w:eastAsia="zh-CN"/>
        </w:rPr>
        <w:t>3</w:t>
      </w:r>
      <w:r>
        <w:rPr>
          <w:rFonts w:hint="eastAsia" w:eastAsia="方正楷体简体"/>
          <w:b/>
          <w:szCs w:val="32"/>
        </w:rPr>
        <w:t>年预算持平。</w:t>
      </w:r>
    </w:p>
    <w:p>
      <w:pPr>
        <w:spacing w:line="360" w:lineRule="auto"/>
        <w:ind w:firstLine="640" w:firstLineChars="200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单位现有公务用车</w:t>
      </w:r>
      <w:r>
        <w:rPr>
          <w:rFonts w:hint="eastAsia" w:eastAsia="方正仿宋简体"/>
          <w:szCs w:val="32"/>
          <w:lang w:val="en-US" w:eastAsia="zh-CN"/>
        </w:rPr>
        <w:t>3</w:t>
      </w:r>
      <w:r>
        <w:rPr>
          <w:rFonts w:hint="eastAsia" w:eastAsia="方正仿宋简体"/>
          <w:szCs w:val="32"/>
        </w:rPr>
        <w:t>辆，其中：轿车</w:t>
      </w:r>
      <w:r>
        <w:rPr>
          <w:rFonts w:hint="eastAsia" w:eastAsia="方正仿宋简体"/>
          <w:szCs w:val="32"/>
          <w:lang w:val="en-US" w:eastAsia="zh-CN"/>
        </w:rPr>
        <w:t>0</w:t>
      </w:r>
      <w:r>
        <w:rPr>
          <w:rFonts w:hint="eastAsia" w:eastAsia="方正仿宋简体"/>
          <w:szCs w:val="32"/>
        </w:rPr>
        <w:t>辆，越野车0辆，特种专业技术用车</w:t>
      </w:r>
      <w:r>
        <w:rPr>
          <w:rFonts w:hint="eastAsia" w:eastAsia="方正仿宋简体"/>
          <w:szCs w:val="32"/>
          <w:lang w:val="en-US" w:eastAsia="zh-CN"/>
        </w:rPr>
        <w:t>3</w:t>
      </w:r>
      <w:r>
        <w:rPr>
          <w:rFonts w:hint="eastAsia" w:eastAsia="方正仿宋简体"/>
          <w:szCs w:val="32"/>
        </w:rPr>
        <w:t>辆。</w:t>
      </w:r>
    </w:p>
    <w:p>
      <w:pPr>
        <w:spacing w:line="360" w:lineRule="auto"/>
        <w:ind w:firstLine="640" w:firstLineChars="200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公务用车购置费0万元，较202</w:t>
      </w:r>
      <w:r>
        <w:rPr>
          <w:rFonts w:hint="eastAsia" w:eastAsia="方正仿宋简体"/>
          <w:szCs w:val="32"/>
          <w:lang w:val="en-US" w:eastAsia="zh-CN"/>
        </w:rPr>
        <w:t>3</w:t>
      </w:r>
      <w:r>
        <w:rPr>
          <w:rFonts w:hint="eastAsia" w:eastAsia="方正仿宋简体"/>
          <w:szCs w:val="32"/>
        </w:rPr>
        <w:t>年预算持平。</w:t>
      </w:r>
    </w:p>
    <w:p>
      <w:pPr>
        <w:spacing w:line="360" w:lineRule="auto"/>
        <w:ind w:firstLine="640" w:firstLineChars="200"/>
        <w:rPr>
          <w:rFonts w:eastAsia="方正仿宋简体"/>
          <w:szCs w:val="32"/>
        </w:rPr>
      </w:pPr>
      <w:r>
        <w:rPr>
          <w:rFonts w:hint="eastAsia" w:eastAsia="方正仿宋简体"/>
          <w:szCs w:val="32"/>
        </w:rPr>
        <w:t>公务用车运行维护费</w:t>
      </w:r>
      <w:r>
        <w:rPr>
          <w:rFonts w:hint="eastAsia" w:eastAsia="方正仿宋简体"/>
          <w:szCs w:val="32"/>
          <w:lang w:val="en-US" w:eastAsia="zh-CN"/>
        </w:rPr>
        <w:t>0</w:t>
      </w:r>
      <w:r>
        <w:rPr>
          <w:rFonts w:hint="eastAsia" w:eastAsia="方正仿宋简体"/>
          <w:szCs w:val="32"/>
        </w:rPr>
        <w:t>万元，较202</w:t>
      </w:r>
      <w:r>
        <w:rPr>
          <w:rFonts w:hint="eastAsia" w:eastAsia="方正仿宋简体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方正仿宋简体"/>
          <w:szCs w:val="32"/>
        </w:rPr>
        <w:t>年预算持平。</w:t>
      </w:r>
    </w:p>
    <w:p/>
    <w:sectPr>
      <w:headerReference r:id="rId3" w:type="default"/>
      <w:footerReference r:id="rId4" w:type="default"/>
      <w:pgSz w:w="11906" w:h="16838"/>
      <w:pgMar w:top="1701" w:right="1247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8C57D8-01DC-4F19-B01A-68C8BF35140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B011BFC-1B63-4424-A936-F11940EAE67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49381CF-3497-4707-9C7E-77D890591E93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387EAA6-E25A-4973-A024-4B360E28E6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68C45E3D-3D0A-4FDD-9756-70211DE026B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FD3E5825-CD10-4CA6-AD8E-1547E4F34B0A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7" w:fontKey="{05D9ABF6-6060-4ABB-8079-62BFB5BE81B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AC3E5"/>
    <w:multiLevelType w:val="singleLevel"/>
    <w:tmpl w:val="4EEAC3E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NDFlZjFkOGJhOTc3NGE2NWYwZDNhZDAwMTQ0M2IifQ=="/>
  </w:docVars>
  <w:rsids>
    <w:rsidRoot w:val="5D9925AC"/>
    <w:rsid w:val="00035F65"/>
    <w:rsid w:val="003A4338"/>
    <w:rsid w:val="003D5083"/>
    <w:rsid w:val="00486195"/>
    <w:rsid w:val="00764C02"/>
    <w:rsid w:val="008926E7"/>
    <w:rsid w:val="02EB31B5"/>
    <w:rsid w:val="05893D92"/>
    <w:rsid w:val="074137BC"/>
    <w:rsid w:val="07945FEA"/>
    <w:rsid w:val="08A85A6A"/>
    <w:rsid w:val="0BE131BC"/>
    <w:rsid w:val="0C9169B2"/>
    <w:rsid w:val="12C56763"/>
    <w:rsid w:val="12DD1C16"/>
    <w:rsid w:val="135910F9"/>
    <w:rsid w:val="17B437BC"/>
    <w:rsid w:val="1A87381E"/>
    <w:rsid w:val="1AB41467"/>
    <w:rsid w:val="1BB967C3"/>
    <w:rsid w:val="1D7E377E"/>
    <w:rsid w:val="1E6E2694"/>
    <w:rsid w:val="1E9E2A17"/>
    <w:rsid w:val="1F1E3E81"/>
    <w:rsid w:val="201E6948"/>
    <w:rsid w:val="21A95F74"/>
    <w:rsid w:val="21B2115A"/>
    <w:rsid w:val="22FF1DD8"/>
    <w:rsid w:val="23E76634"/>
    <w:rsid w:val="25C36CF6"/>
    <w:rsid w:val="26FA49F7"/>
    <w:rsid w:val="289A7CE5"/>
    <w:rsid w:val="2A171FF0"/>
    <w:rsid w:val="2C7A46CD"/>
    <w:rsid w:val="2E3B04B4"/>
    <w:rsid w:val="2E7C172E"/>
    <w:rsid w:val="304B1439"/>
    <w:rsid w:val="31CE29A6"/>
    <w:rsid w:val="33B40918"/>
    <w:rsid w:val="38712FDE"/>
    <w:rsid w:val="391D5484"/>
    <w:rsid w:val="39491571"/>
    <w:rsid w:val="39F417A2"/>
    <w:rsid w:val="3C1D31B1"/>
    <w:rsid w:val="3FC81352"/>
    <w:rsid w:val="412D347C"/>
    <w:rsid w:val="442B22A0"/>
    <w:rsid w:val="452A721F"/>
    <w:rsid w:val="461A5087"/>
    <w:rsid w:val="464762F8"/>
    <w:rsid w:val="48CD4EE7"/>
    <w:rsid w:val="4B130819"/>
    <w:rsid w:val="50C94E4F"/>
    <w:rsid w:val="51146A0F"/>
    <w:rsid w:val="51A83D50"/>
    <w:rsid w:val="53264ED4"/>
    <w:rsid w:val="56547750"/>
    <w:rsid w:val="5D9925AC"/>
    <w:rsid w:val="5E745896"/>
    <w:rsid w:val="60BF0931"/>
    <w:rsid w:val="623C21B6"/>
    <w:rsid w:val="68262408"/>
    <w:rsid w:val="697B74E9"/>
    <w:rsid w:val="6B7E2F92"/>
    <w:rsid w:val="6C541BA8"/>
    <w:rsid w:val="6E0B1DC6"/>
    <w:rsid w:val="72E0554D"/>
    <w:rsid w:val="74E779CA"/>
    <w:rsid w:val="785219EE"/>
    <w:rsid w:val="794F6E26"/>
    <w:rsid w:val="7DBB46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</w:rPr>
  </w:style>
  <w:style w:type="paragraph" w:styleId="3">
    <w:name w:val="Body Text"/>
    <w:basedOn w:val="1"/>
    <w:qFormat/>
    <w:uiPriority w:val="0"/>
    <w:pPr>
      <w:spacing w:beforeLines="30"/>
    </w:pPr>
    <w:rPr>
      <w:rFonts w:ascii="仿宋_GB2312"/>
      <w:sz w:val="30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428</Words>
  <Characters>2444</Characters>
  <Lines>20</Lines>
  <Paragraphs>5</Paragraphs>
  <TotalTime>29</TotalTime>
  <ScaleCrop>false</ScaleCrop>
  <LinksUpToDate>false</LinksUpToDate>
  <CharactersWithSpaces>2867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2022-12-07T01:28:00Z</dcterms:created>
  <dc:creator>Brave</dc:creator>
  <cp:lastModifiedBy>谢谋邱</cp:lastModifiedBy>
  <cp:lastPrinted>2022-12-07T02:45:00Z</cp:lastPrinted>
  <dcterms:modified xsi:type="dcterms:W3CDTF">2024-05-27T02:51:07Z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47573CC32722445BB1319122D7A1E9B6</vt:lpwstr>
  </property>
</Properties>
</file>