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宋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乐至县</w:t>
      </w:r>
      <w:r>
        <w:rPr>
          <w:rFonts w:hint="eastAsia" w:ascii="宋体" w:hAnsi="宋体" w:eastAsia="方正小标宋简体" w:cs="方正小标宋简体"/>
          <w:sz w:val="44"/>
          <w:szCs w:val="44"/>
          <w:lang w:eastAsia="zh-CN"/>
        </w:rPr>
        <w:t>纪委监委</w:t>
      </w:r>
    </w:p>
    <w:p>
      <w:pPr>
        <w:spacing w:line="58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2024年单位预算编制说明</w:t>
      </w:r>
    </w:p>
    <w:p>
      <w:pPr>
        <w:spacing w:line="640" w:lineRule="exact"/>
        <w:jc w:val="center"/>
        <w:rPr>
          <w:rFonts w:ascii="宋体" w:hAnsi="宋体" w:eastAsia="方正小标宋简体"/>
          <w:sz w:val="44"/>
          <w:szCs w:val="44"/>
        </w:rPr>
      </w:pPr>
    </w:p>
    <w:p>
      <w:pPr>
        <w:spacing w:line="580" w:lineRule="exact"/>
        <w:ind w:firstLine="660" w:firstLineChars="200"/>
        <w:rPr>
          <w:rFonts w:ascii="宋体" w:hAnsi="宋体" w:eastAsia="方正黑体简体"/>
          <w:sz w:val="33"/>
          <w:szCs w:val="33"/>
        </w:rPr>
      </w:pPr>
      <w:r>
        <w:rPr>
          <w:rFonts w:hint="eastAsia" w:ascii="宋体" w:hAnsi="宋体" w:eastAsia="方正黑体简体"/>
          <w:sz w:val="33"/>
          <w:szCs w:val="33"/>
        </w:rPr>
        <w:t>一、单位概况</w:t>
      </w:r>
    </w:p>
    <w:p>
      <w:pPr>
        <w:spacing w:line="580" w:lineRule="exact"/>
        <w:ind w:firstLine="663" w:firstLineChars="200"/>
        <w:rPr>
          <w:rFonts w:hint="eastAsia" w:ascii="宋体" w:hAnsi="宋体" w:eastAsia="仿宋" w:cs="仿宋"/>
          <w:b/>
          <w:bCs w:val="0"/>
          <w:sz w:val="33"/>
          <w:szCs w:val="33"/>
        </w:rPr>
      </w:pPr>
      <w:r>
        <w:rPr>
          <w:rFonts w:hint="eastAsia" w:ascii="宋体" w:hAnsi="宋体" w:eastAsia="仿宋" w:cs="仿宋"/>
          <w:b/>
          <w:bCs w:val="0"/>
          <w:sz w:val="33"/>
          <w:szCs w:val="33"/>
        </w:rPr>
        <w:t>（一）机构设置及人员情况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jc w:val="both"/>
        <w:textAlignment w:val="auto"/>
        <w:rPr>
          <w:rFonts w:hint="eastAsia" w:ascii="宋体" w:hAnsi="宋体" w:eastAsia="方正仿宋简体" w:cs="方正仿宋简体"/>
          <w:sz w:val="33"/>
          <w:szCs w:val="33"/>
          <w:lang w:val="en-US" w:eastAsia="zh-CN"/>
        </w:rPr>
      </w:pPr>
      <w:r>
        <w:rPr>
          <w:rFonts w:hint="eastAsia" w:ascii="宋体" w:hAnsi="宋体" w:eastAsia="方正仿宋简体" w:cs="方正仿宋简体"/>
          <w:sz w:val="33"/>
          <w:szCs w:val="33"/>
          <w:lang w:val="en-US" w:eastAsia="zh-CN"/>
        </w:rPr>
        <w:t>中共乐至县纪律检查委员会、乐至县监察委员会是财政全额拨款的行政单位。单位总编制134名，其中：机关行政编制53名（含单列编1名）、事业编制4名、工勤编制2名；派出纪工委（监察组）事业编制21名；派驻（出）纪检监察组行政编制40名、事业编制14名。县委巡察办（组）行政编制10名，事业编制2名。实有在职人员总数133人，其中：行政人员110人，事业人员22名，工勤人员1人。退休人员10人。</w:t>
      </w:r>
    </w:p>
    <w:p>
      <w:pPr>
        <w:spacing w:line="580" w:lineRule="exact"/>
        <w:ind w:firstLine="663" w:firstLineChars="200"/>
        <w:rPr>
          <w:rFonts w:hint="eastAsia" w:ascii="宋体" w:hAnsi="宋体" w:eastAsia="仿宋" w:cs="仿宋"/>
          <w:b/>
          <w:bCs w:val="0"/>
          <w:sz w:val="33"/>
          <w:szCs w:val="33"/>
        </w:rPr>
      </w:pPr>
      <w:r>
        <w:rPr>
          <w:rFonts w:hint="eastAsia" w:ascii="宋体" w:hAnsi="宋体" w:eastAsia="仿宋" w:cs="仿宋"/>
          <w:b/>
          <w:bCs w:val="0"/>
          <w:sz w:val="33"/>
          <w:szCs w:val="33"/>
        </w:rPr>
        <w:t>（二）职能简介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jc w:val="both"/>
        <w:textAlignment w:val="auto"/>
        <w:rPr>
          <w:rFonts w:hint="eastAsia" w:ascii="宋体" w:hAnsi="宋体" w:eastAsia="方正仿宋简体" w:cs="方正仿宋简体"/>
          <w:sz w:val="33"/>
          <w:szCs w:val="33"/>
        </w:rPr>
      </w:pPr>
      <w:r>
        <w:rPr>
          <w:rFonts w:hint="eastAsia" w:ascii="宋体" w:hAnsi="宋体" w:eastAsia="方正仿宋简体" w:cs="方正仿宋简体"/>
          <w:sz w:val="33"/>
          <w:szCs w:val="33"/>
          <w:lang w:val="en-US" w:eastAsia="zh-CN"/>
        </w:rPr>
        <w:t>1.负责党的纪律检查工作。贯彻落实党中央关于纪律检查工作的决定，维护党的章程和其他党内法规，检查党的路线方针政策和决议的执行情况，协助县委推进全面从严治党、加强党风建设和组织协调反腐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jc w:val="both"/>
        <w:textAlignment w:val="auto"/>
        <w:rPr>
          <w:rFonts w:hint="eastAsia" w:ascii="宋体" w:hAnsi="宋体" w:eastAsia="方正仿宋简体" w:cs="方正仿宋简体"/>
          <w:sz w:val="33"/>
          <w:szCs w:val="33"/>
          <w:lang w:val="en-US" w:eastAsia="zh-CN"/>
        </w:rPr>
      </w:pPr>
      <w:r>
        <w:rPr>
          <w:rFonts w:hint="eastAsia" w:ascii="宋体" w:hAnsi="宋体" w:eastAsia="方正仿宋简体" w:cs="方正仿宋简体"/>
          <w:sz w:val="33"/>
          <w:szCs w:val="33"/>
          <w:lang w:val="en-US" w:eastAsia="zh-CN"/>
        </w:rPr>
        <w:t>2.依照党的章程和其他党内法规履行监督、执纪、问责职责。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jc w:val="both"/>
        <w:textAlignment w:val="auto"/>
        <w:rPr>
          <w:rFonts w:hint="eastAsia" w:ascii="宋体" w:hAnsi="宋体" w:eastAsia="方正仿宋简体" w:cs="方正仿宋简体"/>
          <w:sz w:val="33"/>
          <w:szCs w:val="33"/>
        </w:rPr>
      </w:pPr>
      <w:r>
        <w:rPr>
          <w:rFonts w:hint="eastAsia" w:ascii="宋体" w:hAnsi="宋体" w:eastAsia="方正仿宋简体" w:cs="方正仿宋简体"/>
          <w:sz w:val="33"/>
          <w:szCs w:val="33"/>
          <w:lang w:val="en-US" w:eastAsia="zh-CN"/>
        </w:rPr>
        <w:t>3.负责全县监察工作。贯彻落实党中央关于监察工作的决定，维护宪法法律，依法对县委管理的行使公权力的公职人员进行监察，调查职务违法和职务犯罪，开展廉政建设和反腐败工作。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jc w:val="both"/>
        <w:textAlignment w:val="auto"/>
        <w:rPr>
          <w:rFonts w:hint="eastAsia" w:ascii="宋体" w:hAnsi="宋体" w:eastAsia="方正仿宋简体" w:cs="方正仿宋简体"/>
          <w:sz w:val="33"/>
          <w:szCs w:val="33"/>
          <w:lang w:val="en-US" w:eastAsia="zh-CN"/>
        </w:rPr>
      </w:pPr>
      <w:r>
        <w:rPr>
          <w:rFonts w:hint="eastAsia" w:ascii="宋体" w:hAnsi="宋体" w:eastAsia="方正仿宋简体" w:cs="方正仿宋简体"/>
          <w:sz w:val="33"/>
          <w:szCs w:val="33"/>
          <w:lang w:val="en-US" w:eastAsia="zh-CN"/>
        </w:rPr>
        <w:t>4.依照法律规定履行监督、调查、处置职责。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jc w:val="both"/>
        <w:textAlignment w:val="auto"/>
        <w:rPr>
          <w:rFonts w:hint="eastAsia" w:ascii="宋体" w:hAnsi="宋体" w:eastAsia="方正仿宋简体" w:cs="方正仿宋简体"/>
          <w:sz w:val="33"/>
          <w:szCs w:val="33"/>
        </w:rPr>
      </w:pPr>
      <w:r>
        <w:rPr>
          <w:rFonts w:hint="eastAsia" w:ascii="宋体" w:hAnsi="宋体" w:eastAsia="方正仿宋简体" w:cs="方正仿宋简体"/>
          <w:sz w:val="33"/>
          <w:szCs w:val="33"/>
          <w:lang w:val="en-US" w:eastAsia="zh-CN"/>
        </w:rPr>
        <w:t>5.负责组织协调全面从严治党、党风廉政建设和反腐败宣传教育工作。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jc w:val="both"/>
        <w:textAlignment w:val="auto"/>
        <w:rPr>
          <w:rFonts w:hint="eastAsia" w:ascii="宋体" w:hAnsi="宋体" w:eastAsia="方正仿宋简体" w:cs="方正仿宋简体"/>
          <w:sz w:val="33"/>
          <w:szCs w:val="33"/>
        </w:rPr>
      </w:pPr>
      <w:r>
        <w:rPr>
          <w:rFonts w:hint="eastAsia" w:ascii="宋体" w:hAnsi="宋体" w:eastAsia="方正仿宋简体" w:cs="方正仿宋简体"/>
          <w:sz w:val="33"/>
          <w:szCs w:val="33"/>
          <w:lang w:val="en-US" w:eastAsia="zh-CN"/>
        </w:rPr>
        <w:t>6.负责综合分析全面从严治党、党风廉政建设和反腐败工作情况，对纪检监察工作重要理论及实践问题进行调查研究。制定或者修改全县纪检监察规范性文件，参与起草制定相关规范性文件。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jc w:val="both"/>
        <w:textAlignment w:val="auto"/>
        <w:rPr>
          <w:rFonts w:hint="eastAsia" w:ascii="宋体" w:hAnsi="宋体" w:eastAsia="方正仿宋简体" w:cs="方正仿宋简体"/>
          <w:sz w:val="33"/>
          <w:szCs w:val="33"/>
        </w:rPr>
      </w:pPr>
      <w:r>
        <w:rPr>
          <w:rFonts w:hint="eastAsia" w:ascii="宋体" w:hAnsi="宋体" w:eastAsia="方正仿宋简体" w:cs="方正仿宋简体"/>
          <w:sz w:val="33"/>
          <w:szCs w:val="33"/>
          <w:lang w:val="en-US" w:eastAsia="zh-CN"/>
        </w:rPr>
        <w:t>7.在中央纪委国家监委、省市纪委监委的领导下，加强对反腐败国际追逃追赃和防逃工作的组织协调，督促有关单位做好相关工作。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0" w:firstLineChars="200"/>
        <w:jc w:val="both"/>
        <w:textAlignment w:val="auto"/>
        <w:rPr>
          <w:rFonts w:hint="eastAsia" w:ascii="宋体" w:hAnsi="宋体" w:eastAsia="方正仿宋简体" w:cs="方正仿宋简体"/>
          <w:sz w:val="33"/>
          <w:szCs w:val="33"/>
        </w:rPr>
      </w:pPr>
      <w:r>
        <w:rPr>
          <w:rFonts w:hint="eastAsia" w:ascii="宋体" w:hAnsi="宋体" w:eastAsia="方正仿宋简体" w:cs="方正仿宋简体"/>
          <w:sz w:val="33"/>
          <w:szCs w:val="33"/>
          <w:lang w:val="en-US" w:eastAsia="zh-CN"/>
        </w:rPr>
        <w:t>8.根据干部管理权限，负责纪检监察系统领导班子建设、干部队伍建设和组织建设的综合规划、政策研究、制度建设和业务指导。会同有关方面做好县纪委监委派驻（出）机构、乡镇纪委、县管企业和县属学校、县属医院纪检监察组织领导班子建设有关工作。组织和指导全县纪检监察系统干部教育培训工作等。</w:t>
      </w:r>
    </w:p>
    <w:p>
      <w:pPr>
        <w:spacing w:line="580" w:lineRule="exact"/>
        <w:ind w:firstLine="660" w:firstLineChars="200"/>
        <w:rPr>
          <w:rFonts w:hint="eastAsia" w:ascii="宋体" w:hAnsi="宋体" w:eastAsia="方正仿宋简体" w:cs="方正仿宋简体"/>
          <w:sz w:val="33"/>
          <w:szCs w:val="33"/>
          <w:lang w:val="en-US" w:eastAsia="zh-CN"/>
        </w:rPr>
      </w:pPr>
      <w:r>
        <w:rPr>
          <w:rFonts w:hint="eastAsia" w:ascii="宋体" w:hAnsi="宋体" w:eastAsia="方正仿宋简体" w:cs="方正仿宋简体"/>
          <w:sz w:val="33"/>
          <w:szCs w:val="33"/>
          <w:lang w:val="en-US" w:eastAsia="zh-CN"/>
        </w:rPr>
        <w:t>9.完成县委和市纪委监委交办的其他任务。</w:t>
      </w:r>
    </w:p>
    <w:p>
      <w:pPr>
        <w:spacing w:line="580" w:lineRule="exact"/>
        <w:ind w:firstLine="660" w:firstLineChars="200"/>
        <w:rPr>
          <w:rFonts w:ascii="宋体" w:hAnsi="宋体" w:eastAsia="方正黑体简体"/>
          <w:sz w:val="33"/>
          <w:szCs w:val="33"/>
        </w:rPr>
      </w:pPr>
      <w:r>
        <w:rPr>
          <w:rFonts w:hint="eastAsia" w:ascii="宋体" w:hAnsi="宋体" w:eastAsia="方正黑体简体"/>
          <w:sz w:val="33"/>
          <w:szCs w:val="33"/>
        </w:rPr>
        <w:t>二、2024年重点工作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right="0" w:firstLine="660"/>
        <w:textAlignment w:val="auto"/>
        <w:rPr>
          <w:rFonts w:hint="eastAsia" w:ascii="宋体" w:hAnsi="宋体" w:cs="方正仿宋简体"/>
          <w:color w:val="auto"/>
          <w:sz w:val="33"/>
          <w:szCs w:val="33"/>
          <w:u w:val="none" w:color="auto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3"/>
          <w:szCs w:val="33"/>
          <w:u w:val="none"/>
          <w:lang w:val="en-US" w:eastAsia="zh-CN"/>
        </w:rPr>
        <w:t>一是政治监督方面。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lang w:val="en-US" w:eastAsia="zh-CN"/>
        </w:rPr>
        <w:t>聚焦党的二十大精神落实情况和乡村振兴、耕地保护等重大部署，</w:t>
      </w:r>
      <w:r>
        <w:rPr>
          <w:rFonts w:hint="eastAsia" w:ascii="宋体" w:hAnsi="宋体" w:cs="方正仿宋简体"/>
          <w:color w:val="auto"/>
          <w:sz w:val="33"/>
          <w:szCs w:val="33"/>
          <w:u w:val="none" w:color="auto"/>
          <w:lang w:val="en-US" w:eastAsia="zh-CN"/>
        </w:rPr>
        <w:t>持续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</w:rPr>
        <w:t>健全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  <w:lang w:val="en-US" w:eastAsia="zh-CN"/>
        </w:rPr>
        <w:t>完善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</w:rPr>
        <w:t>与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  <w:lang w:val="en-US" w:eastAsia="zh-CN"/>
        </w:rPr>
        <w:t>职能部门的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</w:rPr>
        <w:t>协作机制，</w:t>
      </w:r>
      <w:r>
        <w:rPr>
          <w:rFonts w:hint="eastAsia" w:ascii="宋体" w:hAnsi="宋体" w:cs="方正仿宋简体"/>
          <w:color w:val="auto"/>
          <w:sz w:val="33"/>
          <w:szCs w:val="33"/>
          <w:u w:val="none" w:color="auto"/>
          <w:lang w:val="en-US" w:eastAsia="zh-CN"/>
        </w:rPr>
        <w:t>促进“四项监督”统筹衔接、贯通融合，进一步推动</w:t>
      </w:r>
      <w:r>
        <w:rPr>
          <w:rFonts w:hint="default" w:ascii="宋体" w:hAnsi="宋体" w:cs="方正仿宋简体"/>
          <w:color w:val="auto"/>
          <w:sz w:val="33"/>
          <w:szCs w:val="33"/>
          <w:u w:val="none" w:color="auto"/>
          <w:lang w:val="en-US" w:eastAsia="zh-CN"/>
        </w:rPr>
        <w:t>政治监督具体化、精准化、常态化</w:t>
      </w:r>
      <w:r>
        <w:rPr>
          <w:rFonts w:hint="eastAsia" w:ascii="宋体" w:hAnsi="宋体" w:cs="方正仿宋简体"/>
          <w:color w:val="auto"/>
          <w:sz w:val="33"/>
          <w:szCs w:val="33"/>
          <w:u w:val="none" w:color="auto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right="0" w:firstLine="660"/>
        <w:textAlignment w:val="auto"/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sz w:val="33"/>
          <w:szCs w:val="33"/>
          <w:u w:val="none"/>
          <w:lang w:val="en-US" w:eastAsia="zh-CN"/>
        </w:rPr>
        <w:t>二是案件查办方面。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  <w:lang w:eastAsia="zh-CN"/>
        </w:rPr>
        <w:t>坚持动态清除、常态惩治，更加有力遏制增量、有效清除存量。严肃查处政治问题和经济问题交织的腐败，坚决防止政商勾连、资本向政治领域渗透等破坏政治生态和经济发展环境。严查金融、国企、医疗等权力集中、资金密集、资源富集领域的腐败。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right="0" w:firstLine="660"/>
        <w:textAlignment w:val="auto"/>
        <w:rPr>
          <w:rFonts w:hint="eastAsia" w:ascii="宋体" w:hAnsi="宋体" w:cs="Times New Roman"/>
          <w:b/>
          <w:bCs/>
          <w:color w:val="auto"/>
          <w:sz w:val="33"/>
          <w:szCs w:val="33"/>
          <w:u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3"/>
          <w:szCs w:val="33"/>
          <w:u w:val="none"/>
          <w:lang w:val="en-US" w:eastAsia="zh-CN"/>
        </w:rPr>
        <w:t>三是作风建设方面。</w:t>
      </w:r>
      <w:r>
        <w:rPr>
          <w:rFonts w:hint="eastAsia" w:ascii="宋体" w:hAnsi="宋体"/>
          <w:color w:val="auto"/>
          <w:sz w:val="33"/>
          <w:szCs w:val="33"/>
          <w:u w:val="none"/>
          <w:lang w:val="en-US" w:eastAsia="zh-CN"/>
        </w:rPr>
        <w:t>始终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</w:rPr>
        <w:t>把中央八项规定作为长期有效的铁规矩、硬杠杠，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  <w:lang w:val="en-US" w:eastAsia="zh-CN"/>
        </w:rPr>
        <w:t>持之以恒开展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</w:rPr>
        <w:t>作风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  <w:lang w:eastAsia="zh-CN"/>
        </w:rPr>
        <w:t>建设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</w:rPr>
        <w:t>整顿提升专项行动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  <w:lang w:eastAsia="zh-CN"/>
        </w:rPr>
        <w:t>，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  <w:lang w:val="en-US" w:eastAsia="zh-CN"/>
        </w:rPr>
        <w:t>深化运用大数据等信息化手段加强预警纠治，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  <w:lang w:eastAsia="zh-CN"/>
        </w:rPr>
        <w:t>严肃整治损害党的形象、群众反映强烈的享乐主义、奢靡之风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</w:rPr>
        <w:t>，从严查处改头换面、隐形变异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  <w:lang w:val="en-US" w:eastAsia="zh-CN"/>
        </w:rPr>
        <w:t>“四风”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</w:rPr>
        <w:t>问题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  <w:lang w:eastAsia="zh-CN"/>
        </w:rPr>
        <w:t>，持续推动作风建设走深走实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right="0" w:firstLine="660"/>
        <w:textAlignment w:val="auto"/>
        <w:rPr>
          <w:rFonts w:hint="eastAsia" w:ascii="宋体" w:hAnsi="宋体" w:eastAsia="方正仿宋简体" w:cs="方正仿宋简体"/>
          <w:color w:val="auto"/>
          <w:kern w:val="2"/>
          <w:sz w:val="33"/>
          <w:szCs w:val="33"/>
          <w:u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auto"/>
          <w:sz w:val="33"/>
          <w:szCs w:val="33"/>
          <w:u w:val="none"/>
          <w:lang w:val="en-US" w:eastAsia="zh-CN"/>
        </w:rPr>
        <w:t>四是政治巡察方面。</w:t>
      </w:r>
      <w:r>
        <w:rPr>
          <w:rFonts w:hint="eastAsia" w:ascii="宋体" w:hAnsi="宋体" w:eastAsia="方正仿宋简体" w:cs="方正仿宋简体"/>
          <w:color w:val="auto"/>
          <w:kern w:val="2"/>
          <w:sz w:val="33"/>
          <w:szCs w:val="33"/>
          <w:u w:val="none"/>
          <w:lang w:val="en-US" w:eastAsia="zh-CN" w:bidi="ar-SA"/>
        </w:rPr>
        <w:t>统筹开展十五届县委第五、六轮常规巡察，持续深化</w:t>
      </w:r>
      <w:r>
        <w:rPr>
          <w:rFonts w:hint="eastAsia" w:ascii="宋体" w:hAnsi="宋体" w:cs="方正仿宋简体"/>
          <w:color w:val="auto"/>
          <w:kern w:val="2"/>
          <w:sz w:val="33"/>
          <w:szCs w:val="33"/>
          <w:u w:val="none"/>
          <w:lang w:val="en-US" w:eastAsia="zh-CN" w:bidi="ar-SA"/>
        </w:rPr>
        <w:t>“</w:t>
      </w:r>
      <w:r>
        <w:rPr>
          <w:rFonts w:hint="eastAsia" w:ascii="宋体" w:hAnsi="宋体" w:eastAsia="方正仿宋简体" w:cs="方正仿宋简体"/>
          <w:color w:val="auto"/>
          <w:kern w:val="2"/>
          <w:sz w:val="33"/>
          <w:szCs w:val="33"/>
          <w:u w:val="none"/>
          <w:lang w:val="en-US" w:eastAsia="zh-CN" w:bidi="ar-SA"/>
        </w:rPr>
        <w:t>巡纪审</w:t>
      </w:r>
      <w:r>
        <w:rPr>
          <w:rFonts w:hint="eastAsia" w:ascii="宋体" w:hAnsi="宋体" w:cs="方正仿宋简体"/>
          <w:color w:val="auto"/>
          <w:kern w:val="2"/>
          <w:sz w:val="33"/>
          <w:szCs w:val="33"/>
          <w:u w:val="none"/>
          <w:lang w:val="en-US" w:eastAsia="zh-CN" w:bidi="ar-SA"/>
        </w:rPr>
        <w:t>”</w:t>
      </w:r>
      <w:r>
        <w:rPr>
          <w:rFonts w:hint="eastAsia" w:ascii="宋体" w:hAnsi="宋体" w:eastAsia="方正仿宋简体" w:cs="方正仿宋简体"/>
          <w:color w:val="auto"/>
          <w:kern w:val="2"/>
          <w:sz w:val="33"/>
          <w:szCs w:val="33"/>
          <w:u w:val="none"/>
          <w:lang w:val="en-US" w:eastAsia="zh-CN" w:bidi="ar-SA"/>
        </w:rPr>
        <w:t>联动监督贯通融合模式，围绕中心工作适时开展专项巡察，深化对村（社区）党组织巡察。强化巡视巡察整改和成果运用，对纸面整改、虚假整改问题严肃问责，推动被巡察党组织切实履行整改主体责任。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660"/>
        <w:textAlignment w:val="auto"/>
        <w:rPr>
          <w:rFonts w:hint="eastAsia" w:ascii="宋体" w:hAnsi="宋体" w:cs="方正仿宋简体"/>
          <w:color w:val="auto"/>
          <w:sz w:val="33"/>
          <w:szCs w:val="33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sz w:val="33"/>
          <w:szCs w:val="33"/>
          <w:u w:val="none"/>
          <w:lang w:val="en-US" w:eastAsia="zh-CN"/>
        </w:rPr>
        <w:t>五是基层监督方面。</w:t>
      </w:r>
      <w:r>
        <w:rPr>
          <w:rFonts w:hint="eastAsia" w:ascii="宋体" w:hAnsi="宋体" w:cs="方正仿宋简体"/>
          <w:b w:val="0"/>
          <w:bCs w:val="0"/>
          <w:color w:val="auto"/>
          <w:sz w:val="33"/>
          <w:szCs w:val="33"/>
          <w:u w:val="none"/>
          <w:lang w:val="en-US" w:eastAsia="zh-CN"/>
        </w:rPr>
        <w:t>持续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lang w:val="en-US" w:eastAsia="zh-CN"/>
        </w:rPr>
        <w:t>巩固乡村振兴领域不正之风和腐败问题专项整治成果，</w:t>
      </w:r>
      <w:r>
        <w:rPr>
          <w:rFonts w:hint="eastAsia" w:ascii="宋体" w:hAnsi="宋体" w:cs="方正仿宋简体"/>
          <w:b w:val="0"/>
          <w:bCs w:val="0"/>
          <w:color w:val="auto"/>
          <w:sz w:val="33"/>
          <w:szCs w:val="33"/>
          <w:u w:val="none"/>
          <w:lang w:val="en-US" w:eastAsia="zh-CN"/>
        </w:rPr>
        <w:t>扎实抓好民生领域专项治理，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lang w:val="en-US" w:eastAsia="zh-CN"/>
        </w:rPr>
        <w:t>分类开展“小切口”专项整治，</w:t>
      </w:r>
      <w:r>
        <w:rPr>
          <w:rFonts w:hint="eastAsia" w:ascii="宋体" w:hAnsi="宋体" w:cs="方正仿宋简体"/>
          <w:sz w:val="33"/>
          <w:szCs w:val="33"/>
          <w:u w:val="none"/>
          <w:lang w:val="en-US" w:eastAsia="zh-CN"/>
        </w:rPr>
        <w:t>进一步优化片区协作、“室组地”联动监督等机制，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shd w:val="clear" w:color="auto" w:fill="FFFFFF"/>
          <w:lang w:val="en-US" w:eastAsia="zh-CN"/>
        </w:rPr>
        <w:t>巩固拓展纪检、巡察、审计等监督力量贯通融合、协调协同，不断凝聚监督合力，</w:t>
      </w:r>
      <w:r>
        <w:rPr>
          <w:rFonts w:hint="eastAsia" w:ascii="宋体" w:hAnsi="宋体" w:cs="方正仿宋简体"/>
          <w:color w:val="auto"/>
          <w:sz w:val="33"/>
          <w:szCs w:val="33"/>
          <w:u w:val="none"/>
          <w:lang w:val="en-US" w:eastAsia="zh-CN"/>
        </w:rPr>
        <w:t>坚决惩治群众身边的“蝇贪”。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firstLine="660"/>
        <w:textAlignment w:val="auto"/>
        <w:rPr>
          <w:rFonts w:hint="eastAsia" w:ascii="宋体" w:hAnsi="宋体" w:cs="Times New Roman"/>
          <w:color w:val="000000"/>
          <w:sz w:val="33"/>
          <w:szCs w:val="33"/>
          <w:u w:val="none"/>
        </w:rPr>
      </w:pPr>
      <w:r>
        <w:rPr>
          <w:rFonts w:hint="eastAsia" w:ascii="宋体" w:hAnsi="宋体" w:cs="Times New Roman"/>
          <w:b/>
          <w:bCs/>
          <w:color w:val="auto"/>
          <w:sz w:val="33"/>
          <w:szCs w:val="33"/>
          <w:u w:val="none"/>
          <w:lang w:val="en-US" w:eastAsia="zh-CN"/>
        </w:rPr>
        <w:t>六是队伍建设方面。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积极搭建以干代训、压担历练平台，全面抓实“大练兵”“大比武”活动，不断强化斗争本领。完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left="0" w:leftChars="0" w:firstLine="0" w:firstLineChars="0"/>
        <w:textAlignment w:val="auto"/>
        <w:rPr>
          <w:rFonts w:hint="eastAsia" w:ascii="宋体" w:hAnsi="宋体" w:cs="Times New Roman"/>
          <w:color w:val="000000"/>
          <w:sz w:val="33"/>
          <w:szCs w:val="33"/>
          <w:u w:val="none"/>
        </w:rPr>
      </w:pP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善干部平时考核制度，健全监督制约机制，进一步优化内部工作流程。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持续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深化“心”动力干部关心关爱行动，认真研究和协调解决干部实际困难，以组织温情激发干部干事热情。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left="0" w:leftChars="0" w:firstLine="660" w:firstLineChars="200"/>
        <w:textAlignment w:val="auto"/>
        <w:rPr>
          <w:rFonts w:hint="eastAsia" w:ascii="宋体" w:hAnsi="宋体" w:eastAsia="方正黑体简体" w:cs="方正黑体简体"/>
          <w:color w:val="000000"/>
          <w:sz w:val="33"/>
          <w:szCs w:val="33"/>
          <w:u w:val="none"/>
        </w:rPr>
      </w:pPr>
      <w:r>
        <w:rPr>
          <w:rFonts w:hint="eastAsia" w:ascii="宋体" w:hAnsi="宋体" w:eastAsia="方正黑体简体" w:cs="方正黑体简体"/>
          <w:color w:val="000000"/>
          <w:sz w:val="33"/>
          <w:szCs w:val="33"/>
          <w:u w:val="none"/>
        </w:rPr>
        <w:t>三、收支预算情况说明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left="0" w:leftChars="0" w:firstLine="663" w:firstLineChars="200"/>
        <w:textAlignment w:val="auto"/>
        <w:rPr>
          <w:rFonts w:hint="eastAsia" w:ascii="宋体" w:hAnsi="宋体" w:eastAsia="仿宋" w:cs="仿宋"/>
          <w:b/>
          <w:bCs/>
          <w:color w:val="000000"/>
          <w:sz w:val="33"/>
          <w:szCs w:val="33"/>
          <w:u w:val="none"/>
        </w:rPr>
      </w:pPr>
      <w:r>
        <w:rPr>
          <w:rFonts w:hint="eastAsia" w:ascii="宋体" w:hAnsi="宋体" w:eastAsia="仿宋" w:cs="仿宋"/>
          <w:b/>
          <w:bCs/>
          <w:color w:val="000000"/>
          <w:sz w:val="33"/>
          <w:szCs w:val="33"/>
          <w:u w:val="none"/>
        </w:rPr>
        <w:t>（一）收入预算情况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left="0" w:leftChars="0" w:firstLine="660" w:firstLineChars="200"/>
        <w:textAlignment w:val="auto"/>
        <w:rPr>
          <w:rFonts w:hint="eastAsia" w:ascii="宋体" w:hAnsi="宋体" w:cs="Times New Roman"/>
          <w:color w:val="000000"/>
          <w:sz w:val="33"/>
          <w:szCs w:val="33"/>
          <w:u w:val="none"/>
        </w:rPr>
      </w:pPr>
      <w:r>
        <w:rPr>
          <w:rFonts w:hint="eastAsia" w:ascii="宋体" w:hAnsi="宋体" w:cs="Times New Roman"/>
          <w:color w:val="000000"/>
          <w:sz w:val="33"/>
          <w:szCs w:val="33"/>
          <w:u w:val="none"/>
          <w:lang w:eastAsia="zh-CN"/>
        </w:rPr>
        <w:t>县纪委监委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2024年收入预算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2328.63万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元，较2023年单位预算收入总数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2180.76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万元，增加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147.87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万元，增长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6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%。其中：一般公共预算拨款收入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2328.63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万元，占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100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%，事业收入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0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万元，占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0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%。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left="0" w:leftChars="0" w:firstLine="663" w:firstLineChars="200"/>
        <w:textAlignment w:val="auto"/>
        <w:rPr>
          <w:rFonts w:hint="eastAsia" w:ascii="宋体" w:hAnsi="宋体" w:eastAsia="仿宋" w:cs="仿宋"/>
          <w:b/>
          <w:bCs/>
          <w:color w:val="000000"/>
          <w:sz w:val="33"/>
          <w:szCs w:val="33"/>
          <w:u w:val="none"/>
        </w:rPr>
      </w:pPr>
      <w:r>
        <w:rPr>
          <w:rFonts w:hint="eastAsia" w:ascii="宋体" w:hAnsi="宋体" w:eastAsia="仿宋" w:cs="仿宋"/>
          <w:b/>
          <w:bCs/>
          <w:color w:val="000000"/>
          <w:sz w:val="33"/>
          <w:szCs w:val="33"/>
          <w:u w:val="none"/>
        </w:rPr>
        <w:t>（二）支出预算情况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left="0" w:leftChars="0" w:firstLine="660" w:firstLineChars="200"/>
        <w:textAlignment w:val="auto"/>
        <w:rPr>
          <w:rFonts w:hint="eastAsia" w:ascii="宋体" w:hAnsi="宋体" w:cs="Times New Roman"/>
          <w:color w:val="000000"/>
          <w:sz w:val="33"/>
          <w:szCs w:val="33"/>
          <w:u w:val="none"/>
        </w:rPr>
      </w:pPr>
      <w:r>
        <w:rPr>
          <w:rFonts w:hint="eastAsia" w:ascii="宋体" w:hAnsi="宋体" w:cs="Times New Roman"/>
          <w:color w:val="000000"/>
          <w:sz w:val="33"/>
          <w:szCs w:val="33"/>
          <w:u w:val="none"/>
          <w:lang w:eastAsia="zh-CN"/>
        </w:rPr>
        <w:t>县纪委监委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2024年支出预算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2328.63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万元，较2023年单位预算支出总数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2180.76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万元，增长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147.87万元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。其中：基本支出2199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.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53万元，占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94.46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%；项目</w:t>
      </w:r>
      <w:bookmarkStart w:id="0" w:name="_GoBack"/>
      <w:bookmarkEnd w:id="0"/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支出129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.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1万元，占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5.54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%。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left="0" w:leftChars="0" w:firstLine="663" w:firstLineChars="200"/>
        <w:textAlignment w:val="auto"/>
        <w:rPr>
          <w:rFonts w:hint="eastAsia" w:ascii="宋体" w:hAnsi="宋体" w:eastAsia="仿宋" w:cs="仿宋"/>
          <w:b/>
          <w:bCs/>
          <w:color w:val="000000"/>
          <w:sz w:val="33"/>
          <w:szCs w:val="33"/>
          <w:u w:val="none"/>
        </w:rPr>
      </w:pPr>
      <w:r>
        <w:rPr>
          <w:rFonts w:hint="eastAsia" w:ascii="宋体" w:hAnsi="宋体" w:eastAsia="仿宋" w:cs="仿宋"/>
          <w:b/>
          <w:bCs/>
          <w:color w:val="000000"/>
          <w:sz w:val="33"/>
          <w:szCs w:val="33"/>
          <w:u w:val="none"/>
        </w:rPr>
        <w:t>（三）专项资金说明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left="0" w:leftChars="0" w:firstLine="660" w:firstLineChars="200"/>
        <w:textAlignment w:val="auto"/>
        <w:rPr>
          <w:rFonts w:hint="eastAsia" w:ascii="宋体" w:hAnsi="宋体" w:cs="Times New Roman"/>
          <w:color w:val="000000"/>
          <w:sz w:val="33"/>
          <w:szCs w:val="33"/>
          <w:u w:val="none"/>
          <w:lang w:eastAsia="zh-CN"/>
        </w:rPr>
      </w:pP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2024年单位预算专项支出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129.1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万元。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eastAsia="zh-CN"/>
        </w:rPr>
        <w:t>其中：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1.县委巡察办工作公用经费项目98.9万元，主要用于保障县级巡察工作顺利开展。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宋体" w:hAnsi="宋体" w:cs="Times New Roman"/>
          <w:color w:val="000000"/>
          <w:sz w:val="33"/>
          <w:szCs w:val="33"/>
          <w:u w:val="none"/>
          <w:lang w:val="en-US" w:eastAsia="zh-CN"/>
        </w:rPr>
      </w:pP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2.行政效能电子监察系统网络运行项目30.2万元，主要用于保障行政效能电子监察系统网络运行正常开展。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left="0" w:leftChars="0" w:firstLine="663" w:firstLineChars="200"/>
        <w:textAlignment w:val="auto"/>
        <w:rPr>
          <w:rFonts w:hint="eastAsia" w:ascii="宋体" w:hAnsi="宋体" w:eastAsia="仿宋" w:cs="仿宋"/>
          <w:b/>
          <w:bCs/>
          <w:color w:val="000000"/>
          <w:sz w:val="33"/>
          <w:szCs w:val="33"/>
          <w:u w:val="none"/>
        </w:rPr>
      </w:pPr>
      <w:r>
        <w:rPr>
          <w:rFonts w:hint="eastAsia" w:ascii="宋体" w:hAnsi="宋体" w:eastAsia="仿宋" w:cs="仿宋"/>
          <w:b/>
          <w:bCs/>
          <w:color w:val="000000"/>
          <w:sz w:val="33"/>
          <w:szCs w:val="33"/>
          <w:u w:val="none"/>
        </w:rPr>
        <w:t>（四）“三公”经费财政拨款预算安排情况说明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left="0" w:leftChars="0" w:firstLine="660" w:firstLineChars="200"/>
        <w:textAlignment w:val="auto"/>
        <w:rPr>
          <w:rFonts w:hint="eastAsia" w:ascii="宋体" w:hAnsi="宋体" w:cs="Times New Roman"/>
          <w:color w:val="000000"/>
          <w:sz w:val="33"/>
          <w:szCs w:val="33"/>
          <w:u w:val="none"/>
        </w:rPr>
      </w:pPr>
      <w:r>
        <w:rPr>
          <w:rFonts w:hint="eastAsia" w:ascii="宋体" w:hAnsi="宋体" w:cs="Times New Roman"/>
          <w:color w:val="000000"/>
          <w:sz w:val="33"/>
          <w:szCs w:val="33"/>
          <w:u w:val="none"/>
          <w:lang w:eastAsia="zh-CN"/>
        </w:rPr>
        <w:t>县纪委监委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2024年“三公”经费财政拨款预算数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14.55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万元，其中：因公出国（境）经费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0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万元，公务接待费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4.95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万元，公务用车购置及运行维护费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9.6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万元。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left="0" w:leftChars="0" w:firstLine="663" w:firstLineChars="200"/>
        <w:textAlignment w:val="auto"/>
        <w:rPr>
          <w:rFonts w:hint="eastAsia" w:ascii="宋体" w:hAnsi="宋体" w:eastAsia="方正仿宋简体" w:cs="方正仿宋简体"/>
          <w:b/>
          <w:bCs/>
          <w:color w:val="000000"/>
          <w:sz w:val="33"/>
          <w:szCs w:val="33"/>
          <w:u w:val="none"/>
        </w:rPr>
      </w:pPr>
      <w:r>
        <w:rPr>
          <w:rFonts w:hint="eastAsia" w:ascii="宋体" w:hAnsi="宋体" w:eastAsia="方正仿宋简体" w:cs="方正仿宋简体"/>
          <w:b/>
          <w:bCs/>
          <w:color w:val="000000"/>
          <w:sz w:val="33"/>
          <w:szCs w:val="33"/>
          <w:u w:val="none"/>
        </w:rPr>
        <w:t>1.因公出国（境）经费较2023年预算持平。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left="0" w:leftChars="0" w:firstLine="660" w:firstLineChars="200"/>
        <w:textAlignment w:val="auto"/>
        <w:rPr>
          <w:rFonts w:hint="eastAsia" w:ascii="宋体" w:hAnsi="宋体" w:cs="Times New Roman"/>
          <w:color w:val="000000"/>
          <w:sz w:val="33"/>
          <w:szCs w:val="33"/>
          <w:u w:val="none"/>
        </w:rPr>
      </w:pP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本年度拟安排出国（境）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0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人次。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left="0" w:leftChars="0" w:firstLine="663" w:firstLineChars="200"/>
        <w:textAlignment w:val="auto"/>
        <w:rPr>
          <w:rFonts w:hint="eastAsia" w:ascii="宋体" w:hAnsi="宋体" w:eastAsia="方正仿宋简体" w:cs="方正仿宋简体"/>
          <w:b/>
          <w:bCs/>
          <w:color w:val="000000"/>
          <w:sz w:val="33"/>
          <w:szCs w:val="33"/>
          <w:u w:val="none"/>
        </w:rPr>
      </w:pPr>
      <w:r>
        <w:rPr>
          <w:rFonts w:hint="eastAsia" w:ascii="宋体" w:hAnsi="宋体" w:eastAsia="方正仿宋简体" w:cs="方正仿宋简体"/>
          <w:b/>
          <w:bCs/>
          <w:color w:val="000000"/>
          <w:sz w:val="33"/>
          <w:szCs w:val="33"/>
          <w:u w:val="none"/>
        </w:rPr>
        <w:t>2.公务接待费较2023年预算持平。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left="0" w:leftChars="0" w:firstLine="660" w:firstLineChars="200"/>
        <w:textAlignment w:val="auto"/>
        <w:rPr>
          <w:rFonts w:hint="eastAsia" w:ascii="宋体" w:hAnsi="宋体" w:cs="Times New Roman"/>
          <w:color w:val="000000"/>
          <w:sz w:val="33"/>
          <w:szCs w:val="33"/>
          <w:u w:val="none"/>
        </w:rPr>
      </w:pP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2024年公务接待费计划用于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eastAsia="zh-CN"/>
        </w:rPr>
        <w:t>按规定开支的各类公务接待费用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 xml:space="preserve">。 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left="0" w:leftChars="0" w:firstLine="663" w:firstLineChars="200"/>
        <w:textAlignment w:val="auto"/>
        <w:rPr>
          <w:rFonts w:hint="eastAsia" w:ascii="宋体" w:hAnsi="宋体" w:eastAsia="方正仿宋简体" w:cs="方正仿宋简体"/>
          <w:b/>
          <w:bCs/>
          <w:color w:val="000000"/>
          <w:sz w:val="33"/>
          <w:szCs w:val="33"/>
          <w:u w:val="none"/>
        </w:rPr>
      </w:pPr>
      <w:r>
        <w:rPr>
          <w:rFonts w:hint="eastAsia" w:ascii="宋体" w:hAnsi="宋体" w:eastAsia="方正仿宋简体" w:cs="方正仿宋简体"/>
          <w:b/>
          <w:bCs/>
          <w:color w:val="000000"/>
          <w:sz w:val="33"/>
          <w:szCs w:val="33"/>
          <w:u w:val="none"/>
        </w:rPr>
        <w:t>3.公务用车购置及运行维护费较2023年预算持平。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left="0" w:leftChars="0" w:firstLine="660" w:firstLineChars="200"/>
        <w:textAlignment w:val="auto"/>
        <w:rPr>
          <w:rFonts w:hint="eastAsia" w:ascii="宋体" w:hAnsi="宋体" w:cs="Times New Roman"/>
          <w:color w:val="000000"/>
          <w:sz w:val="33"/>
          <w:szCs w:val="33"/>
          <w:u w:val="none"/>
        </w:rPr>
      </w:pP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单位现有公务用车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2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辆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,执法执勤用车5辆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，其中：轿车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5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辆，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eastAsia="zh-CN"/>
        </w:rPr>
        <w:t>商务车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2辆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。</w:t>
      </w:r>
    </w:p>
    <w:p>
      <w:pPr>
        <w:pStyle w:val="8"/>
        <w:keepNext w:val="0"/>
        <w:keepLines w:val="0"/>
        <w:pageBreakBefore w:val="0"/>
        <w:widowControl w:val="0"/>
        <w:pBdr>
          <w:top w:val="single" w:color="FFFFFF" w:sz="4" w:space="0"/>
          <w:left w:val="single" w:color="FFFFFF" w:sz="4" w:space="31"/>
          <w:bottom w:val="single" w:color="FFFFFF" w:sz="4" w:space="31"/>
          <w:right w:val="single" w:color="FFFFFF" w:sz="4" w:space="12"/>
        </w:pBdr>
        <w:kinsoku/>
        <w:wordWrap/>
        <w:overflowPunct/>
        <w:topLinePunct/>
        <w:autoSpaceDE/>
        <w:autoSpaceDN/>
        <w:bidi w:val="0"/>
        <w:adjustRightInd w:val="0"/>
        <w:snapToGrid w:val="0"/>
        <w:spacing w:line="590" w:lineRule="exact"/>
        <w:ind w:left="0" w:leftChars="0" w:firstLine="660" w:firstLineChars="200"/>
        <w:textAlignment w:val="auto"/>
        <w:rPr>
          <w:rFonts w:hint="eastAsia" w:ascii="宋体" w:hAnsi="宋体" w:cs="Times New Roman"/>
          <w:color w:val="000000"/>
          <w:sz w:val="33"/>
          <w:szCs w:val="33"/>
          <w:u w:val="none"/>
          <w:lang w:eastAsia="zh-CN"/>
        </w:rPr>
      </w:pP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公务用车购置费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0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万元，较2023年预算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eastAsia="zh-CN"/>
        </w:rPr>
        <w:t>持平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。公务用车运行维护费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9.6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万元，较2023年预算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eastAsia="zh-CN"/>
        </w:rPr>
        <w:t>持平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。用于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2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辆公务用车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eastAsia="zh-CN"/>
        </w:rPr>
        <w:t>、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val="en-US" w:eastAsia="zh-CN"/>
        </w:rPr>
        <w:t>5辆执法执勤用车</w:t>
      </w:r>
      <w:r>
        <w:rPr>
          <w:rFonts w:hint="eastAsia" w:ascii="宋体" w:hAnsi="宋体" w:cs="Times New Roman"/>
          <w:color w:val="000000"/>
          <w:sz w:val="33"/>
          <w:szCs w:val="33"/>
          <w:u w:val="none"/>
        </w:rPr>
        <w:t>燃油、维修、保险等方面支出</w:t>
      </w:r>
      <w:r>
        <w:rPr>
          <w:rFonts w:hint="eastAsia" w:ascii="宋体" w:hAnsi="宋体" w:cs="Times New Roman"/>
          <w:color w:val="000000"/>
          <w:sz w:val="33"/>
          <w:szCs w:val="33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            中共乐至县纪律检查委员会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160" w:firstLineChars="1300"/>
        <w:textAlignment w:val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2023年12月22日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B402652-AB6D-4911-9C93-0142A996825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19141D1-DFF5-402D-A8E0-65FAB2FBF740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84A6517-6DC5-4763-9FF2-8E53B5E1FA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5C2DE34-58FD-4FD3-970D-EEC0AB8FA34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-330200</wp:posOffset>
              </wp:positionV>
              <wp:extent cx="681990" cy="3422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990" cy="342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pt;height:26.95pt;width:53.7pt;mso-position-horizontal:outside;mso-position-horizontal-relative:margin;z-index:251659264;mso-width-relative:page;mso-height-relative:page;" filled="f" stroked="f" coordsize="21600,21600" o:gfxdata="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1v+151AAAAAYBAAAPAAAAAAAAAAEAIAAAACIAAABkcnMvZG93bnJldi54&#10;bWxQSwECFAAUAAAACACHTuJAXF0WMzcCAABh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NmEwZjQzYzhjODQ1OTdlZWM1YmY2NjI3NmVkMWIifQ=="/>
  </w:docVars>
  <w:rsids>
    <w:rsidRoot w:val="5D9925AC"/>
    <w:rsid w:val="0041427A"/>
    <w:rsid w:val="009E7103"/>
    <w:rsid w:val="00BB67B9"/>
    <w:rsid w:val="00C3204B"/>
    <w:rsid w:val="01121891"/>
    <w:rsid w:val="0AD57C8C"/>
    <w:rsid w:val="105D7981"/>
    <w:rsid w:val="12C56763"/>
    <w:rsid w:val="20934C3C"/>
    <w:rsid w:val="29FB2613"/>
    <w:rsid w:val="304112AD"/>
    <w:rsid w:val="4825522B"/>
    <w:rsid w:val="4B8969C5"/>
    <w:rsid w:val="58022FFB"/>
    <w:rsid w:val="5D9925AC"/>
    <w:rsid w:val="69B1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autoRedefine/>
    <w:qFormat/>
    <w:uiPriority w:val="0"/>
    <w:pPr>
      <w:widowControl/>
      <w:spacing w:line="323" w:lineRule="atLeast"/>
      <w:ind w:right="-120"/>
      <w:jc w:val="center"/>
      <w:textAlignment w:val="baseline"/>
    </w:pPr>
    <w:rPr>
      <w:color w:val="FF0000"/>
      <w:sz w:val="18"/>
    </w:rPr>
  </w:style>
  <w:style w:type="paragraph" w:customStyle="1" w:styleId="3">
    <w:name w:val="节标题"/>
    <w:basedOn w:val="1"/>
    <w:next w:val="1"/>
    <w:autoRedefine/>
    <w:qFormat/>
    <w:uiPriority w:val="0"/>
    <w:pPr>
      <w:widowControl/>
      <w:spacing w:line="289" w:lineRule="atLeast"/>
      <w:jc w:val="center"/>
      <w:textAlignment w:val="baseline"/>
    </w:pPr>
    <w:rPr>
      <w:color w:val="000000"/>
      <w:sz w:val="2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_Style 1"/>
    <w:basedOn w:val="1"/>
    <w:autoRedefine/>
    <w:qFormat/>
    <w:uiPriority w:val="0"/>
    <w:pPr>
      <w:ind w:firstLine="420" w:firstLineChars="200"/>
    </w:pPr>
    <w:rPr>
      <w:rFonts w:ascii="等线" w:hAnsi="等线"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2091</Words>
  <Characters>2251</Characters>
  <Lines>8</Lines>
  <Paragraphs>2</Paragraphs>
  <TotalTime>0</TotalTime>
  <ScaleCrop>false</ScaleCrop>
  <LinksUpToDate>false</LinksUpToDate>
  <CharactersWithSpaces>2275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2022-12-07T01:28:00Z</dcterms:created>
  <dc:creator>Brave</dc:creator>
  <cp:lastModifiedBy>王雅云</cp:lastModifiedBy>
  <cp:lastPrinted>2023-12-22T06:43:00Z</cp:lastPrinted>
  <dcterms:modified xsi:type="dcterms:W3CDTF">2024-06-05T02:55:34Z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8D2AF2F51FF0466FBDA52D7046864B8A</vt:lpwstr>
  </property>
</Properties>
</file>