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A5" w:rsidRPr="00AE4E18" w:rsidRDefault="00902BD9">
      <w:pPr>
        <w:spacing w:line="58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AE4E18">
        <w:rPr>
          <w:rFonts w:ascii="方正小标宋简体" w:eastAsia="方正小标宋简体" w:hint="eastAsia"/>
          <w:b/>
          <w:sz w:val="44"/>
          <w:szCs w:val="44"/>
        </w:rPr>
        <w:t>乐至县</w:t>
      </w:r>
      <w:r w:rsidRPr="00AE4E18">
        <w:rPr>
          <w:rFonts w:ascii="方正小标宋简体" w:eastAsia="方正小标宋简体" w:hint="eastAsia"/>
          <w:b/>
          <w:bCs/>
          <w:sz w:val="44"/>
          <w:szCs w:val="44"/>
        </w:rPr>
        <w:t>中和场镇卫生院</w:t>
      </w:r>
    </w:p>
    <w:p w:rsidR="00E01AA5" w:rsidRPr="00AE4E18" w:rsidRDefault="00902BD9">
      <w:pPr>
        <w:spacing w:line="58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AE4E18">
        <w:rPr>
          <w:rFonts w:ascii="方正小标宋简体" w:eastAsia="方正小标宋简体" w:hint="eastAsia"/>
          <w:b/>
          <w:sz w:val="44"/>
          <w:szCs w:val="44"/>
        </w:rPr>
        <w:t>2023年单位预算编制说明</w:t>
      </w:r>
    </w:p>
    <w:p w:rsidR="00E01AA5" w:rsidRDefault="00E01AA5">
      <w:pPr>
        <w:spacing w:line="640" w:lineRule="exact"/>
        <w:jc w:val="center"/>
        <w:rPr>
          <w:rFonts w:ascii="方正小标宋简体" w:eastAsia="方正小标宋简体"/>
          <w:i/>
          <w:iCs/>
          <w:sz w:val="44"/>
          <w:szCs w:val="44"/>
        </w:rPr>
      </w:pPr>
    </w:p>
    <w:p w:rsidR="00E01AA5" w:rsidRDefault="00902BD9">
      <w:pPr>
        <w:spacing w:line="580" w:lineRule="exact"/>
        <w:ind w:firstLineChars="200" w:firstLine="640"/>
        <w:rPr>
          <w:rFonts w:eastAsia="方正黑体简体"/>
          <w:szCs w:val="32"/>
        </w:rPr>
      </w:pPr>
      <w:r>
        <w:rPr>
          <w:rFonts w:eastAsia="方正黑体简体" w:hint="eastAsia"/>
          <w:szCs w:val="32"/>
        </w:rPr>
        <w:t>一、单位概况</w:t>
      </w:r>
    </w:p>
    <w:p w:rsidR="00E01AA5" w:rsidRDefault="00902BD9">
      <w:pPr>
        <w:spacing w:line="580" w:lineRule="exact"/>
        <w:ind w:firstLineChars="200" w:firstLine="643"/>
        <w:rPr>
          <w:rFonts w:eastAsia="方正楷体简体"/>
          <w:b/>
          <w:szCs w:val="32"/>
        </w:rPr>
      </w:pPr>
      <w:r>
        <w:rPr>
          <w:rFonts w:eastAsia="方正楷体简体" w:hint="eastAsia"/>
          <w:b/>
          <w:szCs w:val="32"/>
        </w:rPr>
        <w:t>（一）机构设置及人员情况</w:t>
      </w:r>
    </w:p>
    <w:p w:rsidR="00E01AA5" w:rsidRDefault="00902BD9">
      <w:pPr>
        <w:spacing w:line="58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乐至县中和场镇卫生院是财政差额拨款的事业单位。单位总编制人数24人，其中：事业专业技术岗编制22人，事业管理岗编制2人；实有在职人员总数15人，其中：事业编制15人、事业管理岗人员0人；离退休人员1人；临聘人员16人。</w:t>
      </w:r>
    </w:p>
    <w:p w:rsidR="00E01AA5" w:rsidRDefault="00902BD9">
      <w:pPr>
        <w:spacing w:line="580" w:lineRule="exact"/>
        <w:ind w:firstLineChars="200" w:firstLine="643"/>
        <w:rPr>
          <w:rFonts w:eastAsia="方正仿宋简体"/>
          <w:szCs w:val="32"/>
        </w:rPr>
      </w:pPr>
      <w:r>
        <w:rPr>
          <w:rFonts w:eastAsia="方正楷体简体"/>
          <w:b/>
          <w:szCs w:val="32"/>
        </w:rPr>
        <w:t>（</w:t>
      </w:r>
      <w:r>
        <w:rPr>
          <w:rFonts w:eastAsia="方正楷体简体" w:hint="eastAsia"/>
          <w:b/>
          <w:szCs w:val="32"/>
        </w:rPr>
        <w:t>二</w:t>
      </w:r>
      <w:r>
        <w:rPr>
          <w:rFonts w:eastAsia="方正楷体简体"/>
          <w:b/>
          <w:szCs w:val="32"/>
        </w:rPr>
        <w:t>）职能简介</w:t>
      </w:r>
    </w:p>
    <w:p w:rsidR="00E01AA5" w:rsidRDefault="00902BD9">
      <w:pPr>
        <w:spacing w:line="58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1.为人民身体健康提供医疗与预防保健服务，医疗常见病、多发病，护理恢复剘病人康复治疗与护理，卫生监督与卫生信息管理。</w:t>
      </w:r>
    </w:p>
    <w:p w:rsidR="00E01AA5" w:rsidRDefault="00902BD9">
      <w:pPr>
        <w:spacing w:line="58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 提供基本公共卫生服务与重大公共卫</w:t>
      </w:r>
      <w:bookmarkStart w:id="0" w:name="_GoBack"/>
      <w:bookmarkEnd w:id="0"/>
      <w:r>
        <w:rPr>
          <w:rFonts w:ascii="仿宋" w:eastAsia="仿宋" w:hAnsi="仿宋" w:cs="仿宋" w:hint="eastAsia"/>
          <w:szCs w:val="32"/>
        </w:rPr>
        <w:t>生服务。</w:t>
      </w:r>
    </w:p>
    <w:p w:rsidR="00E01AA5" w:rsidRDefault="00902BD9">
      <w:pPr>
        <w:spacing w:line="580" w:lineRule="exact"/>
        <w:ind w:firstLineChars="200" w:firstLine="640"/>
        <w:rPr>
          <w:rFonts w:eastAsia="方正黑体简体"/>
          <w:szCs w:val="32"/>
        </w:rPr>
      </w:pPr>
      <w:r>
        <w:rPr>
          <w:rFonts w:eastAsia="方正黑体简体" w:hint="eastAsia"/>
          <w:szCs w:val="32"/>
        </w:rPr>
        <w:t>二、</w:t>
      </w:r>
      <w:r>
        <w:rPr>
          <w:rFonts w:eastAsia="方正黑体简体" w:hint="eastAsia"/>
          <w:szCs w:val="32"/>
        </w:rPr>
        <w:t>2023</w:t>
      </w:r>
      <w:r>
        <w:rPr>
          <w:rFonts w:eastAsia="方正黑体简体" w:hint="eastAsia"/>
          <w:szCs w:val="32"/>
        </w:rPr>
        <w:t>年重点工作</w:t>
      </w:r>
    </w:p>
    <w:p w:rsidR="00E01AA5" w:rsidRDefault="00902BD9">
      <w:pPr>
        <w:spacing w:line="58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全力抗击新冠肺炎，保障全镇人民身体健康，做好疫情防控工作。</w:t>
      </w:r>
    </w:p>
    <w:p w:rsidR="00E01AA5" w:rsidRDefault="00902BD9">
      <w:pPr>
        <w:spacing w:line="580" w:lineRule="exact"/>
        <w:ind w:firstLineChars="200" w:firstLine="643"/>
        <w:rPr>
          <w:rFonts w:eastAsia="方正楷体简体"/>
          <w:b/>
          <w:szCs w:val="32"/>
        </w:rPr>
      </w:pPr>
      <w:r>
        <w:rPr>
          <w:rFonts w:eastAsia="方正楷体简体" w:hint="eastAsia"/>
          <w:b/>
          <w:szCs w:val="32"/>
        </w:rPr>
        <w:t>（一）收入预算情况</w:t>
      </w:r>
    </w:p>
    <w:p w:rsidR="00E01AA5" w:rsidRDefault="00902BD9">
      <w:pPr>
        <w:spacing w:line="58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乐至县中和场镇卫生院2023年收入预算833.92万元，较2022年单位预算收入总数607.82万元，增加226.1万元，增加37.20%（主要原因是2023年上级专项资金纳入年初预算）。其中：一般公共预算拨款收入134.95万元，占16.18%，事业收入698.97万元，占83.82%。</w:t>
      </w:r>
    </w:p>
    <w:p w:rsidR="00E01AA5" w:rsidRDefault="00902BD9">
      <w:pPr>
        <w:spacing w:line="580" w:lineRule="exact"/>
        <w:ind w:firstLineChars="200" w:firstLine="643"/>
        <w:rPr>
          <w:rFonts w:eastAsia="方正楷体简体"/>
          <w:b/>
          <w:szCs w:val="32"/>
        </w:rPr>
      </w:pPr>
      <w:r>
        <w:rPr>
          <w:rFonts w:eastAsia="方正楷体简体" w:hint="eastAsia"/>
          <w:b/>
          <w:szCs w:val="32"/>
        </w:rPr>
        <w:lastRenderedPageBreak/>
        <w:t>（二）支出预算情况</w:t>
      </w:r>
    </w:p>
    <w:p w:rsidR="00E01AA5" w:rsidRDefault="00902BD9">
      <w:pPr>
        <w:spacing w:line="360" w:lineRule="auto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Cs w:val="32"/>
        </w:rPr>
        <w:t>乐至县中和场镇卫生院2023年支出预算833.92万元，较2022年单位预算支出总数607.82万元，增加226.1万元，增加37.20%（主要原因是2023年上级专项资金纳入年初预算）。其中：基本支出753.56万元，占90.36%；项目支出80.36万元，占9.64%。</w:t>
      </w:r>
    </w:p>
    <w:p w:rsidR="00E01AA5" w:rsidRDefault="00902BD9">
      <w:pPr>
        <w:spacing w:line="580" w:lineRule="exact"/>
        <w:ind w:firstLineChars="200" w:firstLine="643"/>
        <w:rPr>
          <w:rFonts w:eastAsia="方正楷体简体"/>
          <w:b/>
          <w:szCs w:val="32"/>
        </w:rPr>
      </w:pPr>
      <w:r>
        <w:rPr>
          <w:rFonts w:eastAsia="方正楷体简体" w:hint="eastAsia"/>
          <w:b/>
          <w:szCs w:val="32"/>
        </w:rPr>
        <w:t>（三）专项资金说明</w:t>
      </w:r>
    </w:p>
    <w:p w:rsidR="00E01AA5" w:rsidRDefault="00902BD9">
      <w:pPr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2023年单位预算专项支出80.37万元（含上级转移支付资金63.15万元）其中：</w:t>
      </w:r>
    </w:p>
    <w:p w:rsidR="00E01AA5" w:rsidRDefault="00902BD9">
      <w:pPr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1.基本公共卫生项目72.40万元，主要用于全镇人民基本公共卫生服务。</w:t>
      </w:r>
    </w:p>
    <w:p w:rsidR="00E01AA5" w:rsidRDefault="00902BD9">
      <w:pPr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2.基层基药补助7.97万元，主要用于中和场镇卫生院药品和村卫生室药品实行零差率补助。</w:t>
      </w:r>
    </w:p>
    <w:p w:rsidR="00E01AA5" w:rsidRDefault="00902BD9">
      <w:pPr>
        <w:spacing w:line="580" w:lineRule="exact"/>
        <w:ind w:firstLineChars="200" w:firstLine="643"/>
        <w:rPr>
          <w:rFonts w:eastAsia="方正楷体简体"/>
          <w:b/>
          <w:szCs w:val="32"/>
        </w:rPr>
      </w:pPr>
      <w:r>
        <w:rPr>
          <w:rFonts w:eastAsia="方正楷体简体" w:hint="eastAsia"/>
          <w:b/>
          <w:szCs w:val="32"/>
        </w:rPr>
        <w:t>（四）“三公”经费财政拨款预算安排情况说明</w:t>
      </w:r>
    </w:p>
    <w:p w:rsidR="00E01AA5" w:rsidRDefault="00902BD9">
      <w:pPr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乐至县中和场镇卫生院2023年“三公”经费财政拨款预算数3.3万元，其中：因公出国（境）经费0万元，公务接待费3.3万元，公务用车购置及运行维护费0万元。</w:t>
      </w:r>
    </w:p>
    <w:p w:rsidR="00E01AA5" w:rsidRDefault="00902BD9">
      <w:pPr>
        <w:spacing w:line="580" w:lineRule="exact"/>
        <w:ind w:firstLineChars="200" w:firstLine="643"/>
        <w:rPr>
          <w:rFonts w:eastAsia="方正楷体简体"/>
          <w:b/>
          <w:szCs w:val="32"/>
        </w:rPr>
      </w:pPr>
      <w:r>
        <w:rPr>
          <w:rFonts w:eastAsia="方正楷体简体" w:hint="eastAsia"/>
          <w:b/>
          <w:szCs w:val="32"/>
        </w:rPr>
        <w:t>1.</w:t>
      </w:r>
      <w:r>
        <w:rPr>
          <w:rFonts w:eastAsia="方正楷体简体"/>
          <w:b/>
          <w:szCs w:val="32"/>
        </w:rPr>
        <w:t>因公出国（境）经费较</w:t>
      </w:r>
      <w:r>
        <w:rPr>
          <w:rFonts w:eastAsia="方正楷体简体"/>
          <w:b/>
          <w:szCs w:val="32"/>
        </w:rPr>
        <w:t>20</w:t>
      </w:r>
      <w:r>
        <w:rPr>
          <w:rFonts w:eastAsia="方正楷体简体" w:hint="eastAsia"/>
          <w:b/>
          <w:szCs w:val="32"/>
        </w:rPr>
        <w:t>22</w:t>
      </w:r>
      <w:r>
        <w:rPr>
          <w:rFonts w:eastAsia="方正楷体简体"/>
          <w:b/>
          <w:szCs w:val="32"/>
        </w:rPr>
        <w:t>年预算持平。</w:t>
      </w:r>
    </w:p>
    <w:p w:rsidR="00E01AA5" w:rsidRDefault="00902BD9">
      <w:pPr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本年度拟安排出国（境）0人次。</w:t>
      </w:r>
    </w:p>
    <w:p w:rsidR="00E01AA5" w:rsidRDefault="00902BD9">
      <w:pPr>
        <w:spacing w:line="580" w:lineRule="exact"/>
        <w:ind w:firstLineChars="200" w:firstLine="643"/>
        <w:rPr>
          <w:rFonts w:eastAsia="方正楷体简体"/>
          <w:b/>
          <w:szCs w:val="32"/>
        </w:rPr>
      </w:pPr>
      <w:r>
        <w:rPr>
          <w:rFonts w:eastAsia="方正楷体简体" w:hint="eastAsia"/>
          <w:b/>
          <w:szCs w:val="32"/>
        </w:rPr>
        <w:t>2.</w:t>
      </w:r>
      <w:r>
        <w:rPr>
          <w:rFonts w:eastAsia="方正楷体简体"/>
          <w:b/>
          <w:szCs w:val="32"/>
        </w:rPr>
        <w:t>公务接待费较</w:t>
      </w:r>
      <w:r>
        <w:rPr>
          <w:rFonts w:eastAsia="方正楷体简体"/>
          <w:b/>
          <w:szCs w:val="32"/>
        </w:rPr>
        <w:t>20</w:t>
      </w:r>
      <w:r>
        <w:rPr>
          <w:rFonts w:eastAsia="方正楷体简体" w:hint="eastAsia"/>
          <w:b/>
          <w:szCs w:val="32"/>
        </w:rPr>
        <w:t>22</w:t>
      </w:r>
      <w:r>
        <w:rPr>
          <w:rFonts w:eastAsia="方正楷体简体"/>
          <w:b/>
          <w:szCs w:val="32"/>
        </w:rPr>
        <w:t>年预算持平。</w:t>
      </w:r>
    </w:p>
    <w:p w:rsidR="00E01AA5" w:rsidRDefault="00902BD9">
      <w:pPr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2023年公务接待费计划用于上级单位来院开展检查工作接待费用等。 </w:t>
      </w:r>
    </w:p>
    <w:p w:rsidR="00E01AA5" w:rsidRDefault="00902BD9">
      <w:pPr>
        <w:spacing w:line="580" w:lineRule="exact"/>
        <w:ind w:firstLineChars="200" w:firstLine="643"/>
        <w:rPr>
          <w:rFonts w:eastAsia="方正楷体简体"/>
          <w:b/>
          <w:szCs w:val="32"/>
        </w:rPr>
      </w:pPr>
      <w:r>
        <w:rPr>
          <w:rFonts w:eastAsia="方正楷体简体" w:hint="eastAsia"/>
          <w:b/>
          <w:szCs w:val="32"/>
        </w:rPr>
        <w:t>3.</w:t>
      </w:r>
      <w:r>
        <w:rPr>
          <w:rFonts w:eastAsia="方正楷体简体" w:hint="eastAsia"/>
          <w:b/>
          <w:szCs w:val="32"/>
        </w:rPr>
        <w:t>公务用车购置及运行维护费较</w:t>
      </w:r>
      <w:r>
        <w:rPr>
          <w:rFonts w:eastAsia="方正楷体简体" w:hint="eastAsia"/>
          <w:b/>
          <w:szCs w:val="32"/>
        </w:rPr>
        <w:t>2022</w:t>
      </w:r>
      <w:r>
        <w:rPr>
          <w:rFonts w:eastAsia="方正楷体简体" w:hint="eastAsia"/>
          <w:b/>
          <w:szCs w:val="32"/>
        </w:rPr>
        <w:t>年预算持平。</w:t>
      </w:r>
    </w:p>
    <w:p w:rsidR="00E01AA5" w:rsidRDefault="00902BD9">
      <w:pPr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单位现有公务用车0辆，其中：轿车0辆，越野车0辆，多功能乘用车0辆。</w:t>
      </w:r>
    </w:p>
    <w:p w:rsidR="00E01AA5" w:rsidRDefault="00902BD9">
      <w:pPr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公务用车购置费0元，较2022年预算持平。</w:t>
      </w:r>
    </w:p>
    <w:p w:rsidR="00E01AA5" w:rsidRDefault="00902BD9">
      <w:pPr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公务用车运行维护费0万元，较2022年预算持平。</w:t>
      </w:r>
    </w:p>
    <w:p w:rsidR="00AE4E18" w:rsidRDefault="00AE4E18">
      <w:pPr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</w:p>
    <w:p w:rsidR="00AE4E18" w:rsidRDefault="00AE4E18">
      <w:pPr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</w:p>
    <w:p w:rsidR="00AE4E18" w:rsidRDefault="00AE4E18">
      <w:pPr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</w:p>
    <w:p w:rsidR="00AE4E18" w:rsidRDefault="00AE4E18" w:rsidP="00AE4E18">
      <w:pPr>
        <w:spacing w:line="360" w:lineRule="auto"/>
        <w:ind w:right="960" w:firstLineChars="200" w:firstLine="640"/>
        <w:jc w:val="right"/>
        <w:rPr>
          <w:rFonts w:ascii="仿宋" w:eastAsia="仿宋" w:hAnsi="仿宋" w:cs="仿宋"/>
          <w:szCs w:val="32"/>
        </w:rPr>
      </w:pPr>
    </w:p>
    <w:sectPr w:rsidR="00AE4E18" w:rsidSect="00E01AA5">
      <w:headerReference w:type="default" r:id="rId7"/>
      <w:pgSz w:w="11906" w:h="16838"/>
      <w:pgMar w:top="1701" w:right="1247" w:bottom="1418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F9" w:rsidRDefault="00195FF9" w:rsidP="00E01AA5">
      <w:r>
        <w:separator/>
      </w:r>
    </w:p>
  </w:endnote>
  <w:endnote w:type="continuationSeparator" w:id="0">
    <w:p w:rsidR="00195FF9" w:rsidRDefault="00195FF9" w:rsidP="00E01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1" w:subsetted="1" w:fontKey="{4C0D3CB9-6E4C-4C49-8B69-3885E0E84384}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47D8E8F0-4FF6-48A0-854E-62EA7D6DDE36}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3" w:subsetted="1" w:fontKey="{12220D33-895A-40E4-9577-4A51ED30ED9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A5C06A3-C592-4C5B-A94C-7B82CC8909DA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F9" w:rsidRDefault="00195FF9" w:rsidP="00E01AA5">
      <w:r>
        <w:separator/>
      </w:r>
    </w:p>
  </w:footnote>
  <w:footnote w:type="continuationSeparator" w:id="0">
    <w:p w:rsidR="00195FF9" w:rsidRDefault="00195FF9" w:rsidP="00E01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A5" w:rsidRDefault="00E01AA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0ZjRkNjRjNGQ0ZTQyNTg2NDhmMjQzMTQyMWZlMTcifQ=="/>
  </w:docVars>
  <w:rsids>
    <w:rsidRoot w:val="5D9925AC"/>
    <w:rsid w:val="00195FF9"/>
    <w:rsid w:val="00335C71"/>
    <w:rsid w:val="00395F10"/>
    <w:rsid w:val="00421491"/>
    <w:rsid w:val="00566E35"/>
    <w:rsid w:val="008506F8"/>
    <w:rsid w:val="00902BD9"/>
    <w:rsid w:val="00A1130F"/>
    <w:rsid w:val="00AE4E18"/>
    <w:rsid w:val="00BD1FF2"/>
    <w:rsid w:val="00C546FE"/>
    <w:rsid w:val="00E01AA5"/>
    <w:rsid w:val="00EE0A69"/>
    <w:rsid w:val="00EF5FE8"/>
    <w:rsid w:val="12C56763"/>
    <w:rsid w:val="146D7158"/>
    <w:rsid w:val="1A044E32"/>
    <w:rsid w:val="2BE21E38"/>
    <w:rsid w:val="3A4F05D0"/>
    <w:rsid w:val="5D9925AC"/>
    <w:rsid w:val="626A1D15"/>
    <w:rsid w:val="71637E0D"/>
    <w:rsid w:val="7B3A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AA5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01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01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E01AA5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Brave</dc:creator>
  <cp:lastModifiedBy>Administrator</cp:lastModifiedBy>
  <cp:revision>6</cp:revision>
  <cp:lastPrinted>2022-12-12T01:05:00Z</cp:lastPrinted>
  <dcterms:created xsi:type="dcterms:W3CDTF">2022-12-08T02:25:00Z</dcterms:created>
  <dcterms:modified xsi:type="dcterms:W3CDTF">2022-12-12T02:27:00Z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5493B0A2050342F29C0DB13A67080551</vt:lpwstr>
  </property>
</Properties>
</file>