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eastAsia="方正小标宋简体"/>
          <w:sz w:val="44"/>
          <w:szCs w:val="44"/>
          <w:lang w:eastAsia="zh-CN"/>
        </w:rPr>
      </w:pPr>
      <w:r>
        <w:rPr>
          <w:rFonts w:hint="eastAsia" w:eastAsia="方正小标宋简体"/>
          <w:sz w:val="44"/>
          <w:szCs w:val="44"/>
        </w:rPr>
        <w:t>乐至县</w:t>
      </w:r>
      <w:r>
        <w:rPr>
          <w:rFonts w:hint="eastAsia" w:eastAsia="方正小标宋简体"/>
          <w:b/>
          <w:bCs/>
          <w:sz w:val="44"/>
          <w:szCs w:val="44"/>
          <w:lang w:eastAsia="zh-CN"/>
        </w:rPr>
        <w:t>佛星镇人民政府</w:t>
      </w:r>
    </w:p>
    <w:p>
      <w:pPr>
        <w:spacing w:line="580" w:lineRule="exact"/>
        <w:jc w:val="center"/>
        <w:rPr>
          <w:rFonts w:hint="eastAsia" w:eastAsia="方正小标宋简体"/>
          <w:sz w:val="44"/>
          <w:szCs w:val="44"/>
        </w:rPr>
      </w:pPr>
      <w:r>
        <w:rPr>
          <w:rFonts w:hint="eastAsia" w:eastAsia="方正小标宋简体"/>
          <w:sz w:val="44"/>
          <w:szCs w:val="44"/>
        </w:rPr>
        <w:t>20</w:t>
      </w:r>
      <w:r>
        <w:rPr>
          <w:rFonts w:eastAsia="方正小标宋简体"/>
          <w:sz w:val="44"/>
          <w:szCs w:val="44"/>
        </w:rPr>
        <w:t>2</w:t>
      </w:r>
      <w:r>
        <w:rPr>
          <w:rFonts w:hint="eastAsia" w:eastAsia="方正小标宋简体"/>
          <w:sz w:val="44"/>
          <w:szCs w:val="44"/>
          <w:lang w:val="en-US" w:eastAsia="zh-CN"/>
        </w:rPr>
        <w:t>3</w:t>
      </w:r>
      <w:r>
        <w:rPr>
          <w:rFonts w:hint="eastAsia" w:eastAsia="方正小标宋简体"/>
          <w:sz w:val="44"/>
          <w:szCs w:val="44"/>
        </w:rPr>
        <w:t>年</w:t>
      </w:r>
      <w:r>
        <w:rPr>
          <w:rFonts w:hint="eastAsia" w:eastAsia="方正小标宋简体"/>
          <w:sz w:val="44"/>
          <w:szCs w:val="44"/>
          <w:lang w:val="en-US" w:eastAsia="zh-CN"/>
        </w:rPr>
        <w:t>单位</w:t>
      </w:r>
      <w:r>
        <w:rPr>
          <w:rFonts w:hint="eastAsia" w:eastAsia="方正小标宋简体"/>
          <w:sz w:val="44"/>
          <w:szCs w:val="44"/>
        </w:rPr>
        <w:t>预算编制说明</w:t>
      </w:r>
    </w:p>
    <w:p>
      <w:pPr>
        <w:spacing w:line="640" w:lineRule="exact"/>
        <w:jc w:val="center"/>
        <w:rPr>
          <w:rFonts w:hint="eastAsia" w:ascii="方正小标宋简体" w:eastAsia="方正小标宋简体"/>
          <w:sz w:val="44"/>
          <w:szCs w:val="44"/>
        </w:rPr>
      </w:pPr>
    </w:p>
    <w:p>
      <w:pPr>
        <w:spacing w:line="580" w:lineRule="exact"/>
        <w:ind w:firstLine="640" w:firstLineChars="200"/>
        <w:rPr>
          <w:rFonts w:hint="eastAsia" w:eastAsia="方正黑体简体"/>
          <w:sz w:val="32"/>
          <w:szCs w:val="32"/>
          <w:lang w:val="en-US" w:eastAsia="zh-CN"/>
        </w:rPr>
      </w:pPr>
      <w:r>
        <w:rPr>
          <w:rFonts w:hint="eastAsia" w:eastAsia="方正黑体简体"/>
          <w:sz w:val="32"/>
          <w:szCs w:val="32"/>
          <w:lang w:val="en-US" w:eastAsia="zh-CN"/>
        </w:rPr>
        <w:t>一、单位概况</w:t>
      </w:r>
    </w:p>
    <w:p>
      <w:pPr>
        <w:spacing w:line="580" w:lineRule="exact"/>
        <w:ind w:firstLine="643" w:firstLineChars="200"/>
        <w:rPr>
          <w:rFonts w:hint="default" w:eastAsia="方正楷体简体"/>
          <w:b/>
          <w:sz w:val="32"/>
          <w:szCs w:val="32"/>
          <w:lang w:val="en-US" w:eastAsia="zh-CN"/>
        </w:rPr>
      </w:pPr>
      <w:r>
        <w:rPr>
          <w:rFonts w:hint="eastAsia" w:eastAsia="方正楷体简体"/>
          <w:b/>
          <w:sz w:val="32"/>
          <w:szCs w:val="32"/>
          <w:lang w:eastAsia="zh-CN"/>
        </w:rPr>
        <w:t>（</w:t>
      </w:r>
      <w:r>
        <w:rPr>
          <w:rFonts w:hint="eastAsia" w:eastAsia="方正楷体简体"/>
          <w:b/>
          <w:sz w:val="32"/>
          <w:szCs w:val="32"/>
          <w:lang w:val="en-US" w:eastAsia="zh-CN"/>
        </w:rPr>
        <w:t>一</w:t>
      </w:r>
      <w:r>
        <w:rPr>
          <w:rFonts w:hint="eastAsia" w:eastAsia="方正楷体简体"/>
          <w:b/>
          <w:sz w:val="32"/>
          <w:szCs w:val="32"/>
          <w:lang w:eastAsia="zh-CN"/>
        </w:rPr>
        <w:t>）</w:t>
      </w:r>
      <w:r>
        <w:rPr>
          <w:rFonts w:hint="eastAsia" w:eastAsia="方正楷体简体"/>
          <w:b/>
          <w:sz w:val="32"/>
          <w:szCs w:val="32"/>
          <w:lang w:val="en-US" w:eastAsia="zh-CN"/>
        </w:rPr>
        <w:t>机构设置及人员情况</w:t>
      </w:r>
    </w:p>
    <w:p>
      <w:pPr>
        <w:spacing w:line="580" w:lineRule="exact"/>
        <w:ind w:firstLine="640" w:firstLineChars="200"/>
        <w:rPr>
          <w:rFonts w:eastAsia="方正仿宋简体"/>
          <w:sz w:val="32"/>
          <w:szCs w:val="32"/>
        </w:rPr>
      </w:pPr>
      <w:r>
        <w:rPr>
          <w:rFonts w:hint="eastAsia" w:eastAsia="方正仿宋简体"/>
          <w:sz w:val="32"/>
          <w:szCs w:val="32"/>
          <w:lang w:eastAsia="zh-CN"/>
        </w:rPr>
        <w:t>佛星镇人民政府</w:t>
      </w:r>
      <w:r>
        <w:rPr>
          <w:rFonts w:hint="eastAsia" w:eastAsia="方正仿宋简体"/>
          <w:sz w:val="32"/>
          <w:szCs w:val="32"/>
        </w:rPr>
        <w:t>是财政全额拨款的行政单位。单位总编制人数</w:t>
      </w:r>
      <w:r>
        <w:rPr>
          <w:rFonts w:hint="eastAsia" w:eastAsia="方正仿宋简体"/>
          <w:sz w:val="32"/>
          <w:szCs w:val="32"/>
          <w:lang w:val="en-US" w:eastAsia="zh-CN"/>
        </w:rPr>
        <w:t>51</w:t>
      </w:r>
      <w:r>
        <w:rPr>
          <w:rFonts w:hint="eastAsia" w:eastAsia="方正仿宋简体"/>
          <w:sz w:val="32"/>
          <w:szCs w:val="32"/>
        </w:rPr>
        <w:t>人，其中：行政编制</w:t>
      </w:r>
      <w:r>
        <w:rPr>
          <w:rFonts w:hint="eastAsia" w:eastAsia="方正仿宋简体"/>
          <w:sz w:val="32"/>
          <w:szCs w:val="32"/>
          <w:lang w:val="en-US" w:eastAsia="zh-CN"/>
        </w:rPr>
        <w:t>33</w:t>
      </w:r>
      <w:r>
        <w:rPr>
          <w:rFonts w:hint="eastAsia" w:eastAsia="方正仿宋简体"/>
          <w:sz w:val="32"/>
          <w:szCs w:val="32"/>
        </w:rPr>
        <w:t>人、行政工勤编制</w:t>
      </w:r>
      <w:r>
        <w:rPr>
          <w:rFonts w:hint="eastAsia" w:eastAsia="方正仿宋简体"/>
          <w:sz w:val="32"/>
          <w:szCs w:val="32"/>
          <w:lang w:val="en-US" w:eastAsia="zh-CN"/>
        </w:rPr>
        <w:t>2</w:t>
      </w:r>
      <w:r>
        <w:rPr>
          <w:rFonts w:hint="eastAsia" w:eastAsia="方正仿宋简体"/>
          <w:sz w:val="32"/>
          <w:szCs w:val="32"/>
        </w:rPr>
        <w:t>人，事业管理岗编制</w:t>
      </w:r>
      <w:r>
        <w:rPr>
          <w:rFonts w:hint="eastAsia" w:eastAsia="方正仿宋简体"/>
          <w:sz w:val="32"/>
          <w:szCs w:val="32"/>
          <w:lang w:val="en-US" w:eastAsia="zh-CN"/>
        </w:rPr>
        <w:t>3</w:t>
      </w:r>
      <w:r>
        <w:rPr>
          <w:rFonts w:hint="eastAsia" w:eastAsia="方正仿宋简体"/>
          <w:sz w:val="32"/>
          <w:szCs w:val="32"/>
        </w:rPr>
        <w:t>人；实有在职行政人员</w:t>
      </w:r>
      <w:r>
        <w:rPr>
          <w:rFonts w:hint="eastAsia" w:eastAsia="方正仿宋简体"/>
          <w:sz w:val="32"/>
          <w:szCs w:val="32"/>
          <w:lang w:val="en-US" w:eastAsia="zh-CN"/>
        </w:rPr>
        <w:t>30</w:t>
      </w:r>
      <w:r>
        <w:rPr>
          <w:rFonts w:hint="eastAsia" w:eastAsia="方正仿宋简体"/>
          <w:sz w:val="32"/>
          <w:szCs w:val="32"/>
        </w:rPr>
        <w:t>人、行政工勤编制</w:t>
      </w:r>
      <w:r>
        <w:rPr>
          <w:rFonts w:hint="eastAsia" w:eastAsia="方正仿宋简体"/>
          <w:sz w:val="32"/>
          <w:szCs w:val="32"/>
          <w:lang w:val="en-US" w:eastAsia="zh-CN"/>
        </w:rPr>
        <w:t>0</w:t>
      </w:r>
      <w:r>
        <w:rPr>
          <w:rFonts w:hint="eastAsia" w:eastAsia="方正仿宋简体"/>
          <w:sz w:val="32"/>
          <w:szCs w:val="32"/>
        </w:rPr>
        <w:t>人，事业管理岗人员</w:t>
      </w:r>
      <w:r>
        <w:rPr>
          <w:rFonts w:hint="eastAsia" w:eastAsia="方正仿宋简体"/>
          <w:sz w:val="32"/>
          <w:szCs w:val="32"/>
          <w:lang w:val="en-US" w:eastAsia="zh-CN"/>
        </w:rPr>
        <w:t>0</w:t>
      </w:r>
      <w:r>
        <w:rPr>
          <w:rFonts w:hint="eastAsia" w:eastAsia="方正仿宋简体"/>
          <w:sz w:val="32"/>
          <w:szCs w:val="32"/>
        </w:rPr>
        <w:t>人；离退休人员</w:t>
      </w:r>
      <w:r>
        <w:rPr>
          <w:rFonts w:hint="eastAsia" w:eastAsia="方正仿宋简体"/>
          <w:sz w:val="32"/>
          <w:szCs w:val="32"/>
          <w:lang w:val="en-US" w:eastAsia="zh-CN"/>
        </w:rPr>
        <w:t>32</w:t>
      </w:r>
      <w:r>
        <w:rPr>
          <w:rFonts w:hint="eastAsia" w:eastAsia="方正仿宋简体"/>
          <w:sz w:val="32"/>
          <w:szCs w:val="32"/>
        </w:rPr>
        <w:t>人。</w:t>
      </w:r>
    </w:p>
    <w:p>
      <w:pPr>
        <w:spacing w:line="580" w:lineRule="exact"/>
        <w:ind w:firstLine="643" w:firstLineChars="200"/>
        <w:rPr>
          <w:rFonts w:eastAsia="方正楷体简体"/>
          <w:b/>
          <w:sz w:val="32"/>
          <w:szCs w:val="32"/>
        </w:rPr>
      </w:pPr>
      <w:r>
        <w:rPr>
          <w:rFonts w:eastAsia="方正楷体简体"/>
          <w:b/>
          <w:sz w:val="32"/>
          <w:szCs w:val="32"/>
        </w:rPr>
        <w:t>（</w:t>
      </w:r>
      <w:r>
        <w:rPr>
          <w:rFonts w:hint="eastAsia" w:eastAsia="方正楷体简体"/>
          <w:b/>
          <w:sz w:val="32"/>
          <w:szCs w:val="32"/>
          <w:lang w:val="en-US" w:eastAsia="zh-CN"/>
        </w:rPr>
        <w:t>二</w:t>
      </w:r>
      <w:r>
        <w:rPr>
          <w:rFonts w:eastAsia="方正楷体简体"/>
          <w:b/>
          <w:sz w:val="32"/>
          <w:szCs w:val="32"/>
        </w:rPr>
        <w:t>）职能简介（简要说明，不要照搬三定方案）</w:t>
      </w:r>
    </w:p>
    <w:p>
      <w:pPr>
        <w:spacing w:line="580" w:lineRule="exact"/>
        <w:ind w:firstLine="640" w:firstLineChars="200"/>
        <w:rPr>
          <w:rFonts w:hint="eastAsia" w:eastAsia="方正仿宋简体"/>
          <w:sz w:val="32"/>
          <w:szCs w:val="32"/>
        </w:rPr>
      </w:pP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1、</w:t>
      </w:r>
      <w:r>
        <w:rPr>
          <w:rFonts w:ascii="Times New Roman" w:hAnsi="Times New Roman" w:eastAsia="仿宋" w:cs="Times New Roman"/>
          <w:bCs/>
          <w:color w:val="000000"/>
          <w:kern w:val="0"/>
          <w:sz w:val="32"/>
          <w:szCs w:val="32"/>
          <w:lang w:val="en-US" w:eastAsia="zh-CN" w:bidi="ar-SA"/>
        </w:rPr>
        <w:t>负责贯彻执行党和国家的路线方针政策、法律法规</w:t>
      </w:r>
      <w:r>
        <w:rPr>
          <w:rFonts w:hint="eastAsia" w:ascii="Times New Roman" w:hAnsi="Times New Roman" w:eastAsia="仿宋" w:cs="Times New Roman"/>
          <w:bCs/>
          <w:color w:val="000000"/>
          <w:kern w:val="0"/>
          <w:sz w:val="32"/>
          <w:szCs w:val="32"/>
          <w:lang w:val="en-US" w:eastAsia="zh-CN" w:bidi="ar-SA"/>
        </w:rPr>
        <w:t>和</w:t>
      </w:r>
      <w:r>
        <w:rPr>
          <w:rFonts w:hint="default" w:ascii="Times New Roman" w:hAnsi="Times New Roman" w:eastAsia="仿宋" w:cs="Times New Roman"/>
          <w:bCs/>
          <w:color w:val="000000"/>
          <w:kern w:val="0"/>
          <w:sz w:val="32"/>
          <w:szCs w:val="32"/>
          <w:lang w:val="en-US" w:eastAsia="zh-CN" w:bidi="ar-SA"/>
        </w:rPr>
        <w:t>规章</w:t>
      </w:r>
      <w:r>
        <w:rPr>
          <w:rFonts w:hint="eastAsia" w:ascii="Times New Roman" w:hAnsi="Times New Roman" w:eastAsia="仿宋" w:cs="Times New Roman"/>
          <w:bCs/>
          <w:color w:val="000000"/>
          <w:kern w:val="0"/>
          <w:sz w:val="32"/>
          <w:szCs w:val="32"/>
          <w:lang w:val="en-US" w:eastAsia="zh-CN" w:bidi="ar-SA"/>
        </w:rPr>
        <w:t>制度</w:t>
      </w:r>
      <w:r>
        <w:rPr>
          <w:rFonts w:hint="default" w:ascii="Times New Roman" w:hAnsi="Times New Roman" w:eastAsia="仿宋" w:cs="Times New Roman"/>
          <w:bCs/>
          <w:color w:val="000000"/>
          <w:kern w:val="0"/>
          <w:sz w:val="32"/>
          <w:szCs w:val="32"/>
          <w:lang w:val="en-US" w:eastAsia="zh-CN" w:bidi="ar-SA"/>
        </w:rPr>
        <w:t xml:space="preserve">，贯彻执行上级党委政府的决定、本级党员代表大会和人民代表大会的决议，研究决定辖区内经济建设、政治建设、文化建设、社会建设、生态文明建设和党的建设以及乡村振兴等领域事业发展的重大事项并组织实施。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2、</w:t>
      </w:r>
      <w:r>
        <w:rPr>
          <w:rFonts w:hint="default" w:ascii="Times New Roman" w:hAnsi="Times New Roman" w:eastAsia="仿宋" w:cs="Times New Roman"/>
          <w:bCs/>
          <w:color w:val="000000"/>
          <w:kern w:val="0"/>
          <w:sz w:val="32"/>
          <w:szCs w:val="32"/>
          <w:lang w:val="en-US" w:eastAsia="zh-CN" w:bidi="ar-SA"/>
        </w:rPr>
        <w:t xml:space="preserve">落实全面从严治党主体责任，负责加强基层党组织建设和基层政权建设，巩固党的执政基础。负责党风廉政建设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default" w:ascii="Times New Roman" w:hAnsi="Times New Roman" w:eastAsia="仿宋" w:cs="Times New Roman"/>
          <w:bCs/>
          <w:color w:val="000000"/>
          <w:kern w:val="0"/>
          <w:sz w:val="32"/>
          <w:szCs w:val="32"/>
          <w:lang w:val="en-US" w:eastAsia="zh-CN" w:bidi="ar-SA"/>
        </w:rPr>
        <w:t xml:space="preserve">和反腐败工作。负责统一战线工作。统筹协调辖区内各领域党建工作，推进社区党建、单位党建、行业党建和区域化党建互联互动，统筹抓好新领域新业态新群体党建工作。负责指导镇机关、群团组织和其他各类组织依照国家法律法规以及相关章程履行职责。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3、</w:t>
      </w:r>
      <w:r>
        <w:rPr>
          <w:rFonts w:hint="default" w:ascii="Times New Roman" w:hAnsi="Times New Roman" w:eastAsia="仿宋" w:cs="Times New Roman"/>
          <w:bCs/>
          <w:color w:val="000000"/>
          <w:kern w:val="0"/>
          <w:sz w:val="32"/>
          <w:szCs w:val="32"/>
          <w:lang w:val="en-US" w:eastAsia="zh-CN" w:bidi="ar-SA"/>
        </w:rPr>
        <w:t xml:space="preserve">加强基层宣传思想文化工作，推进基层精神文明建设，推进新时代文明实践。培养和弘扬社会主义核心价值观，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default" w:ascii="Times New Roman" w:hAnsi="Times New Roman" w:eastAsia="仿宋" w:cs="Times New Roman"/>
          <w:bCs/>
          <w:color w:val="000000"/>
          <w:kern w:val="0"/>
          <w:sz w:val="32"/>
          <w:szCs w:val="32"/>
          <w:lang w:val="en-US" w:eastAsia="zh-CN" w:bidi="ar-SA"/>
        </w:rPr>
        <w:t>规范管理基层意识形态阵地，全面落实党管意识形态工作责任制。</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4、</w:t>
      </w:r>
      <w:r>
        <w:rPr>
          <w:rFonts w:hint="default" w:ascii="Times New Roman" w:hAnsi="Times New Roman" w:eastAsia="仿宋" w:cs="Times New Roman"/>
          <w:bCs/>
          <w:color w:val="000000"/>
          <w:kern w:val="0"/>
          <w:sz w:val="32"/>
          <w:szCs w:val="32"/>
          <w:lang w:val="en-US" w:eastAsia="zh-CN" w:bidi="ar-SA"/>
        </w:rPr>
        <w:t xml:space="preserve">负责拟订经济发展规划并组织实施。指导经济发展、 企业培育，推进产业结构调整，促进经济增长方式转变，促进农民增收。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5、</w:t>
      </w:r>
      <w:r>
        <w:rPr>
          <w:rFonts w:hint="default" w:ascii="Times New Roman" w:hAnsi="Times New Roman" w:eastAsia="仿宋" w:cs="Times New Roman"/>
          <w:bCs/>
          <w:color w:val="000000"/>
          <w:kern w:val="0"/>
          <w:sz w:val="32"/>
          <w:szCs w:val="32"/>
          <w:lang w:val="en-US" w:eastAsia="zh-CN" w:bidi="ar-SA"/>
        </w:rPr>
        <w:t xml:space="preserve">负责拟订社会事业发展规划并组织实施。负责人力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default" w:ascii="Times New Roman" w:hAnsi="Times New Roman" w:eastAsia="仿宋" w:cs="Times New Roman"/>
          <w:bCs/>
          <w:color w:val="000000"/>
          <w:kern w:val="0"/>
          <w:sz w:val="32"/>
          <w:szCs w:val="32"/>
          <w:lang w:val="en-US" w:eastAsia="zh-CN" w:bidi="ar-SA"/>
        </w:rPr>
        <w:t xml:space="preserve">资源和社会保障、卫生健康、医疗保障、民政、退役军人、残疾人、教育体育、广播电视、文化旅游等工作。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6、</w:t>
      </w:r>
      <w:r>
        <w:rPr>
          <w:rFonts w:hint="default" w:ascii="Times New Roman" w:hAnsi="Times New Roman" w:eastAsia="仿宋" w:cs="Times New Roman"/>
          <w:bCs/>
          <w:color w:val="000000"/>
          <w:kern w:val="0"/>
          <w:sz w:val="32"/>
          <w:szCs w:val="32"/>
          <w:lang w:val="en-US" w:eastAsia="zh-CN" w:bidi="ar-SA"/>
        </w:rPr>
        <w:t xml:space="preserve">负责加强公共服务体系建设。深化基层“最多跑一次”改革，推进便民服务中心规范化建设，落实与群众密切相关的各项公共服务政策。加强村（社区）服务配套设施和综合服务平台建设，完善村（社区）综合服务功能。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7、</w:t>
      </w:r>
      <w:r>
        <w:rPr>
          <w:rFonts w:hint="default" w:ascii="Times New Roman" w:hAnsi="Times New Roman" w:eastAsia="仿宋" w:cs="Times New Roman"/>
          <w:bCs/>
          <w:color w:val="000000"/>
          <w:kern w:val="0"/>
          <w:sz w:val="32"/>
          <w:szCs w:val="32"/>
          <w:lang w:val="en-US" w:eastAsia="zh-CN" w:bidi="ar-SA"/>
        </w:rPr>
        <w:t xml:space="preserve">负责拟订乡村振兴发展规划并组织实施，负责农业产业升级转型、美丽乡村建设、农村文化生活繁荣、农村基础设施建设、农村综合改革、脱贫攻坚等工作。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8、</w:t>
      </w:r>
      <w:r>
        <w:rPr>
          <w:rFonts w:hint="default" w:ascii="Times New Roman" w:hAnsi="Times New Roman" w:eastAsia="仿宋" w:cs="Times New Roman"/>
          <w:bCs/>
          <w:color w:val="000000"/>
          <w:kern w:val="0"/>
          <w:sz w:val="32"/>
          <w:szCs w:val="32"/>
          <w:lang w:val="en-US" w:eastAsia="zh-CN" w:bidi="ar-SA"/>
        </w:rPr>
        <w:t xml:space="preserve">负责城乡基层治理工作，深化党建引领城乡基层治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default" w:ascii="Times New Roman" w:hAnsi="Times New Roman" w:eastAsia="仿宋" w:cs="Times New Roman"/>
          <w:bCs/>
          <w:color w:val="000000"/>
          <w:kern w:val="0"/>
          <w:sz w:val="32"/>
          <w:szCs w:val="32"/>
          <w:lang w:val="en-US" w:eastAsia="zh-CN" w:bidi="ar-SA"/>
        </w:rPr>
        <w:t xml:space="preserve">理，构建共建共治共享的城乡基层治理工作格局，推进和谐宜居乡村建设。承担社会治理、信访维稳、依法治理、防邪、禁毒、民族宗教等工作。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9、</w:t>
      </w:r>
      <w:r>
        <w:rPr>
          <w:rFonts w:hint="default" w:ascii="Times New Roman" w:hAnsi="Times New Roman" w:eastAsia="仿宋" w:cs="Times New Roman"/>
          <w:bCs/>
          <w:color w:val="000000"/>
          <w:kern w:val="0"/>
          <w:sz w:val="32"/>
          <w:szCs w:val="32"/>
          <w:lang w:val="en-US" w:eastAsia="zh-CN" w:bidi="ar-SA"/>
        </w:rPr>
        <w:t>负责推进基层社会主义民主法治建设。指导村（居）民委员会工作，维护群众合法权益；领导社区居委会、业委会建设</w:t>
      </w:r>
      <w:r>
        <w:rPr>
          <w:rFonts w:hint="eastAsia" w:ascii="Times New Roman" w:hAnsi="Times New Roman" w:eastAsia="仿宋" w:cs="Times New Roman"/>
          <w:bCs/>
          <w:color w:val="000000"/>
          <w:kern w:val="0"/>
          <w:sz w:val="32"/>
          <w:szCs w:val="32"/>
          <w:lang w:val="en-US" w:eastAsia="zh-CN" w:bidi="ar-SA"/>
        </w:rPr>
        <w:t>，</w:t>
      </w:r>
      <w:r>
        <w:rPr>
          <w:rFonts w:hint="default" w:ascii="Times New Roman" w:hAnsi="Times New Roman" w:eastAsia="仿宋" w:cs="Times New Roman"/>
          <w:bCs/>
          <w:color w:val="000000"/>
          <w:kern w:val="0"/>
          <w:sz w:val="32"/>
          <w:szCs w:val="32"/>
          <w:lang w:val="en-US" w:eastAsia="zh-CN" w:bidi="ar-SA"/>
        </w:rPr>
        <w:t>加强小区物业管理，组织社区居民和单位参与社区建设和管理。</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10、</w:t>
      </w:r>
      <w:r>
        <w:rPr>
          <w:rFonts w:hint="default" w:ascii="Times New Roman" w:hAnsi="Times New Roman" w:eastAsia="仿宋" w:cs="Times New Roman"/>
          <w:bCs/>
          <w:color w:val="000000"/>
          <w:kern w:val="0"/>
          <w:sz w:val="32"/>
          <w:szCs w:val="32"/>
          <w:lang w:val="en-US" w:eastAsia="zh-CN" w:bidi="ar-SA"/>
        </w:rPr>
        <w:t xml:space="preserve">负责拟订村镇建设规划并组织实施。承担重点工程、乡村道路及公共设施等建设管理工作；负责本行政区域内农村村民住宅用地的审核审批工作。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11、</w:t>
      </w:r>
      <w:r>
        <w:rPr>
          <w:rFonts w:hint="default" w:ascii="Times New Roman" w:hAnsi="Times New Roman" w:eastAsia="仿宋" w:cs="Times New Roman"/>
          <w:bCs/>
          <w:color w:val="000000"/>
          <w:kern w:val="0"/>
          <w:sz w:val="32"/>
          <w:szCs w:val="32"/>
          <w:lang w:val="en-US" w:eastAsia="zh-CN" w:bidi="ar-SA"/>
        </w:rPr>
        <w:t xml:space="preserve">负责统筹组织协调指挥辖区内派驻和基层执法力量开展综合行政执法工作，建立完善协作配合机制。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12、</w:t>
      </w:r>
      <w:r>
        <w:rPr>
          <w:rFonts w:hint="default" w:ascii="Times New Roman" w:hAnsi="Times New Roman" w:eastAsia="仿宋" w:cs="Times New Roman"/>
          <w:bCs/>
          <w:color w:val="000000"/>
          <w:kern w:val="0"/>
          <w:sz w:val="32"/>
          <w:szCs w:val="32"/>
          <w:lang w:val="en-US" w:eastAsia="zh-CN" w:bidi="ar-SA"/>
        </w:rPr>
        <w:t xml:space="preserve">负责应急管理、安全生产、防灾减灾工作，落实安全生产责任制，建立健全应对突发紧急事件的处置机制，构建公共安全防控体系。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13、</w:t>
      </w:r>
      <w:r>
        <w:rPr>
          <w:rFonts w:hint="default" w:ascii="Times New Roman" w:hAnsi="Times New Roman" w:eastAsia="仿宋" w:cs="Times New Roman"/>
          <w:bCs/>
          <w:color w:val="000000"/>
          <w:kern w:val="0"/>
          <w:sz w:val="32"/>
          <w:szCs w:val="32"/>
          <w:lang w:val="en-US" w:eastAsia="zh-CN" w:bidi="ar-SA"/>
        </w:rPr>
        <w:t xml:space="preserve">负责自然资源、生态环境保护工作，开展自然资源、环境保护隐患排查和治理，配合有关部门依法查处自然资源、环境违法行为，保障辖区环境生态及安全。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14、</w:t>
      </w:r>
      <w:r>
        <w:rPr>
          <w:rFonts w:hint="default" w:ascii="Times New Roman" w:hAnsi="Times New Roman" w:eastAsia="仿宋" w:cs="Times New Roman"/>
          <w:bCs/>
          <w:color w:val="000000"/>
          <w:kern w:val="0"/>
          <w:sz w:val="32"/>
          <w:szCs w:val="32"/>
          <w:lang w:val="en-US" w:eastAsia="zh-CN" w:bidi="ar-SA"/>
        </w:rPr>
        <w:t xml:space="preserve">负责编制和执行本级政府预算、决算草案。加强本级财政、所属行政事业机构及村（社区）账务的核算和监督。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15、</w:t>
      </w:r>
      <w:r>
        <w:rPr>
          <w:rFonts w:hint="default" w:ascii="Times New Roman" w:hAnsi="Times New Roman" w:eastAsia="仿宋" w:cs="Times New Roman"/>
          <w:bCs/>
          <w:color w:val="000000"/>
          <w:kern w:val="0"/>
          <w:sz w:val="32"/>
          <w:szCs w:val="32"/>
          <w:lang w:val="en-US" w:eastAsia="zh-CN" w:bidi="ar-SA"/>
        </w:rPr>
        <w:t xml:space="preserve">按照干部管理权限，负责对干部的教育、培训、选拔、考核和监督工作，协助管理上级有关部门派驻（出）乡 镇单位的干部。负责辖区内人才服务和引进工作。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16、</w:t>
      </w:r>
      <w:r>
        <w:rPr>
          <w:rFonts w:hint="default" w:ascii="Times New Roman" w:hAnsi="Times New Roman" w:eastAsia="仿宋" w:cs="Times New Roman"/>
          <w:bCs/>
          <w:color w:val="000000"/>
          <w:kern w:val="0"/>
          <w:sz w:val="32"/>
          <w:szCs w:val="32"/>
          <w:lang w:val="en-US" w:eastAsia="zh-CN" w:bidi="ar-SA"/>
        </w:rPr>
        <w:t xml:space="preserve">根据法定职责或受委托承担辖区内审批服务、公共服务、各类社会事务服务等职责，推进党务政务公开，接受群众监督。 </w:t>
      </w:r>
    </w:p>
    <w:p>
      <w:pPr>
        <w:keepNext w:val="0"/>
        <w:keepLines w:val="0"/>
        <w:widowControl/>
        <w:suppressLineNumbers w:val="0"/>
        <w:jc w:val="left"/>
        <w:rPr>
          <w:rFonts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17、</w:t>
      </w:r>
      <w:r>
        <w:rPr>
          <w:rFonts w:hint="default" w:ascii="Times New Roman" w:hAnsi="Times New Roman" w:eastAsia="仿宋" w:cs="Times New Roman"/>
          <w:bCs/>
          <w:color w:val="000000"/>
          <w:kern w:val="0"/>
          <w:sz w:val="32"/>
          <w:szCs w:val="32"/>
          <w:lang w:val="en-US" w:eastAsia="zh-CN" w:bidi="ar-SA"/>
        </w:rPr>
        <w:t xml:space="preserve">负责协助人大、纪检监察、人民武装部门履行职责范围内的相关工作。 </w:t>
      </w:r>
    </w:p>
    <w:p>
      <w:pPr>
        <w:keepNext w:val="0"/>
        <w:keepLines w:val="0"/>
        <w:widowControl/>
        <w:suppressLineNumbers w:val="0"/>
        <w:jc w:val="left"/>
        <w:rPr>
          <w:rFonts w:hint="eastAsia" w:ascii="Times New Roman" w:hAnsi="Times New Roman" w:eastAsia="仿宋" w:cs="Times New Roman"/>
          <w:bCs/>
          <w:color w:val="000000"/>
          <w:kern w:val="0"/>
          <w:sz w:val="32"/>
          <w:szCs w:val="32"/>
          <w:lang w:val="en-US" w:eastAsia="zh-CN" w:bidi="ar-SA"/>
        </w:rPr>
      </w:pPr>
      <w:r>
        <w:rPr>
          <w:rFonts w:hint="eastAsia" w:ascii="Times New Roman" w:hAnsi="Times New Roman" w:eastAsia="仿宋" w:cs="Times New Roman"/>
          <w:bCs/>
          <w:color w:val="000000"/>
          <w:kern w:val="0"/>
          <w:sz w:val="32"/>
          <w:szCs w:val="32"/>
          <w:lang w:val="en-US" w:eastAsia="zh-CN" w:bidi="ar-SA"/>
        </w:rPr>
        <w:t>18、</w:t>
      </w:r>
      <w:r>
        <w:rPr>
          <w:rFonts w:hint="default" w:ascii="Times New Roman" w:hAnsi="Times New Roman" w:eastAsia="仿宋" w:cs="Times New Roman"/>
          <w:bCs/>
          <w:color w:val="000000"/>
          <w:kern w:val="0"/>
          <w:sz w:val="32"/>
          <w:szCs w:val="32"/>
          <w:lang w:val="en-US" w:eastAsia="zh-CN" w:bidi="ar-SA"/>
        </w:rPr>
        <w:t>履行法律、法规、规章规定的其他职责，完成县委、县政府交办的其他任务</w:t>
      </w:r>
      <w:r>
        <w:rPr>
          <w:rFonts w:hint="eastAsia" w:ascii="Times New Roman" w:hAnsi="Times New Roman" w:eastAsia="仿宋" w:cs="Times New Roman"/>
          <w:bCs/>
          <w:color w:val="000000"/>
          <w:kern w:val="0"/>
          <w:sz w:val="32"/>
          <w:szCs w:val="32"/>
          <w:lang w:val="en-US" w:eastAsia="zh-CN" w:bidi="ar-SA"/>
        </w:rPr>
        <w:t>。</w:t>
      </w:r>
    </w:p>
    <w:p>
      <w:pPr>
        <w:spacing w:line="580" w:lineRule="exact"/>
        <w:ind w:firstLine="640" w:firstLineChars="200"/>
        <w:rPr>
          <w:rFonts w:hint="eastAsia" w:eastAsia="方正黑体简体"/>
          <w:sz w:val="32"/>
          <w:szCs w:val="32"/>
          <w:lang w:val="en-US" w:eastAsia="zh-CN"/>
        </w:rPr>
      </w:pPr>
      <w:r>
        <w:rPr>
          <w:rFonts w:hint="eastAsia" w:eastAsia="方正黑体简体"/>
          <w:sz w:val="32"/>
          <w:szCs w:val="32"/>
          <w:lang w:val="en-US" w:eastAsia="zh-CN"/>
        </w:rPr>
        <w:t>二、2023年重点工作</w:t>
      </w:r>
    </w:p>
    <w:p>
      <w:pPr>
        <w:spacing w:line="360" w:lineRule="auto"/>
        <w:ind w:firstLine="640" w:firstLineChars="200"/>
        <w:rPr>
          <w:rFonts w:hint="eastAsia" w:ascii="仿宋" w:hAnsi="仿宋" w:eastAsia="仿宋"/>
          <w:sz w:val="30"/>
          <w:szCs w:val="30"/>
          <w:lang w:val="en-US" w:eastAsia="zh-CN"/>
        </w:rPr>
      </w:pPr>
      <w:r>
        <w:rPr>
          <w:rFonts w:hint="eastAsia" w:ascii="Times New Roman" w:hAnsi="Times New Roman" w:eastAsia="仿宋" w:cs="Times New Roman"/>
          <w:bCs/>
          <w:color w:val="000000"/>
          <w:kern w:val="0"/>
          <w:sz w:val="32"/>
          <w:szCs w:val="32"/>
          <w:lang w:val="en-US" w:eastAsia="zh-CN" w:bidi="ar-SA"/>
        </w:rPr>
        <w:t>完成县委、县政府和上级业务主管部门交办的工作和目标任务。完成乡村振兴工作、疫情防控、城乡环境综合治理工作。</w:t>
      </w:r>
    </w:p>
    <w:p>
      <w:pPr>
        <w:spacing w:line="580" w:lineRule="exact"/>
        <w:ind w:firstLine="640" w:firstLineChars="200"/>
        <w:rPr>
          <w:rFonts w:hint="default" w:eastAsia="方正黑体简体"/>
          <w:sz w:val="32"/>
          <w:szCs w:val="32"/>
          <w:lang w:val="en-US" w:eastAsia="zh-CN"/>
        </w:rPr>
      </w:pPr>
      <w:r>
        <w:rPr>
          <w:rFonts w:hint="eastAsia" w:eastAsia="方正黑体简体"/>
          <w:sz w:val="32"/>
          <w:szCs w:val="32"/>
          <w:lang w:val="en-US" w:eastAsia="zh-CN"/>
        </w:rPr>
        <w:t>三、收支预算情况说明</w:t>
      </w:r>
    </w:p>
    <w:p>
      <w:pPr>
        <w:spacing w:line="580" w:lineRule="exact"/>
        <w:ind w:firstLine="643" w:firstLineChars="200"/>
        <w:rPr>
          <w:rFonts w:hint="eastAsia" w:eastAsia="方正楷体简体"/>
          <w:b/>
          <w:sz w:val="32"/>
          <w:szCs w:val="32"/>
        </w:rPr>
      </w:pPr>
      <w:r>
        <w:rPr>
          <w:rFonts w:hint="eastAsia" w:eastAsia="方正楷体简体"/>
          <w:b/>
          <w:sz w:val="32"/>
          <w:szCs w:val="32"/>
        </w:rPr>
        <w:t>（一）收入预算情况</w:t>
      </w:r>
    </w:p>
    <w:p>
      <w:pPr>
        <w:spacing w:line="580" w:lineRule="exact"/>
        <w:ind w:firstLine="640" w:firstLineChars="200"/>
        <w:rPr>
          <w:rFonts w:hint="eastAsia" w:eastAsia="方正仿宋简体"/>
          <w:sz w:val="32"/>
          <w:szCs w:val="32"/>
        </w:rPr>
      </w:pPr>
      <w:r>
        <w:rPr>
          <w:rFonts w:hint="eastAsia" w:ascii="Times New Roman" w:hAnsi="Times New Roman" w:eastAsia="方正仿宋简体" w:cs="Times New Roman"/>
          <w:sz w:val="32"/>
          <w:szCs w:val="32"/>
          <w:lang w:val="en-US" w:eastAsia="zh-CN"/>
        </w:rPr>
        <w:t>佛星镇人民政府</w:t>
      </w:r>
      <w:r>
        <w:rPr>
          <w:rFonts w:hint="eastAsia" w:eastAsia="方正仿宋简体"/>
          <w:sz w:val="32"/>
          <w:szCs w:val="32"/>
        </w:rPr>
        <w:t>202</w:t>
      </w:r>
      <w:r>
        <w:rPr>
          <w:rFonts w:hint="eastAsia" w:eastAsia="方正仿宋简体"/>
          <w:sz w:val="32"/>
          <w:szCs w:val="32"/>
          <w:lang w:val="en-US" w:eastAsia="zh-CN"/>
        </w:rPr>
        <w:t>3</w:t>
      </w:r>
      <w:r>
        <w:rPr>
          <w:rFonts w:hint="eastAsia" w:eastAsia="方正仿宋简体"/>
          <w:sz w:val="32"/>
          <w:szCs w:val="32"/>
        </w:rPr>
        <w:t>年收入预算</w:t>
      </w:r>
      <w:r>
        <w:rPr>
          <w:rFonts w:hint="eastAsia" w:eastAsia="方正仿宋简体"/>
          <w:sz w:val="32"/>
          <w:szCs w:val="32"/>
          <w:lang w:val="en-US" w:eastAsia="zh-CN"/>
        </w:rPr>
        <w:t>1191.59</w:t>
      </w:r>
      <w:r>
        <w:rPr>
          <w:rFonts w:hint="eastAsia" w:eastAsia="方正仿宋简体"/>
          <w:sz w:val="32"/>
          <w:szCs w:val="32"/>
        </w:rPr>
        <w:t>万元，较2022年</w:t>
      </w:r>
      <w:r>
        <w:rPr>
          <w:rFonts w:hint="eastAsia" w:eastAsia="方正仿宋简体"/>
          <w:sz w:val="32"/>
          <w:szCs w:val="32"/>
          <w:lang w:val="en-US" w:eastAsia="zh-CN"/>
        </w:rPr>
        <w:t>单位</w:t>
      </w:r>
      <w:r>
        <w:rPr>
          <w:rFonts w:hint="eastAsia" w:eastAsia="方正仿宋简体"/>
          <w:sz w:val="32"/>
          <w:szCs w:val="32"/>
        </w:rPr>
        <w:t>预算收入总数</w:t>
      </w:r>
      <w:r>
        <w:rPr>
          <w:rFonts w:hint="eastAsia" w:eastAsia="方正仿宋简体"/>
          <w:sz w:val="32"/>
          <w:szCs w:val="32"/>
          <w:lang w:val="en-US" w:eastAsia="zh-CN"/>
        </w:rPr>
        <w:t>967.77</w:t>
      </w:r>
      <w:r>
        <w:rPr>
          <w:rFonts w:hint="eastAsia" w:eastAsia="方正仿宋简体"/>
          <w:sz w:val="32"/>
          <w:szCs w:val="32"/>
        </w:rPr>
        <w:t>万元，增加</w:t>
      </w:r>
      <w:r>
        <w:rPr>
          <w:rFonts w:hint="eastAsia" w:eastAsia="方正仿宋简体"/>
          <w:sz w:val="32"/>
          <w:szCs w:val="32"/>
          <w:lang w:val="en-US" w:eastAsia="zh-CN"/>
        </w:rPr>
        <w:t>223.82</w:t>
      </w:r>
      <w:r>
        <w:rPr>
          <w:rFonts w:hint="eastAsia" w:eastAsia="方正仿宋简体"/>
          <w:sz w:val="32"/>
          <w:szCs w:val="32"/>
        </w:rPr>
        <w:t>万元，增长</w:t>
      </w:r>
      <w:r>
        <w:rPr>
          <w:rFonts w:hint="eastAsia" w:eastAsia="方正仿宋简体"/>
          <w:sz w:val="32"/>
          <w:szCs w:val="32"/>
          <w:lang w:val="en-US" w:eastAsia="zh-CN"/>
        </w:rPr>
        <w:t>18.78</w:t>
      </w:r>
      <w:r>
        <w:rPr>
          <w:rFonts w:hint="eastAsia" w:eastAsia="方正仿宋简体"/>
          <w:sz w:val="32"/>
          <w:szCs w:val="32"/>
        </w:rPr>
        <w:t>%</w:t>
      </w:r>
      <w:r>
        <w:rPr>
          <w:rFonts w:hint="eastAsia" w:eastAsia="方正仿宋简体"/>
          <w:sz w:val="32"/>
          <w:szCs w:val="32"/>
          <w:lang w:eastAsia="zh-CN"/>
        </w:rPr>
        <w:t>。</w:t>
      </w:r>
      <w:r>
        <w:rPr>
          <w:rFonts w:hint="eastAsia" w:eastAsia="方正仿宋简体"/>
          <w:sz w:val="32"/>
          <w:szCs w:val="32"/>
        </w:rPr>
        <w:t>其中：一般公共预算拨款收入</w:t>
      </w:r>
      <w:r>
        <w:rPr>
          <w:rFonts w:hint="eastAsia" w:eastAsia="方正仿宋简体"/>
          <w:sz w:val="32"/>
          <w:szCs w:val="32"/>
          <w:lang w:val="en-US" w:eastAsia="zh-CN"/>
        </w:rPr>
        <w:t>1191.59</w:t>
      </w:r>
      <w:r>
        <w:rPr>
          <w:rFonts w:hint="eastAsia" w:eastAsia="方正仿宋简体"/>
          <w:sz w:val="32"/>
          <w:szCs w:val="32"/>
        </w:rPr>
        <w:t>万元，占</w:t>
      </w:r>
      <w:r>
        <w:rPr>
          <w:rFonts w:hint="eastAsia" w:eastAsia="方正仿宋简体"/>
          <w:sz w:val="32"/>
          <w:szCs w:val="32"/>
          <w:lang w:val="en-US" w:eastAsia="zh-CN"/>
        </w:rPr>
        <w:t>100</w:t>
      </w:r>
      <w:r>
        <w:rPr>
          <w:rFonts w:hint="eastAsia" w:eastAsia="方正仿宋简体"/>
          <w:sz w:val="32"/>
          <w:szCs w:val="32"/>
        </w:rPr>
        <w:t>%，事业收入</w:t>
      </w:r>
      <w:r>
        <w:rPr>
          <w:rFonts w:hint="eastAsia" w:eastAsia="方正仿宋简体"/>
          <w:sz w:val="32"/>
          <w:szCs w:val="32"/>
          <w:lang w:val="en-US" w:eastAsia="zh-CN"/>
        </w:rPr>
        <w:t>0</w:t>
      </w:r>
      <w:r>
        <w:rPr>
          <w:rFonts w:hint="eastAsia" w:eastAsia="方正仿宋简体"/>
          <w:sz w:val="32"/>
          <w:szCs w:val="32"/>
        </w:rPr>
        <w:t>万元，占</w:t>
      </w:r>
      <w:r>
        <w:rPr>
          <w:rFonts w:hint="eastAsia" w:eastAsia="方正仿宋简体"/>
          <w:sz w:val="32"/>
          <w:szCs w:val="32"/>
          <w:lang w:val="en-US" w:eastAsia="zh-CN"/>
        </w:rPr>
        <w:t>0</w:t>
      </w:r>
      <w:r>
        <w:rPr>
          <w:rFonts w:hint="eastAsia" w:eastAsia="方正仿宋简体"/>
          <w:sz w:val="32"/>
          <w:szCs w:val="32"/>
        </w:rPr>
        <w:t>%，（剩余资金性质依次罗列，其他资金性质没有金额的就只需要表述一般公共预算拨款收入即可）。</w:t>
      </w:r>
    </w:p>
    <w:p>
      <w:pPr>
        <w:spacing w:line="580" w:lineRule="exact"/>
        <w:ind w:firstLine="643" w:firstLineChars="200"/>
        <w:rPr>
          <w:rFonts w:hint="eastAsia" w:eastAsia="方正楷体简体"/>
          <w:b/>
          <w:sz w:val="32"/>
          <w:szCs w:val="32"/>
        </w:rPr>
      </w:pPr>
      <w:r>
        <w:rPr>
          <w:rFonts w:hint="eastAsia" w:eastAsia="方正楷体简体"/>
          <w:b/>
          <w:sz w:val="32"/>
          <w:szCs w:val="32"/>
        </w:rPr>
        <w:t>（二）支出预算情况</w:t>
      </w:r>
    </w:p>
    <w:p>
      <w:pPr>
        <w:spacing w:line="360" w:lineRule="auto"/>
        <w:ind w:firstLine="640" w:firstLineChars="200"/>
        <w:rPr>
          <w:rFonts w:hint="eastAsia" w:ascii="仿宋" w:hAnsi="仿宋" w:eastAsia="仿宋"/>
          <w:sz w:val="30"/>
          <w:szCs w:val="30"/>
          <w:lang w:val="en-US" w:eastAsia="zh-CN"/>
        </w:rPr>
      </w:pPr>
      <w:r>
        <w:rPr>
          <w:rFonts w:hint="eastAsia" w:eastAsia="方正仿宋简体"/>
          <w:sz w:val="32"/>
          <w:szCs w:val="32"/>
          <w:lang w:val="en-US" w:eastAsia="zh-CN"/>
        </w:rPr>
        <w:t>佛星镇人民政府</w:t>
      </w:r>
      <w:r>
        <w:rPr>
          <w:rFonts w:hint="eastAsia" w:eastAsia="方正仿宋简体"/>
          <w:sz w:val="32"/>
          <w:szCs w:val="32"/>
        </w:rPr>
        <w:t>202</w:t>
      </w:r>
      <w:r>
        <w:rPr>
          <w:rFonts w:hint="eastAsia" w:eastAsia="方正仿宋简体"/>
          <w:sz w:val="32"/>
          <w:szCs w:val="32"/>
          <w:lang w:val="en-US" w:eastAsia="zh-CN"/>
        </w:rPr>
        <w:t>3</w:t>
      </w:r>
      <w:r>
        <w:rPr>
          <w:rFonts w:hint="eastAsia" w:eastAsia="方正仿宋简体"/>
          <w:sz w:val="32"/>
          <w:szCs w:val="32"/>
        </w:rPr>
        <w:t>年支出预算</w:t>
      </w:r>
      <w:r>
        <w:rPr>
          <w:rFonts w:hint="eastAsia" w:eastAsia="方正仿宋简体"/>
          <w:sz w:val="32"/>
          <w:szCs w:val="32"/>
          <w:lang w:val="en-US" w:eastAsia="zh-CN"/>
        </w:rPr>
        <w:t>1191.59</w:t>
      </w:r>
      <w:r>
        <w:rPr>
          <w:rFonts w:hint="eastAsia" w:eastAsia="方正仿宋简体"/>
          <w:sz w:val="32"/>
          <w:szCs w:val="32"/>
        </w:rPr>
        <w:t>万元，较20</w:t>
      </w:r>
      <w:r>
        <w:rPr>
          <w:rFonts w:hint="eastAsia" w:eastAsia="方正仿宋简体"/>
          <w:sz w:val="32"/>
          <w:szCs w:val="32"/>
          <w:lang w:val="en-US" w:eastAsia="zh-CN"/>
        </w:rPr>
        <w:t>22</w:t>
      </w:r>
      <w:r>
        <w:rPr>
          <w:rFonts w:hint="eastAsia" w:eastAsia="方正仿宋简体"/>
          <w:sz w:val="32"/>
          <w:szCs w:val="32"/>
        </w:rPr>
        <w:t>年</w:t>
      </w:r>
      <w:r>
        <w:rPr>
          <w:rFonts w:hint="eastAsia" w:eastAsia="方正仿宋简体"/>
          <w:sz w:val="32"/>
          <w:szCs w:val="32"/>
          <w:lang w:val="en-US" w:eastAsia="zh-CN"/>
        </w:rPr>
        <w:t>单位</w:t>
      </w:r>
      <w:r>
        <w:rPr>
          <w:rFonts w:hint="eastAsia" w:eastAsia="方正仿宋简体"/>
          <w:sz w:val="32"/>
          <w:szCs w:val="32"/>
        </w:rPr>
        <w:t>预算支出总数</w:t>
      </w:r>
      <w:r>
        <w:rPr>
          <w:rFonts w:hint="eastAsia" w:eastAsia="方正仿宋简体"/>
          <w:sz w:val="32"/>
          <w:szCs w:val="32"/>
          <w:lang w:val="en-US" w:eastAsia="zh-CN"/>
        </w:rPr>
        <w:t>967.77</w:t>
      </w:r>
      <w:r>
        <w:rPr>
          <w:rFonts w:hint="eastAsia" w:eastAsia="方正仿宋简体"/>
          <w:sz w:val="32"/>
          <w:szCs w:val="32"/>
        </w:rPr>
        <w:t>万元，增长</w:t>
      </w:r>
      <w:r>
        <w:rPr>
          <w:rFonts w:hint="eastAsia" w:eastAsia="方正仿宋简体"/>
          <w:sz w:val="32"/>
          <w:szCs w:val="32"/>
          <w:lang w:val="en-US" w:eastAsia="zh-CN"/>
        </w:rPr>
        <w:t>18.78</w:t>
      </w:r>
      <w:r>
        <w:rPr>
          <w:rFonts w:hint="eastAsia" w:eastAsia="方正仿宋简体"/>
          <w:sz w:val="32"/>
          <w:szCs w:val="32"/>
        </w:rPr>
        <w:t>%。其中：基本支出</w:t>
      </w:r>
      <w:r>
        <w:rPr>
          <w:rFonts w:hint="eastAsia" w:eastAsia="方正仿宋简体"/>
          <w:sz w:val="32"/>
          <w:szCs w:val="32"/>
          <w:lang w:val="en-US" w:eastAsia="zh-CN"/>
        </w:rPr>
        <w:t>1191.59</w:t>
      </w:r>
      <w:r>
        <w:rPr>
          <w:rFonts w:hint="eastAsia" w:eastAsia="方正仿宋简体"/>
          <w:sz w:val="32"/>
          <w:szCs w:val="32"/>
        </w:rPr>
        <w:t>万元，占</w:t>
      </w:r>
      <w:r>
        <w:rPr>
          <w:rFonts w:hint="eastAsia" w:eastAsia="方正仿宋简体"/>
          <w:sz w:val="32"/>
          <w:szCs w:val="32"/>
          <w:lang w:val="en-US" w:eastAsia="zh-CN"/>
        </w:rPr>
        <w:t>100</w:t>
      </w:r>
      <w:r>
        <w:rPr>
          <w:rFonts w:hint="eastAsia" w:eastAsia="方正仿宋简体"/>
          <w:sz w:val="32"/>
          <w:szCs w:val="32"/>
        </w:rPr>
        <w:t>%；项目</w:t>
      </w:r>
      <w:bookmarkStart w:id="0" w:name="_GoBack"/>
      <w:bookmarkEnd w:id="0"/>
      <w:r>
        <w:rPr>
          <w:rFonts w:hint="eastAsia" w:eastAsia="方正仿宋简体"/>
          <w:sz w:val="32"/>
          <w:szCs w:val="32"/>
        </w:rPr>
        <w:t>支出</w:t>
      </w:r>
      <w:r>
        <w:rPr>
          <w:rFonts w:hint="eastAsia" w:eastAsia="方正仿宋简体"/>
          <w:sz w:val="32"/>
          <w:szCs w:val="32"/>
          <w:lang w:val="en-US" w:eastAsia="zh-CN"/>
        </w:rPr>
        <w:t>0</w:t>
      </w:r>
      <w:r>
        <w:rPr>
          <w:rFonts w:hint="eastAsia" w:eastAsia="方正仿宋简体"/>
          <w:sz w:val="32"/>
          <w:szCs w:val="32"/>
        </w:rPr>
        <w:t>万元，占</w:t>
      </w:r>
      <w:r>
        <w:rPr>
          <w:rFonts w:hint="eastAsia" w:eastAsia="方正仿宋简体"/>
          <w:sz w:val="32"/>
          <w:szCs w:val="32"/>
          <w:lang w:val="en-US" w:eastAsia="zh-CN"/>
        </w:rPr>
        <w:t>0</w:t>
      </w:r>
      <w:r>
        <w:rPr>
          <w:rFonts w:hint="eastAsia" w:eastAsia="方正仿宋简体"/>
          <w:sz w:val="32"/>
          <w:szCs w:val="32"/>
        </w:rPr>
        <w:t>%。</w:t>
      </w:r>
    </w:p>
    <w:p>
      <w:pPr>
        <w:spacing w:line="580" w:lineRule="exact"/>
        <w:ind w:firstLine="643" w:firstLineChars="200"/>
        <w:rPr>
          <w:rFonts w:hint="eastAsia" w:eastAsia="方正楷体简体"/>
          <w:b/>
          <w:sz w:val="32"/>
          <w:szCs w:val="32"/>
        </w:rPr>
      </w:pPr>
      <w:r>
        <w:rPr>
          <w:rFonts w:hint="eastAsia" w:eastAsia="方正楷体简体"/>
          <w:b/>
          <w:sz w:val="32"/>
          <w:szCs w:val="32"/>
          <w:lang w:val="en-US" w:eastAsia="zh-CN"/>
        </w:rPr>
        <w:t>（三）</w:t>
      </w:r>
      <w:r>
        <w:rPr>
          <w:rFonts w:hint="eastAsia" w:eastAsia="方正楷体简体"/>
          <w:b/>
          <w:sz w:val="32"/>
          <w:szCs w:val="32"/>
        </w:rPr>
        <w:t>专项资金说明</w:t>
      </w:r>
    </w:p>
    <w:p>
      <w:pPr>
        <w:spacing w:line="360" w:lineRule="auto"/>
        <w:ind w:firstLine="640" w:firstLineChars="200"/>
        <w:rPr>
          <w:rFonts w:hint="eastAsia" w:eastAsia="方正仿宋简体"/>
          <w:sz w:val="32"/>
          <w:szCs w:val="32"/>
        </w:rPr>
      </w:pPr>
      <w:r>
        <w:rPr>
          <w:rFonts w:hint="eastAsia" w:eastAsia="方正仿宋简体"/>
          <w:sz w:val="32"/>
          <w:szCs w:val="32"/>
        </w:rPr>
        <w:t>202</w:t>
      </w:r>
      <w:r>
        <w:rPr>
          <w:rFonts w:hint="eastAsia" w:eastAsia="方正仿宋简体"/>
          <w:sz w:val="32"/>
          <w:szCs w:val="32"/>
          <w:lang w:val="en-US" w:eastAsia="zh-CN"/>
        </w:rPr>
        <w:t>3</w:t>
      </w:r>
      <w:r>
        <w:rPr>
          <w:rFonts w:hint="eastAsia" w:eastAsia="方正仿宋简体"/>
          <w:sz w:val="32"/>
          <w:szCs w:val="32"/>
        </w:rPr>
        <w:t>年</w:t>
      </w:r>
      <w:r>
        <w:rPr>
          <w:rFonts w:hint="eastAsia" w:eastAsia="方正仿宋简体"/>
          <w:sz w:val="32"/>
          <w:szCs w:val="32"/>
          <w:lang w:val="en-US" w:eastAsia="zh-CN"/>
        </w:rPr>
        <w:t>单位</w:t>
      </w:r>
      <w:r>
        <w:rPr>
          <w:rFonts w:hint="eastAsia" w:eastAsia="方正仿宋简体"/>
          <w:sz w:val="32"/>
          <w:szCs w:val="32"/>
        </w:rPr>
        <w:t>预算专项支出</w:t>
      </w:r>
      <w:r>
        <w:rPr>
          <w:rFonts w:hint="eastAsia" w:eastAsia="方正仿宋简体"/>
          <w:sz w:val="32"/>
          <w:szCs w:val="32"/>
          <w:lang w:val="en-US" w:eastAsia="zh-CN"/>
        </w:rPr>
        <w:t>0</w:t>
      </w:r>
      <w:r>
        <w:rPr>
          <w:rFonts w:hint="eastAsia" w:eastAsia="方正仿宋简体"/>
          <w:sz w:val="32"/>
          <w:szCs w:val="32"/>
        </w:rPr>
        <w:t>万元</w:t>
      </w:r>
      <w:r>
        <w:rPr>
          <w:rFonts w:hint="eastAsia" w:eastAsia="方正仿宋简体"/>
          <w:sz w:val="32"/>
          <w:szCs w:val="32"/>
          <w:lang w:eastAsia="zh-CN"/>
        </w:rPr>
        <w:t>（</w:t>
      </w:r>
      <w:r>
        <w:rPr>
          <w:rFonts w:hint="eastAsia" w:eastAsia="方正仿宋简体"/>
          <w:sz w:val="32"/>
          <w:szCs w:val="32"/>
          <w:lang w:val="en-US" w:eastAsia="zh-CN"/>
        </w:rPr>
        <w:t>含上级转移支付资金0万元</w:t>
      </w:r>
      <w:r>
        <w:rPr>
          <w:rFonts w:hint="eastAsia" w:eastAsia="方正仿宋简体"/>
          <w:sz w:val="32"/>
          <w:szCs w:val="32"/>
          <w:lang w:eastAsia="zh-CN"/>
        </w:rPr>
        <w:t>）</w:t>
      </w:r>
      <w:r>
        <w:rPr>
          <w:rFonts w:hint="eastAsia" w:eastAsia="方正仿宋简体"/>
          <w:sz w:val="32"/>
          <w:szCs w:val="32"/>
        </w:rPr>
        <w:t>。其中：</w:t>
      </w:r>
    </w:p>
    <w:p>
      <w:pPr>
        <w:spacing w:line="360" w:lineRule="auto"/>
        <w:ind w:firstLine="640" w:firstLineChars="200"/>
        <w:rPr>
          <w:rFonts w:hint="eastAsia" w:eastAsia="方正仿宋简体"/>
          <w:sz w:val="32"/>
          <w:szCs w:val="32"/>
        </w:rPr>
      </w:pPr>
      <w:r>
        <w:rPr>
          <w:rFonts w:hint="eastAsia" w:eastAsia="方正仿宋简体"/>
          <w:sz w:val="32"/>
          <w:szCs w:val="32"/>
          <w:lang w:val="en-US" w:eastAsia="zh-CN"/>
        </w:rPr>
        <w:t>1.xx项目xx万元</w:t>
      </w:r>
      <w:r>
        <w:rPr>
          <w:rFonts w:hint="eastAsia" w:eastAsia="方正仿宋简体"/>
          <w:sz w:val="32"/>
          <w:szCs w:val="32"/>
        </w:rPr>
        <w:t>，主要用于****************</w:t>
      </w:r>
    </w:p>
    <w:p>
      <w:pPr>
        <w:spacing w:line="360" w:lineRule="auto"/>
        <w:ind w:firstLine="640" w:firstLineChars="200"/>
        <w:rPr>
          <w:rFonts w:hint="eastAsia" w:eastAsia="方正仿宋简体"/>
          <w:sz w:val="32"/>
          <w:szCs w:val="32"/>
        </w:rPr>
      </w:pPr>
      <w:r>
        <w:rPr>
          <w:rFonts w:hint="eastAsia" w:eastAsia="方正仿宋简体"/>
          <w:sz w:val="32"/>
          <w:szCs w:val="32"/>
          <w:lang w:val="en-US" w:eastAsia="zh-CN"/>
        </w:rPr>
        <w:t>2.</w:t>
      </w:r>
      <w:r>
        <w:rPr>
          <w:rFonts w:hint="eastAsia" w:eastAsia="方正仿宋简体"/>
          <w:sz w:val="32"/>
          <w:szCs w:val="32"/>
        </w:rPr>
        <w:t>****************</w:t>
      </w:r>
    </w:p>
    <w:p>
      <w:pPr>
        <w:spacing w:line="360" w:lineRule="auto"/>
        <w:ind w:firstLine="640" w:firstLineChars="200"/>
        <w:rPr>
          <w:rFonts w:hint="default" w:eastAsia="方正仿宋简体"/>
          <w:sz w:val="32"/>
          <w:szCs w:val="32"/>
          <w:lang w:val="en-US" w:eastAsia="zh-CN"/>
        </w:rPr>
      </w:pPr>
      <w:r>
        <w:rPr>
          <w:rFonts w:hint="eastAsia" w:eastAsia="方正仿宋简体"/>
          <w:sz w:val="32"/>
          <w:szCs w:val="32"/>
          <w:lang w:val="en-US" w:eastAsia="zh-CN"/>
        </w:rPr>
        <w:t>3.</w:t>
      </w:r>
      <w:r>
        <w:rPr>
          <w:rFonts w:hint="eastAsia" w:eastAsia="方正仿宋简体"/>
          <w:sz w:val="32"/>
          <w:szCs w:val="32"/>
        </w:rPr>
        <w:t>****************</w:t>
      </w:r>
      <w:r>
        <w:rPr>
          <w:rFonts w:hint="eastAsia" w:eastAsia="方正仿宋简体"/>
          <w:sz w:val="32"/>
          <w:szCs w:val="32"/>
          <w:lang w:val="en-US" w:eastAsia="zh-CN"/>
        </w:rPr>
        <w:t>.</w:t>
      </w:r>
    </w:p>
    <w:p>
      <w:pPr>
        <w:spacing w:line="580" w:lineRule="exact"/>
        <w:ind w:firstLine="643" w:firstLineChars="200"/>
        <w:rPr>
          <w:rFonts w:hint="eastAsia" w:eastAsia="方正楷体简体"/>
          <w:b/>
          <w:sz w:val="32"/>
          <w:szCs w:val="32"/>
          <w:lang w:val="en-US" w:eastAsia="zh-CN"/>
        </w:rPr>
      </w:pPr>
      <w:r>
        <w:rPr>
          <w:rFonts w:hint="eastAsia" w:eastAsia="方正楷体简体"/>
          <w:b/>
          <w:sz w:val="32"/>
          <w:szCs w:val="32"/>
          <w:lang w:val="en-US" w:eastAsia="zh-CN"/>
        </w:rPr>
        <w:t>（四）“三公”经费财政拨款预算安排情况说明</w:t>
      </w:r>
    </w:p>
    <w:p>
      <w:pPr>
        <w:spacing w:line="360" w:lineRule="auto"/>
        <w:ind w:firstLine="640" w:firstLineChars="200"/>
        <w:rPr>
          <w:rFonts w:hint="eastAsia" w:eastAsia="方正仿宋简体"/>
          <w:sz w:val="32"/>
          <w:szCs w:val="32"/>
        </w:rPr>
      </w:pPr>
      <w:r>
        <w:rPr>
          <w:rFonts w:hint="eastAsia" w:eastAsia="方正仿宋简体"/>
          <w:sz w:val="32"/>
          <w:szCs w:val="32"/>
          <w:lang w:val="en-US" w:eastAsia="zh-CN"/>
        </w:rPr>
        <w:t>佛星镇人民政府</w:t>
      </w:r>
      <w:r>
        <w:rPr>
          <w:rFonts w:hint="eastAsia" w:eastAsia="方正仿宋简体"/>
          <w:sz w:val="32"/>
          <w:szCs w:val="32"/>
        </w:rPr>
        <w:t>202</w:t>
      </w:r>
      <w:r>
        <w:rPr>
          <w:rFonts w:hint="eastAsia" w:eastAsia="方正仿宋简体"/>
          <w:sz w:val="32"/>
          <w:szCs w:val="32"/>
          <w:lang w:val="en-US" w:eastAsia="zh-CN"/>
        </w:rPr>
        <w:t>3</w:t>
      </w:r>
      <w:r>
        <w:rPr>
          <w:rFonts w:hint="eastAsia" w:eastAsia="方正仿宋简体"/>
          <w:sz w:val="32"/>
          <w:szCs w:val="32"/>
        </w:rPr>
        <w:t>年“三公”经费财政拨款预算数</w:t>
      </w:r>
      <w:r>
        <w:rPr>
          <w:rFonts w:hint="eastAsia" w:eastAsia="方正仿宋简体"/>
          <w:sz w:val="32"/>
          <w:szCs w:val="32"/>
          <w:lang w:val="en-US" w:eastAsia="zh-CN"/>
        </w:rPr>
        <w:t>2</w:t>
      </w:r>
      <w:r>
        <w:rPr>
          <w:rFonts w:hint="eastAsia" w:eastAsia="方正仿宋简体"/>
          <w:sz w:val="32"/>
          <w:szCs w:val="32"/>
        </w:rPr>
        <w:t>万元，其中：因公出国（境）经费</w:t>
      </w:r>
      <w:r>
        <w:rPr>
          <w:rFonts w:hint="eastAsia" w:eastAsia="方正仿宋简体"/>
          <w:sz w:val="32"/>
          <w:szCs w:val="32"/>
          <w:lang w:val="en-US" w:eastAsia="zh-CN"/>
        </w:rPr>
        <w:t>0</w:t>
      </w:r>
      <w:r>
        <w:rPr>
          <w:rFonts w:hint="eastAsia" w:eastAsia="方正仿宋简体"/>
          <w:sz w:val="32"/>
          <w:szCs w:val="32"/>
        </w:rPr>
        <w:t>万元，公务接待费</w:t>
      </w:r>
      <w:r>
        <w:rPr>
          <w:rFonts w:hint="eastAsia" w:eastAsia="方正仿宋简体"/>
          <w:sz w:val="32"/>
          <w:szCs w:val="32"/>
          <w:lang w:val="en-US" w:eastAsia="zh-CN"/>
        </w:rPr>
        <w:t>2</w:t>
      </w:r>
      <w:r>
        <w:rPr>
          <w:rFonts w:hint="eastAsia" w:eastAsia="方正仿宋简体"/>
          <w:sz w:val="32"/>
          <w:szCs w:val="32"/>
        </w:rPr>
        <w:t>万元，公务用车购置及运行维护费</w:t>
      </w:r>
      <w:r>
        <w:rPr>
          <w:rFonts w:hint="eastAsia" w:eastAsia="方正仿宋简体"/>
          <w:sz w:val="32"/>
          <w:szCs w:val="32"/>
          <w:lang w:val="en-US" w:eastAsia="zh-CN"/>
        </w:rPr>
        <w:t>0</w:t>
      </w:r>
      <w:r>
        <w:rPr>
          <w:rFonts w:hint="eastAsia" w:eastAsia="方正仿宋简体"/>
          <w:sz w:val="32"/>
          <w:szCs w:val="32"/>
        </w:rPr>
        <w:t>万元。</w:t>
      </w:r>
    </w:p>
    <w:p>
      <w:pPr>
        <w:spacing w:line="580" w:lineRule="exact"/>
        <w:ind w:firstLine="643" w:firstLineChars="200"/>
        <w:rPr>
          <w:rFonts w:hint="eastAsia" w:eastAsia="方正楷体简体"/>
          <w:b/>
          <w:sz w:val="32"/>
          <w:szCs w:val="32"/>
        </w:rPr>
      </w:pPr>
      <w:r>
        <w:rPr>
          <w:rFonts w:hint="eastAsia" w:eastAsia="方正楷体简体"/>
          <w:b/>
          <w:sz w:val="32"/>
          <w:szCs w:val="32"/>
          <w:lang w:val="en-US" w:eastAsia="zh-CN"/>
        </w:rPr>
        <w:t>1.</w:t>
      </w:r>
      <w:r>
        <w:rPr>
          <w:rFonts w:eastAsia="方正楷体简体"/>
          <w:b/>
          <w:sz w:val="32"/>
          <w:szCs w:val="32"/>
        </w:rPr>
        <w:t>因公出国（境）经费较20</w:t>
      </w:r>
      <w:r>
        <w:rPr>
          <w:rFonts w:hint="eastAsia" w:eastAsia="方正楷体简体"/>
          <w:b/>
          <w:sz w:val="32"/>
          <w:szCs w:val="32"/>
        </w:rPr>
        <w:t>2</w:t>
      </w:r>
      <w:r>
        <w:rPr>
          <w:rFonts w:hint="eastAsia" w:eastAsia="方正楷体简体"/>
          <w:b/>
          <w:sz w:val="32"/>
          <w:szCs w:val="32"/>
          <w:lang w:val="en-US" w:eastAsia="zh-CN"/>
        </w:rPr>
        <w:t>2</w:t>
      </w:r>
      <w:r>
        <w:rPr>
          <w:rFonts w:eastAsia="方正楷体简体"/>
          <w:b/>
          <w:sz w:val="32"/>
          <w:szCs w:val="32"/>
        </w:rPr>
        <w:t>年预算持平</w:t>
      </w:r>
      <w:r>
        <w:rPr>
          <w:rFonts w:hint="eastAsia" w:eastAsia="方正楷体简体"/>
          <w:b/>
          <w:sz w:val="32"/>
          <w:szCs w:val="32"/>
        </w:rPr>
        <w:t>/</w:t>
      </w:r>
      <w:r>
        <w:rPr>
          <w:rFonts w:eastAsia="方正楷体简体"/>
          <w:b/>
          <w:sz w:val="32"/>
          <w:szCs w:val="32"/>
        </w:rPr>
        <w:t>下降</w:t>
      </w:r>
      <w:r>
        <w:rPr>
          <w:rFonts w:hint="eastAsia" w:eastAsia="方正楷体简体"/>
          <w:b/>
          <w:sz w:val="32"/>
          <w:szCs w:val="32"/>
          <w:lang w:val="en-US" w:eastAsia="zh-CN"/>
        </w:rPr>
        <w:t>0</w:t>
      </w:r>
      <w:r>
        <w:rPr>
          <w:rFonts w:eastAsia="方正楷体简体"/>
          <w:b/>
          <w:sz w:val="32"/>
          <w:szCs w:val="32"/>
        </w:rPr>
        <w:t>%。</w:t>
      </w:r>
    </w:p>
    <w:p>
      <w:pPr>
        <w:spacing w:line="360" w:lineRule="auto"/>
        <w:ind w:firstLine="640" w:firstLineChars="200"/>
        <w:rPr>
          <w:rFonts w:hint="eastAsia" w:eastAsia="方正仿宋简体"/>
          <w:sz w:val="32"/>
          <w:szCs w:val="32"/>
        </w:rPr>
      </w:pPr>
      <w:r>
        <w:rPr>
          <w:rFonts w:hint="eastAsia" w:eastAsia="方正仿宋简体"/>
          <w:sz w:val="32"/>
          <w:szCs w:val="32"/>
        </w:rPr>
        <w:t>本年度拟安排出国（境）</w:t>
      </w:r>
      <w:r>
        <w:rPr>
          <w:rFonts w:hint="eastAsia" w:eastAsia="方正仿宋简体"/>
          <w:sz w:val="32"/>
          <w:szCs w:val="32"/>
          <w:lang w:val="en-US" w:eastAsia="zh-CN"/>
        </w:rPr>
        <w:t>0</w:t>
      </w:r>
      <w:r>
        <w:rPr>
          <w:rFonts w:hint="eastAsia" w:eastAsia="方正仿宋简体"/>
          <w:sz w:val="32"/>
          <w:szCs w:val="32"/>
        </w:rPr>
        <w:t>人次。</w:t>
      </w:r>
    </w:p>
    <w:p>
      <w:pPr>
        <w:spacing w:line="580" w:lineRule="exact"/>
        <w:ind w:firstLine="643" w:firstLineChars="200"/>
        <w:rPr>
          <w:rFonts w:hint="eastAsia" w:eastAsia="方正楷体简体"/>
          <w:b/>
          <w:sz w:val="32"/>
          <w:szCs w:val="32"/>
        </w:rPr>
      </w:pPr>
      <w:r>
        <w:rPr>
          <w:rFonts w:hint="eastAsia" w:eastAsia="方正楷体简体"/>
          <w:b/>
          <w:sz w:val="32"/>
          <w:szCs w:val="32"/>
          <w:lang w:val="en-US" w:eastAsia="zh-CN"/>
        </w:rPr>
        <w:t>2.</w:t>
      </w:r>
      <w:r>
        <w:rPr>
          <w:rFonts w:eastAsia="方正楷体简体"/>
          <w:b/>
          <w:sz w:val="32"/>
          <w:szCs w:val="32"/>
        </w:rPr>
        <w:t>公务接待费较20</w:t>
      </w:r>
      <w:r>
        <w:rPr>
          <w:rFonts w:hint="eastAsia" w:eastAsia="方正楷体简体"/>
          <w:b/>
          <w:sz w:val="32"/>
          <w:szCs w:val="32"/>
        </w:rPr>
        <w:t>2</w:t>
      </w:r>
      <w:r>
        <w:rPr>
          <w:rFonts w:hint="eastAsia" w:eastAsia="方正楷体简体"/>
          <w:b/>
          <w:sz w:val="32"/>
          <w:szCs w:val="32"/>
          <w:lang w:val="en-US" w:eastAsia="zh-CN"/>
        </w:rPr>
        <w:t>2</w:t>
      </w:r>
      <w:r>
        <w:rPr>
          <w:rFonts w:eastAsia="方正楷体简体"/>
          <w:b/>
          <w:sz w:val="32"/>
          <w:szCs w:val="32"/>
        </w:rPr>
        <w:t>年预算下降</w:t>
      </w:r>
      <w:r>
        <w:rPr>
          <w:rFonts w:hint="eastAsia" w:eastAsia="方正楷体简体"/>
          <w:b/>
          <w:sz w:val="32"/>
          <w:szCs w:val="32"/>
          <w:lang w:val="en-US" w:eastAsia="zh-CN"/>
        </w:rPr>
        <w:t>50</w:t>
      </w:r>
      <w:r>
        <w:rPr>
          <w:rFonts w:eastAsia="方正楷体简体"/>
          <w:b/>
          <w:sz w:val="32"/>
          <w:szCs w:val="32"/>
        </w:rPr>
        <w:t>%。</w:t>
      </w:r>
    </w:p>
    <w:p>
      <w:pPr>
        <w:spacing w:line="360" w:lineRule="auto"/>
        <w:ind w:firstLine="640" w:firstLineChars="200"/>
        <w:rPr>
          <w:rFonts w:hint="eastAsia" w:eastAsia="方正仿宋简体"/>
          <w:sz w:val="32"/>
          <w:szCs w:val="32"/>
        </w:rPr>
      </w:pPr>
      <w:r>
        <w:rPr>
          <w:rFonts w:hint="eastAsia" w:eastAsia="方正仿宋简体"/>
          <w:sz w:val="32"/>
          <w:szCs w:val="32"/>
        </w:rPr>
        <w:t>202</w:t>
      </w:r>
      <w:r>
        <w:rPr>
          <w:rFonts w:hint="eastAsia" w:eastAsia="方正仿宋简体"/>
          <w:sz w:val="32"/>
          <w:szCs w:val="32"/>
          <w:lang w:val="en-US" w:eastAsia="zh-CN"/>
        </w:rPr>
        <w:t>3</w:t>
      </w:r>
      <w:r>
        <w:rPr>
          <w:rFonts w:hint="eastAsia" w:eastAsia="方正仿宋简体"/>
          <w:sz w:val="32"/>
          <w:szCs w:val="32"/>
        </w:rPr>
        <w:t>年公务接待费计划用于</w:t>
      </w:r>
      <w:r>
        <w:rPr>
          <w:rFonts w:hint="eastAsia" w:ascii="仿宋_GB2312" w:eastAsia="仿宋_GB2312"/>
          <w:color w:val="000000"/>
          <w:sz w:val="32"/>
          <w:szCs w:val="32"/>
        </w:rPr>
        <w:t>执行公务、开展业务活动开支的交通费、住宿费、用餐费</w:t>
      </w:r>
      <w:r>
        <w:rPr>
          <w:rFonts w:hint="eastAsia" w:eastAsia="方正仿宋简体"/>
          <w:sz w:val="32"/>
          <w:szCs w:val="32"/>
        </w:rPr>
        <w:t xml:space="preserve">等。 </w:t>
      </w:r>
    </w:p>
    <w:p>
      <w:pPr>
        <w:spacing w:line="580" w:lineRule="exact"/>
        <w:ind w:firstLine="643" w:firstLineChars="200"/>
        <w:rPr>
          <w:rFonts w:eastAsia="方正楷体简体"/>
          <w:b/>
          <w:sz w:val="32"/>
          <w:szCs w:val="32"/>
        </w:rPr>
      </w:pPr>
      <w:r>
        <w:rPr>
          <w:rFonts w:hint="eastAsia" w:eastAsia="方正楷体简体"/>
          <w:b/>
          <w:sz w:val="32"/>
          <w:szCs w:val="32"/>
          <w:lang w:val="en-US" w:eastAsia="zh-CN"/>
        </w:rPr>
        <w:t>3.</w:t>
      </w:r>
      <w:r>
        <w:rPr>
          <w:rFonts w:hint="eastAsia" w:eastAsia="方正楷体简体"/>
          <w:b/>
          <w:sz w:val="32"/>
          <w:szCs w:val="32"/>
        </w:rPr>
        <w:t>公务用车购置及运行维护费较202</w:t>
      </w:r>
      <w:r>
        <w:rPr>
          <w:rFonts w:hint="eastAsia" w:eastAsia="方正楷体简体"/>
          <w:b/>
          <w:sz w:val="32"/>
          <w:szCs w:val="32"/>
          <w:lang w:val="en-US" w:eastAsia="zh-CN"/>
        </w:rPr>
        <w:t>2</w:t>
      </w:r>
      <w:r>
        <w:rPr>
          <w:rFonts w:hint="eastAsia" w:eastAsia="方正楷体简体"/>
          <w:b/>
          <w:sz w:val="32"/>
          <w:szCs w:val="32"/>
        </w:rPr>
        <w:t>年预算下降</w:t>
      </w:r>
      <w:r>
        <w:rPr>
          <w:rFonts w:hint="eastAsia" w:eastAsia="方正楷体简体"/>
          <w:b/>
          <w:sz w:val="32"/>
          <w:szCs w:val="32"/>
          <w:lang w:val="en-US" w:eastAsia="zh-CN"/>
        </w:rPr>
        <w:t>0</w:t>
      </w:r>
      <w:r>
        <w:rPr>
          <w:rFonts w:hint="eastAsia" w:eastAsia="方正楷体简体"/>
          <w:b/>
          <w:sz w:val="32"/>
          <w:szCs w:val="32"/>
        </w:rPr>
        <w:t>%。</w:t>
      </w:r>
    </w:p>
    <w:p>
      <w:pPr>
        <w:spacing w:line="360" w:lineRule="auto"/>
        <w:ind w:firstLine="640" w:firstLineChars="200"/>
        <w:rPr>
          <w:rFonts w:hint="eastAsia" w:eastAsia="方正仿宋简体"/>
          <w:sz w:val="32"/>
          <w:szCs w:val="32"/>
        </w:rPr>
      </w:pPr>
      <w:r>
        <w:rPr>
          <w:rFonts w:hint="eastAsia" w:eastAsia="方正仿宋简体"/>
          <w:sz w:val="32"/>
          <w:szCs w:val="32"/>
        </w:rPr>
        <w:t>单位现有公务用车</w:t>
      </w:r>
      <w:r>
        <w:rPr>
          <w:rFonts w:hint="eastAsia" w:eastAsia="方正仿宋简体"/>
          <w:sz w:val="32"/>
          <w:szCs w:val="32"/>
          <w:lang w:val="en-US" w:eastAsia="zh-CN"/>
        </w:rPr>
        <w:t>0</w:t>
      </w:r>
      <w:r>
        <w:rPr>
          <w:rFonts w:hint="eastAsia" w:eastAsia="方正仿宋简体"/>
          <w:sz w:val="32"/>
          <w:szCs w:val="32"/>
        </w:rPr>
        <w:t>辆，其中：轿车</w:t>
      </w:r>
      <w:r>
        <w:rPr>
          <w:rFonts w:hint="eastAsia" w:eastAsia="方正仿宋简体"/>
          <w:sz w:val="32"/>
          <w:szCs w:val="32"/>
          <w:lang w:val="en-US" w:eastAsia="zh-CN"/>
        </w:rPr>
        <w:t>0</w:t>
      </w:r>
      <w:r>
        <w:rPr>
          <w:rFonts w:hint="eastAsia" w:eastAsia="方正仿宋简体"/>
          <w:sz w:val="32"/>
          <w:szCs w:val="32"/>
        </w:rPr>
        <w:t>辆，越野车</w:t>
      </w:r>
      <w:r>
        <w:rPr>
          <w:rFonts w:hint="eastAsia" w:eastAsia="方正仿宋简体"/>
          <w:sz w:val="32"/>
          <w:szCs w:val="32"/>
          <w:lang w:val="en-US" w:eastAsia="zh-CN"/>
        </w:rPr>
        <w:t>0</w:t>
      </w:r>
      <w:r>
        <w:rPr>
          <w:rFonts w:hint="eastAsia" w:eastAsia="方正仿宋简体"/>
          <w:sz w:val="32"/>
          <w:szCs w:val="32"/>
        </w:rPr>
        <w:t>辆，多功能乘用车</w:t>
      </w:r>
      <w:r>
        <w:rPr>
          <w:rFonts w:hint="eastAsia" w:eastAsia="方正仿宋简体"/>
          <w:sz w:val="32"/>
          <w:szCs w:val="32"/>
          <w:lang w:val="en-US" w:eastAsia="zh-CN"/>
        </w:rPr>
        <w:t>0</w:t>
      </w:r>
      <w:r>
        <w:rPr>
          <w:rFonts w:hint="eastAsia" w:eastAsia="方正仿宋简体"/>
          <w:sz w:val="32"/>
          <w:szCs w:val="32"/>
        </w:rPr>
        <w:t>辆（其他车型依次罗列）。</w:t>
      </w:r>
    </w:p>
    <w:p>
      <w:pPr>
        <w:spacing w:line="360" w:lineRule="auto"/>
        <w:ind w:firstLine="640" w:firstLineChars="200"/>
        <w:rPr>
          <w:rFonts w:hint="eastAsia" w:eastAsia="方正仿宋简体"/>
          <w:sz w:val="32"/>
          <w:szCs w:val="32"/>
        </w:rPr>
      </w:pPr>
      <w:r>
        <w:rPr>
          <w:rFonts w:hint="eastAsia" w:eastAsia="方正仿宋简体"/>
          <w:sz w:val="32"/>
          <w:szCs w:val="32"/>
        </w:rPr>
        <w:t>公务用车购置费</w:t>
      </w:r>
      <w:r>
        <w:rPr>
          <w:rFonts w:hint="eastAsia" w:eastAsia="方正仿宋简体"/>
          <w:sz w:val="32"/>
          <w:szCs w:val="32"/>
          <w:lang w:val="en-US" w:eastAsia="zh-CN"/>
        </w:rPr>
        <w:t>0</w:t>
      </w:r>
      <w:r>
        <w:rPr>
          <w:rFonts w:hint="eastAsia" w:eastAsia="方正仿宋简体"/>
          <w:sz w:val="32"/>
          <w:szCs w:val="32"/>
        </w:rPr>
        <w:t>万元，较202</w:t>
      </w:r>
      <w:r>
        <w:rPr>
          <w:rFonts w:hint="eastAsia" w:eastAsia="方正仿宋简体"/>
          <w:sz w:val="32"/>
          <w:szCs w:val="32"/>
          <w:lang w:val="en-US" w:eastAsia="zh-CN"/>
        </w:rPr>
        <w:t>2</w:t>
      </w:r>
      <w:r>
        <w:rPr>
          <w:rFonts w:hint="eastAsia" w:eastAsia="方正仿宋简体"/>
          <w:sz w:val="32"/>
          <w:szCs w:val="32"/>
        </w:rPr>
        <w:t>年预算下降（增长）</w:t>
      </w:r>
      <w:r>
        <w:rPr>
          <w:rFonts w:hint="eastAsia" w:eastAsia="方正仿宋简体"/>
          <w:sz w:val="32"/>
          <w:szCs w:val="32"/>
          <w:lang w:val="en-US" w:eastAsia="zh-CN"/>
        </w:rPr>
        <w:t>0</w:t>
      </w:r>
      <w:r>
        <w:rPr>
          <w:rFonts w:hint="eastAsia" w:eastAsia="方正仿宋简体"/>
          <w:sz w:val="32"/>
          <w:szCs w:val="32"/>
        </w:rPr>
        <w:t>%，用于购置******（具体车型），保障*****等工作开展。</w:t>
      </w:r>
    </w:p>
    <w:p>
      <w:pPr>
        <w:spacing w:line="360" w:lineRule="auto"/>
        <w:ind w:firstLine="640" w:firstLineChars="200"/>
        <w:rPr>
          <w:rFonts w:hint="default" w:eastAsia="方正仿宋简体"/>
          <w:sz w:val="32"/>
          <w:szCs w:val="32"/>
          <w:lang w:val="en-US" w:eastAsia="zh-CN"/>
        </w:rPr>
      </w:pPr>
      <w:r>
        <w:rPr>
          <w:rFonts w:hint="eastAsia" w:eastAsia="方正仿宋简体"/>
          <w:sz w:val="32"/>
          <w:szCs w:val="32"/>
        </w:rPr>
        <w:t>公务用车运行维护费</w:t>
      </w:r>
      <w:r>
        <w:rPr>
          <w:rFonts w:hint="eastAsia" w:eastAsia="方正仿宋简体"/>
          <w:sz w:val="32"/>
          <w:szCs w:val="32"/>
          <w:lang w:val="en-US" w:eastAsia="zh-CN"/>
        </w:rPr>
        <w:t>0</w:t>
      </w:r>
      <w:r>
        <w:rPr>
          <w:rFonts w:hint="eastAsia" w:eastAsia="方正仿宋简体"/>
          <w:sz w:val="32"/>
          <w:szCs w:val="32"/>
        </w:rPr>
        <w:t>万元，较202</w:t>
      </w:r>
      <w:r>
        <w:rPr>
          <w:rFonts w:hint="eastAsia" w:eastAsia="方正仿宋简体"/>
          <w:sz w:val="32"/>
          <w:szCs w:val="32"/>
          <w:lang w:val="en-US" w:eastAsia="zh-CN"/>
        </w:rPr>
        <w:t>2</w:t>
      </w:r>
      <w:r>
        <w:rPr>
          <w:rFonts w:hint="eastAsia" w:eastAsia="方正仿宋简体"/>
          <w:sz w:val="32"/>
          <w:szCs w:val="32"/>
        </w:rPr>
        <w:t>年预算下降</w:t>
      </w:r>
      <w:r>
        <w:rPr>
          <w:rFonts w:hint="eastAsia" w:eastAsia="方正仿宋简体"/>
          <w:sz w:val="32"/>
          <w:szCs w:val="32"/>
          <w:lang w:val="en-US" w:eastAsia="zh-CN"/>
        </w:rPr>
        <w:t>0</w:t>
      </w:r>
      <w:r>
        <w:rPr>
          <w:rFonts w:hint="eastAsia" w:eastAsia="方正仿宋简体"/>
          <w:sz w:val="32"/>
          <w:szCs w:val="32"/>
        </w:rPr>
        <w:t>%。用于</w:t>
      </w:r>
      <w:r>
        <w:rPr>
          <w:rFonts w:hint="eastAsia" w:eastAsia="方正仿宋简体"/>
          <w:sz w:val="32"/>
          <w:szCs w:val="32"/>
          <w:lang w:val="en-US" w:eastAsia="zh-CN"/>
        </w:rPr>
        <w:t>0</w:t>
      </w:r>
      <w:r>
        <w:rPr>
          <w:rFonts w:hint="eastAsia" w:eastAsia="方正仿宋简体"/>
          <w:sz w:val="32"/>
          <w:szCs w:val="32"/>
        </w:rPr>
        <w:t>辆公务用车燃油、维修、保险等方面支出。</w:t>
      </w:r>
    </w:p>
    <w:p/>
    <w:sectPr>
      <w:headerReference r:id="rId3" w:type="default"/>
      <w:pgSz w:w="11906" w:h="16838"/>
      <w:pgMar w:top="1701" w:right="1247" w:bottom="1418" w:left="175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AC535BBF-7DC3-476F-8A0C-7B50E67481C8}"/>
  </w:font>
  <w:font w:name="仿宋_GB2312">
    <w:altName w:val="仿宋"/>
    <w:panose1 w:val="02010609030101010101"/>
    <w:charset w:val="86"/>
    <w:family w:val="modern"/>
    <w:pitch w:val="default"/>
    <w:sig w:usb0="00000000" w:usb1="00000000" w:usb2="00000000" w:usb3="00000000" w:csb0="00040000" w:csb1="00000000"/>
    <w:embedRegular r:id="rId2" w:fontKey="{BF612F30-71BD-4569-BF07-CC6D133628C5}"/>
  </w:font>
  <w:font w:name="方正小标宋简体">
    <w:panose1 w:val="02000000000000000000"/>
    <w:charset w:val="86"/>
    <w:family w:val="auto"/>
    <w:pitch w:val="default"/>
    <w:sig w:usb0="00000001" w:usb1="08000000" w:usb2="00000000" w:usb3="00000000" w:csb0="00040000" w:csb1="00000000"/>
    <w:embedRegular r:id="rId3" w:fontKey="{1A844054-B950-4AB7-BBD7-0AA652E4F244}"/>
  </w:font>
  <w:font w:name="方正黑体简体">
    <w:altName w:val="Arial Unicode MS"/>
    <w:panose1 w:val="02010601030101010101"/>
    <w:charset w:val="86"/>
    <w:family w:val="auto"/>
    <w:pitch w:val="default"/>
    <w:sig w:usb0="00000000" w:usb1="00000000" w:usb2="00000000" w:usb3="00000000" w:csb0="00040000" w:csb1="00000000"/>
    <w:embedRegular r:id="rId4" w:fontKey="{A571B791-AC46-4C9B-9C7E-A5E7954FC66A}"/>
  </w:font>
  <w:font w:name="方正楷体简体">
    <w:altName w:val="宋体"/>
    <w:panose1 w:val="02010601030101010101"/>
    <w:charset w:val="86"/>
    <w:family w:val="auto"/>
    <w:pitch w:val="default"/>
    <w:sig w:usb0="00000000" w:usb1="00000000" w:usb2="00000000" w:usb3="00000000" w:csb0="00040000" w:csb1="00000000"/>
    <w:embedRegular r:id="rId5" w:fontKey="{D4F0C667-5435-45B1-BB76-744661A0B92D}"/>
  </w:font>
  <w:font w:name="方正仿宋简体">
    <w:panose1 w:val="02000000000000000000"/>
    <w:charset w:val="86"/>
    <w:family w:val="auto"/>
    <w:pitch w:val="default"/>
    <w:sig w:usb0="A00002BF" w:usb1="184F6CFA" w:usb2="00000012" w:usb3="00000000" w:csb0="00040001" w:csb1="00000000"/>
    <w:embedRegular r:id="rId6" w:fontKey="{66C02EBA-FB97-4CC6-9E20-A2391E83AA59}"/>
  </w:font>
  <w:font w:name="仿宋">
    <w:panose1 w:val="02010609060101010101"/>
    <w:charset w:val="86"/>
    <w:family w:val="auto"/>
    <w:pitch w:val="default"/>
    <w:sig w:usb0="800002BF" w:usb1="38CF7CFA" w:usb2="00000016" w:usb3="00000000" w:csb0="00040001" w:csb1="00000000"/>
    <w:embedRegular r:id="rId7" w:fontKey="{054A568B-5C1D-4978-86C6-73FE01CE7153}"/>
  </w:font>
  <w:font w:name="Arial Unicode MS">
    <w:panose1 w:val="020B0604020202020204"/>
    <w:charset w:val="86"/>
    <w:family w:val="auto"/>
    <w:pitch w:val="default"/>
    <w:sig w:usb0="FFFFFFFF" w:usb1="E9FFFFFF" w:usb2="0000003F" w:usb3="00000000" w:csb0="603F01FF" w:csb1="FFFF0000"/>
  </w:font>
  <w:font w:name="Symbol">
    <w:panose1 w:val="050501020107060205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3ZDNhZGY3M2M5MDVhY2U3NDFmMjczY2I2MjM1MjkifQ=="/>
  </w:docVars>
  <w:rsids>
    <w:rsidRoot w:val="5D9925AC"/>
    <w:rsid w:val="0227311A"/>
    <w:rsid w:val="11155124"/>
    <w:rsid w:val="12C56763"/>
    <w:rsid w:val="146036A8"/>
    <w:rsid w:val="180F402E"/>
    <w:rsid w:val="2661354F"/>
    <w:rsid w:val="2C710A92"/>
    <w:rsid w:val="2CB21EB1"/>
    <w:rsid w:val="335B0F25"/>
    <w:rsid w:val="34B27193"/>
    <w:rsid w:val="35470E02"/>
    <w:rsid w:val="38315E22"/>
    <w:rsid w:val="3C6C6376"/>
    <w:rsid w:val="3D4B13A7"/>
    <w:rsid w:val="45D109A0"/>
    <w:rsid w:val="5D9925AC"/>
    <w:rsid w:val="60213A16"/>
    <w:rsid w:val="6BEE37AA"/>
    <w:rsid w:val="71312E46"/>
    <w:rsid w:val="76E86C42"/>
    <w:rsid w:val="772C51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章标题"/>
    <w:basedOn w:val="1"/>
    <w:next w:val="3"/>
    <w:qFormat/>
    <w:uiPriority w:val="99"/>
    <w:pPr>
      <w:widowControl/>
      <w:spacing w:before="158" w:after="153" w:line="323" w:lineRule="atLeast"/>
      <w:ind w:right="-120"/>
      <w:jc w:val="center"/>
      <w:textAlignment w:val="baseline"/>
    </w:pPr>
    <w:rPr>
      <w:color w:val="FF0000"/>
      <w:sz w:val="18"/>
    </w:rPr>
  </w:style>
  <w:style w:type="paragraph" w:customStyle="1" w:styleId="3">
    <w:name w:val="节标题"/>
    <w:basedOn w:val="1"/>
    <w:next w:val="1"/>
    <w:qFormat/>
    <w:uiPriority w:val="99"/>
    <w:pPr>
      <w:widowControl/>
      <w:spacing w:line="289" w:lineRule="atLeast"/>
      <w:jc w:val="center"/>
      <w:textAlignment w:val="baseline"/>
    </w:pPr>
    <w:rPr>
      <w:color w:val="000000"/>
      <w:sz w:val="2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2140</Words>
  <Characters>2324</Characters>
  <Lines>0</Lines>
  <Paragraphs>0</Paragraphs>
  <TotalTime>112</TotalTime>
  <ScaleCrop>false</ScaleCrop>
  <LinksUpToDate>false</LinksUpToDate>
  <CharactersWithSpaces>2346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2022-12-07T01:28:00Z</dcterms:created>
  <dc:creator>Brave</dc:creator>
  <cp:lastModifiedBy>Administrator</cp:lastModifiedBy>
  <cp:lastPrinted>2022-12-07T02:45:00Z</cp:lastPrinted>
  <dcterms:modified xsi:type="dcterms:W3CDTF">2023-03-08T03:51:48Z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8D2AF2F51FF0466FBDA52D7046864B8A</vt:lpwstr>
  </property>
</Properties>
</file>