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DA8" w:rsidRDefault="00FE0DA8" w:rsidP="00FE0DA8">
      <w:pPr>
        <w:pStyle w:val="1"/>
      </w:pPr>
      <w:bookmarkStart w:id="0" w:name="_Toc15306267"/>
    </w:p>
    <w:bookmarkEnd w:id="0"/>
    <w:p w:rsidR="00352C69" w:rsidRDefault="00352C69" w:rsidP="00352C69">
      <w:pPr>
        <w:spacing w:line="600" w:lineRule="exact"/>
        <w:jc w:val="center"/>
        <w:outlineLvl w:val="0"/>
        <w:rPr>
          <w:rFonts w:eastAsia="方正小标宋简体"/>
          <w:color w:val="000000"/>
          <w:sz w:val="72"/>
          <w:szCs w:val="72"/>
        </w:rPr>
      </w:pPr>
    </w:p>
    <w:p w:rsidR="00352C69" w:rsidRDefault="00352C69" w:rsidP="00352C69">
      <w:pPr>
        <w:spacing w:line="600" w:lineRule="exact"/>
        <w:jc w:val="center"/>
        <w:outlineLvl w:val="0"/>
        <w:rPr>
          <w:rFonts w:eastAsia="方正小标宋简体"/>
          <w:color w:val="000000"/>
          <w:sz w:val="72"/>
          <w:szCs w:val="72"/>
        </w:rPr>
      </w:pPr>
    </w:p>
    <w:p w:rsidR="00352C69" w:rsidRDefault="00352C69" w:rsidP="00352C69">
      <w:pPr>
        <w:spacing w:line="600" w:lineRule="exact"/>
        <w:jc w:val="center"/>
        <w:outlineLvl w:val="0"/>
        <w:rPr>
          <w:rFonts w:eastAsia="方正小标宋简体"/>
          <w:color w:val="000000"/>
          <w:sz w:val="72"/>
          <w:szCs w:val="72"/>
        </w:rPr>
      </w:pPr>
    </w:p>
    <w:p w:rsidR="00352C69" w:rsidRPr="00732B9B" w:rsidRDefault="00352C69" w:rsidP="00BD7637">
      <w:pPr>
        <w:adjustRightInd w:val="0"/>
        <w:snapToGrid w:val="0"/>
        <w:spacing w:line="360" w:lineRule="auto"/>
        <w:jc w:val="center"/>
        <w:outlineLvl w:val="0"/>
        <w:rPr>
          <w:rFonts w:ascii="方正小标宋简体" w:eastAsia="方正小标宋简体"/>
          <w:color w:val="000000"/>
          <w:sz w:val="72"/>
          <w:szCs w:val="72"/>
        </w:rPr>
      </w:pPr>
      <w:bookmarkStart w:id="1" w:name="_Toc15378441"/>
      <w:bookmarkStart w:id="2" w:name="_Toc15377193"/>
      <w:bookmarkStart w:id="3" w:name="_Toc15396475"/>
      <w:bookmarkStart w:id="4" w:name="_Toc15377425"/>
      <w:bookmarkStart w:id="5" w:name="_Toc15396597"/>
      <w:r w:rsidRPr="00732B9B">
        <w:rPr>
          <w:rFonts w:ascii="方正小标宋简体" w:eastAsia="方正小标宋简体" w:hint="eastAsia"/>
          <w:color w:val="000000"/>
          <w:sz w:val="72"/>
          <w:szCs w:val="72"/>
        </w:rPr>
        <w:t>2021年度</w:t>
      </w:r>
      <w:bookmarkEnd w:id="1"/>
      <w:bookmarkEnd w:id="2"/>
      <w:bookmarkEnd w:id="3"/>
      <w:bookmarkEnd w:id="4"/>
      <w:bookmarkEnd w:id="5"/>
      <w:r w:rsidR="00BD7637">
        <w:rPr>
          <w:rFonts w:ascii="方正小标宋简体" w:eastAsia="方正小标宋简体" w:hint="eastAsia"/>
          <w:color w:val="000000"/>
          <w:sz w:val="72"/>
          <w:szCs w:val="72"/>
        </w:rPr>
        <w:t>乐至县机关事务管理局</w:t>
      </w:r>
      <w:bookmarkStart w:id="6" w:name="_Toc15306268"/>
      <w:r w:rsidRPr="00732B9B">
        <w:rPr>
          <w:rFonts w:ascii="方正小标宋简体" w:eastAsia="方正小标宋简体" w:hint="eastAsia"/>
          <w:color w:val="000000"/>
          <w:sz w:val="72"/>
          <w:szCs w:val="72"/>
        </w:rPr>
        <w:t>决算</w:t>
      </w:r>
      <w:bookmarkEnd w:id="6"/>
      <w:r w:rsidRPr="00732B9B">
        <w:rPr>
          <w:rFonts w:ascii="方正小标宋简体" w:eastAsia="方正小标宋简体" w:hint="eastAsia"/>
          <w:color w:val="000000"/>
          <w:sz w:val="72"/>
          <w:szCs w:val="72"/>
        </w:rPr>
        <w:t>公开说</w:t>
      </w:r>
      <w:r w:rsidR="00AC5FCF" w:rsidRPr="00732B9B">
        <w:rPr>
          <w:rFonts w:ascii="方正小标宋简体" w:eastAsia="方正小标宋简体" w:hint="eastAsia"/>
          <w:color w:val="000000"/>
          <w:sz w:val="72"/>
          <w:szCs w:val="72"/>
        </w:rPr>
        <w:t>明</w:t>
      </w:r>
    </w:p>
    <w:p w:rsidR="00352C69" w:rsidRDefault="00352C69" w:rsidP="00352C69">
      <w:pPr>
        <w:widowControl/>
        <w:jc w:val="left"/>
        <w:rPr>
          <w:rFonts w:eastAsia="仿宋"/>
          <w:bCs/>
          <w:i/>
          <w:color w:val="000000"/>
          <w:kern w:val="0"/>
          <w:sz w:val="32"/>
          <w:szCs w:val="32"/>
          <w:highlight w:val="yellow"/>
        </w:rPr>
      </w:pPr>
    </w:p>
    <w:p w:rsidR="00352C69" w:rsidRDefault="00352C69" w:rsidP="00352C69">
      <w:pPr>
        <w:widowControl/>
        <w:jc w:val="left"/>
        <w:rPr>
          <w:rFonts w:eastAsia="仿宋"/>
          <w:bCs/>
          <w:i/>
          <w:color w:val="000000"/>
          <w:kern w:val="0"/>
          <w:sz w:val="32"/>
          <w:szCs w:val="32"/>
          <w:highlight w:val="yellow"/>
        </w:rPr>
      </w:pPr>
    </w:p>
    <w:p w:rsidR="00352C69" w:rsidRPr="00BD7637" w:rsidRDefault="00352C69" w:rsidP="00352C69">
      <w:pPr>
        <w:adjustRightInd w:val="0"/>
        <w:snapToGrid w:val="0"/>
        <w:spacing w:line="360" w:lineRule="auto"/>
        <w:jc w:val="center"/>
        <w:outlineLvl w:val="0"/>
        <w:rPr>
          <w:rFonts w:eastAsia="方正小标宋简体"/>
          <w:color w:val="000000"/>
          <w:sz w:val="72"/>
          <w:szCs w:val="72"/>
        </w:rPr>
      </w:pPr>
    </w:p>
    <w:p w:rsidR="00352C69" w:rsidRPr="00AC5FCF" w:rsidRDefault="00352C69" w:rsidP="00AC5FCF">
      <w:pPr>
        <w:widowControl/>
        <w:jc w:val="center"/>
        <w:rPr>
          <w:rFonts w:eastAsia="黑体"/>
          <w:color w:val="000000"/>
          <w:sz w:val="48"/>
          <w:szCs w:val="48"/>
        </w:rPr>
      </w:pPr>
      <w:r>
        <w:rPr>
          <w:rFonts w:eastAsia="方正小标宋简体"/>
          <w:color w:val="000000"/>
          <w:sz w:val="36"/>
          <w:szCs w:val="36"/>
        </w:rPr>
        <w:br w:type="page"/>
      </w:r>
      <w:r>
        <w:rPr>
          <w:rFonts w:eastAsia="黑体"/>
          <w:color w:val="000000"/>
          <w:sz w:val="48"/>
          <w:szCs w:val="48"/>
        </w:rPr>
        <w:lastRenderedPageBreak/>
        <w:t>目录</w:t>
      </w:r>
    </w:p>
    <w:p w:rsidR="00352C69" w:rsidRDefault="00352C69" w:rsidP="00352C69">
      <w:pPr>
        <w:pStyle w:val="ac"/>
        <w:adjustRightInd w:val="0"/>
        <w:snapToGrid w:val="0"/>
        <w:spacing w:line="440" w:lineRule="exact"/>
        <w:jc w:val="left"/>
        <w:rPr>
          <w:b/>
          <w:sz w:val="24"/>
        </w:rPr>
      </w:pPr>
      <w:r>
        <w:rPr>
          <w:b/>
          <w:sz w:val="24"/>
        </w:rPr>
        <w:t>第一部分</w:t>
      </w:r>
      <w:r>
        <w:rPr>
          <w:b/>
          <w:sz w:val="24"/>
        </w:rPr>
        <w:t xml:space="preserve"> </w:t>
      </w:r>
      <w:r>
        <w:rPr>
          <w:b/>
          <w:sz w:val="24"/>
        </w:rPr>
        <w:t>部门概况</w:t>
      </w:r>
    </w:p>
    <w:p w:rsidR="00352C69" w:rsidRDefault="00352C69" w:rsidP="00352C69">
      <w:pPr>
        <w:pStyle w:val="ac"/>
        <w:adjustRightInd w:val="0"/>
        <w:snapToGrid w:val="0"/>
        <w:spacing w:line="440" w:lineRule="exact"/>
        <w:jc w:val="left"/>
        <w:rPr>
          <w:sz w:val="24"/>
        </w:rPr>
      </w:pPr>
      <w:r>
        <w:rPr>
          <w:sz w:val="24"/>
        </w:rPr>
        <w:t>一、基本职能及主要工作</w:t>
      </w:r>
      <w:r w:rsidR="000C66CC" w:rsidRPr="000C66CC">
        <w:rPr>
          <w:sz w:val="24"/>
        </w:rPr>
        <w:tab/>
      </w:r>
      <w:r w:rsidR="000C66CC">
        <w:rPr>
          <w:rFonts w:hint="eastAsia"/>
          <w:sz w:val="24"/>
        </w:rPr>
        <w:t>4</w:t>
      </w:r>
    </w:p>
    <w:p w:rsidR="00352C69" w:rsidRDefault="00352C69" w:rsidP="00352C69">
      <w:pPr>
        <w:pStyle w:val="ac"/>
        <w:adjustRightInd w:val="0"/>
        <w:snapToGrid w:val="0"/>
        <w:spacing w:line="440" w:lineRule="exact"/>
        <w:jc w:val="left"/>
        <w:rPr>
          <w:sz w:val="24"/>
        </w:rPr>
      </w:pPr>
      <w:r>
        <w:rPr>
          <w:sz w:val="24"/>
        </w:rPr>
        <w:t>二、机构设置</w:t>
      </w:r>
      <w:r w:rsidR="000C66CC" w:rsidRPr="000C66CC">
        <w:rPr>
          <w:sz w:val="24"/>
        </w:rPr>
        <w:tab/>
      </w:r>
      <w:r w:rsidR="000C66CC">
        <w:rPr>
          <w:rFonts w:hint="eastAsia"/>
          <w:sz w:val="24"/>
        </w:rPr>
        <w:t>5</w:t>
      </w:r>
    </w:p>
    <w:p w:rsidR="00352C69" w:rsidRDefault="00352C69" w:rsidP="00352C69">
      <w:pPr>
        <w:pStyle w:val="ac"/>
        <w:adjustRightInd w:val="0"/>
        <w:snapToGrid w:val="0"/>
        <w:spacing w:line="440" w:lineRule="exact"/>
        <w:jc w:val="left"/>
        <w:rPr>
          <w:b/>
          <w:sz w:val="24"/>
        </w:rPr>
      </w:pPr>
      <w:r>
        <w:rPr>
          <w:b/>
          <w:sz w:val="24"/>
        </w:rPr>
        <w:t>第二部分</w:t>
      </w:r>
      <w:r>
        <w:rPr>
          <w:b/>
          <w:sz w:val="24"/>
        </w:rPr>
        <w:t xml:space="preserve"> 202</w:t>
      </w:r>
      <w:r>
        <w:rPr>
          <w:rFonts w:hint="eastAsia"/>
          <w:b/>
          <w:sz w:val="24"/>
        </w:rPr>
        <w:t>1</w:t>
      </w:r>
      <w:r>
        <w:rPr>
          <w:b/>
          <w:sz w:val="24"/>
        </w:rPr>
        <w:t>年度部门决算情况说明</w:t>
      </w:r>
      <w:r w:rsidR="000C66CC" w:rsidRPr="000C66CC">
        <w:rPr>
          <w:b/>
          <w:sz w:val="24"/>
        </w:rPr>
        <w:tab/>
      </w:r>
      <w:r w:rsidR="003647EE">
        <w:rPr>
          <w:rFonts w:hint="eastAsia"/>
          <w:b/>
          <w:sz w:val="24"/>
        </w:rPr>
        <w:t>6</w:t>
      </w:r>
    </w:p>
    <w:p w:rsidR="00352C69" w:rsidRDefault="00352C69" w:rsidP="00352C69">
      <w:pPr>
        <w:pStyle w:val="ac"/>
        <w:adjustRightInd w:val="0"/>
        <w:snapToGrid w:val="0"/>
        <w:spacing w:line="440" w:lineRule="exact"/>
        <w:jc w:val="left"/>
        <w:rPr>
          <w:sz w:val="24"/>
        </w:rPr>
      </w:pPr>
      <w:r>
        <w:rPr>
          <w:sz w:val="24"/>
        </w:rPr>
        <w:t>一、收入支出决算总体情况说明</w:t>
      </w:r>
      <w:r w:rsidR="000C66CC" w:rsidRPr="000C66CC">
        <w:rPr>
          <w:sz w:val="24"/>
        </w:rPr>
        <w:tab/>
      </w:r>
      <w:r w:rsidR="000C66CC">
        <w:rPr>
          <w:rFonts w:hint="eastAsia"/>
          <w:sz w:val="24"/>
        </w:rPr>
        <w:t>6</w:t>
      </w:r>
    </w:p>
    <w:p w:rsidR="00352C69" w:rsidRDefault="00352C69" w:rsidP="00352C69">
      <w:pPr>
        <w:pStyle w:val="ac"/>
        <w:adjustRightInd w:val="0"/>
        <w:snapToGrid w:val="0"/>
        <w:spacing w:line="440" w:lineRule="exact"/>
        <w:jc w:val="left"/>
        <w:rPr>
          <w:sz w:val="24"/>
        </w:rPr>
      </w:pPr>
      <w:r>
        <w:rPr>
          <w:sz w:val="24"/>
        </w:rPr>
        <w:t>二、收入决算情况说明</w:t>
      </w:r>
      <w:r w:rsidR="000C66CC" w:rsidRPr="000C66CC">
        <w:rPr>
          <w:sz w:val="24"/>
        </w:rPr>
        <w:tab/>
      </w:r>
      <w:r w:rsidR="000C66CC">
        <w:rPr>
          <w:rFonts w:hint="eastAsia"/>
          <w:sz w:val="24"/>
        </w:rPr>
        <w:t>6</w:t>
      </w:r>
    </w:p>
    <w:p w:rsidR="00352C69" w:rsidRDefault="00352C69" w:rsidP="00352C69">
      <w:pPr>
        <w:pStyle w:val="ac"/>
        <w:adjustRightInd w:val="0"/>
        <w:snapToGrid w:val="0"/>
        <w:spacing w:line="440" w:lineRule="exact"/>
        <w:jc w:val="left"/>
        <w:rPr>
          <w:sz w:val="24"/>
        </w:rPr>
      </w:pPr>
      <w:r>
        <w:rPr>
          <w:sz w:val="24"/>
        </w:rPr>
        <w:t>三、支出决算情况说明</w:t>
      </w:r>
      <w:r w:rsidR="000C66CC" w:rsidRPr="000C66CC">
        <w:rPr>
          <w:sz w:val="24"/>
        </w:rPr>
        <w:tab/>
      </w:r>
      <w:r w:rsidR="000C66CC">
        <w:rPr>
          <w:rFonts w:hint="eastAsia"/>
          <w:sz w:val="24"/>
        </w:rPr>
        <w:t>7</w:t>
      </w:r>
    </w:p>
    <w:p w:rsidR="00352C69" w:rsidRDefault="00352C69" w:rsidP="00352C69">
      <w:pPr>
        <w:pStyle w:val="ac"/>
        <w:adjustRightInd w:val="0"/>
        <w:snapToGrid w:val="0"/>
        <w:spacing w:line="440" w:lineRule="exact"/>
        <w:jc w:val="left"/>
        <w:rPr>
          <w:sz w:val="24"/>
        </w:rPr>
      </w:pPr>
      <w:r>
        <w:rPr>
          <w:sz w:val="24"/>
        </w:rPr>
        <w:t>四、财政拨款收入支出决算总体情况说明</w:t>
      </w:r>
      <w:r w:rsidR="000C66CC" w:rsidRPr="000C66CC">
        <w:rPr>
          <w:sz w:val="24"/>
        </w:rPr>
        <w:tab/>
      </w:r>
      <w:r w:rsidR="000C66CC">
        <w:rPr>
          <w:rFonts w:hint="eastAsia"/>
          <w:sz w:val="24"/>
        </w:rPr>
        <w:t>8</w:t>
      </w:r>
    </w:p>
    <w:p w:rsidR="00352C69" w:rsidRDefault="00352C69" w:rsidP="00352C69">
      <w:pPr>
        <w:pStyle w:val="ac"/>
        <w:adjustRightInd w:val="0"/>
        <w:snapToGrid w:val="0"/>
        <w:spacing w:line="440" w:lineRule="exact"/>
        <w:jc w:val="left"/>
        <w:rPr>
          <w:sz w:val="24"/>
        </w:rPr>
      </w:pPr>
      <w:r>
        <w:rPr>
          <w:sz w:val="24"/>
        </w:rPr>
        <w:t>五、一般公共预算财政拨款支出决算情况说明</w:t>
      </w:r>
      <w:r w:rsidR="000C66CC" w:rsidRPr="000C66CC">
        <w:rPr>
          <w:sz w:val="24"/>
        </w:rPr>
        <w:tab/>
      </w:r>
      <w:r w:rsidR="000C66CC">
        <w:rPr>
          <w:rFonts w:hint="eastAsia"/>
          <w:sz w:val="24"/>
        </w:rPr>
        <w:t>9</w:t>
      </w:r>
    </w:p>
    <w:p w:rsidR="00352C69" w:rsidRDefault="00352C69" w:rsidP="00352C69">
      <w:pPr>
        <w:pStyle w:val="ac"/>
        <w:adjustRightInd w:val="0"/>
        <w:snapToGrid w:val="0"/>
        <w:spacing w:line="440" w:lineRule="exact"/>
        <w:jc w:val="left"/>
        <w:rPr>
          <w:sz w:val="24"/>
        </w:rPr>
      </w:pPr>
      <w:r>
        <w:rPr>
          <w:sz w:val="24"/>
        </w:rPr>
        <w:t>六、一般公共预算财政拨款基本支出决算情况说明</w:t>
      </w:r>
      <w:r w:rsidR="000C66CC" w:rsidRPr="000C66CC">
        <w:rPr>
          <w:sz w:val="24"/>
        </w:rPr>
        <w:tab/>
      </w:r>
      <w:r w:rsidR="000C66CC">
        <w:rPr>
          <w:rFonts w:hint="eastAsia"/>
          <w:sz w:val="24"/>
        </w:rPr>
        <w:t>11</w:t>
      </w:r>
    </w:p>
    <w:p w:rsidR="00352C69" w:rsidRDefault="00352C69" w:rsidP="00352C69">
      <w:pPr>
        <w:pStyle w:val="ac"/>
        <w:adjustRightInd w:val="0"/>
        <w:snapToGrid w:val="0"/>
        <w:spacing w:line="440" w:lineRule="exact"/>
        <w:jc w:val="left"/>
        <w:rPr>
          <w:sz w:val="24"/>
        </w:rPr>
      </w:pPr>
      <w:r>
        <w:rPr>
          <w:sz w:val="24"/>
        </w:rPr>
        <w:t>七、</w:t>
      </w:r>
      <w:r>
        <w:rPr>
          <w:sz w:val="24"/>
        </w:rPr>
        <w:t>“</w:t>
      </w:r>
      <w:r>
        <w:rPr>
          <w:sz w:val="24"/>
        </w:rPr>
        <w:t>三公</w:t>
      </w:r>
      <w:r>
        <w:rPr>
          <w:sz w:val="24"/>
        </w:rPr>
        <w:t>”</w:t>
      </w:r>
      <w:r>
        <w:rPr>
          <w:sz w:val="24"/>
        </w:rPr>
        <w:t>经费财政拨款支出决算情况说明</w:t>
      </w:r>
      <w:r w:rsidR="000C66CC" w:rsidRPr="000C66CC">
        <w:rPr>
          <w:sz w:val="24"/>
        </w:rPr>
        <w:tab/>
      </w:r>
      <w:r w:rsidR="000C66CC">
        <w:rPr>
          <w:rFonts w:hint="eastAsia"/>
          <w:sz w:val="24"/>
        </w:rPr>
        <w:t>12</w:t>
      </w:r>
    </w:p>
    <w:p w:rsidR="00352C69" w:rsidRDefault="00352C69" w:rsidP="00352C69">
      <w:pPr>
        <w:pStyle w:val="ac"/>
        <w:adjustRightInd w:val="0"/>
        <w:snapToGrid w:val="0"/>
        <w:spacing w:line="440" w:lineRule="exact"/>
        <w:jc w:val="left"/>
        <w:rPr>
          <w:sz w:val="24"/>
        </w:rPr>
      </w:pPr>
      <w:r>
        <w:rPr>
          <w:sz w:val="24"/>
        </w:rPr>
        <w:t>八、政府性基金预算支出决算情况说明</w:t>
      </w:r>
      <w:r w:rsidR="000C66CC" w:rsidRPr="000C66CC">
        <w:rPr>
          <w:sz w:val="24"/>
        </w:rPr>
        <w:tab/>
      </w:r>
      <w:r w:rsidR="000C66CC">
        <w:rPr>
          <w:rFonts w:hint="eastAsia"/>
          <w:sz w:val="24"/>
        </w:rPr>
        <w:t>13</w:t>
      </w:r>
    </w:p>
    <w:p w:rsidR="00352C69" w:rsidRDefault="00352C69" w:rsidP="00352C69">
      <w:pPr>
        <w:pStyle w:val="ac"/>
        <w:adjustRightInd w:val="0"/>
        <w:snapToGrid w:val="0"/>
        <w:spacing w:line="440" w:lineRule="exact"/>
        <w:jc w:val="left"/>
        <w:rPr>
          <w:sz w:val="24"/>
        </w:rPr>
      </w:pPr>
      <w:r>
        <w:rPr>
          <w:sz w:val="24"/>
        </w:rPr>
        <w:t>九、国有资本经营预算支出决算情况说明</w:t>
      </w:r>
      <w:r w:rsidR="000C66CC" w:rsidRPr="000C66CC">
        <w:rPr>
          <w:sz w:val="24"/>
        </w:rPr>
        <w:tab/>
      </w:r>
      <w:r w:rsidR="000C66CC">
        <w:rPr>
          <w:rFonts w:hint="eastAsia"/>
          <w:sz w:val="24"/>
        </w:rPr>
        <w:t>13</w:t>
      </w:r>
    </w:p>
    <w:p w:rsidR="00352C69" w:rsidRDefault="00352C69" w:rsidP="00352C69">
      <w:pPr>
        <w:pStyle w:val="ac"/>
        <w:adjustRightInd w:val="0"/>
        <w:snapToGrid w:val="0"/>
        <w:spacing w:line="440" w:lineRule="exact"/>
        <w:jc w:val="left"/>
        <w:rPr>
          <w:rFonts w:eastAsia="方正仿宋简体"/>
          <w:sz w:val="24"/>
        </w:rPr>
      </w:pPr>
      <w:r>
        <w:t>十、</w:t>
      </w:r>
      <w:r>
        <w:rPr>
          <w:sz w:val="24"/>
        </w:rPr>
        <w:t>其他重要事项的情况说明</w:t>
      </w:r>
      <w:r w:rsidR="000C66CC" w:rsidRPr="000C66CC">
        <w:rPr>
          <w:sz w:val="24"/>
        </w:rPr>
        <w:tab/>
      </w:r>
      <w:r w:rsidR="000C66CC">
        <w:rPr>
          <w:rFonts w:hint="eastAsia"/>
          <w:sz w:val="24"/>
        </w:rPr>
        <w:t>13</w:t>
      </w:r>
    </w:p>
    <w:p w:rsidR="00352C69" w:rsidRDefault="00352C69" w:rsidP="00352C69">
      <w:pPr>
        <w:pStyle w:val="ac"/>
        <w:adjustRightInd w:val="0"/>
        <w:snapToGrid w:val="0"/>
        <w:spacing w:line="440" w:lineRule="exact"/>
        <w:jc w:val="left"/>
        <w:rPr>
          <w:b/>
          <w:sz w:val="24"/>
        </w:rPr>
      </w:pPr>
      <w:r>
        <w:rPr>
          <w:b/>
          <w:sz w:val="24"/>
        </w:rPr>
        <w:t>第三部分</w:t>
      </w:r>
      <w:r>
        <w:rPr>
          <w:b/>
          <w:sz w:val="24"/>
        </w:rPr>
        <w:t xml:space="preserve"> </w:t>
      </w:r>
      <w:r>
        <w:rPr>
          <w:b/>
          <w:sz w:val="24"/>
        </w:rPr>
        <w:t>名词解释</w:t>
      </w:r>
      <w:r w:rsidR="000C66CC" w:rsidRPr="000C66CC">
        <w:rPr>
          <w:b/>
          <w:sz w:val="24"/>
        </w:rPr>
        <w:tab/>
      </w:r>
      <w:r w:rsidR="000C66CC">
        <w:rPr>
          <w:rFonts w:hint="eastAsia"/>
          <w:b/>
          <w:sz w:val="24"/>
        </w:rPr>
        <w:t>15</w:t>
      </w:r>
    </w:p>
    <w:p w:rsidR="00352C69" w:rsidRDefault="00352C69" w:rsidP="00352C69">
      <w:pPr>
        <w:pStyle w:val="ac"/>
        <w:adjustRightInd w:val="0"/>
        <w:snapToGrid w:val="0"/>
        <w:spacing w:line="440" w:lineRule="exact"/>
        <w:jc w:val="left"/>
        <w:rPr>
          <w:b/>
          <w:sz w:val="24"/>
        </w:rPr>
      </w:pPr>
      <w:r>
        <w:rPr>
          <w:b/>
          <w:sz w:val="24"/>
        </w:rPr>
        <w:t>第四部分</w:t>
      </w:r>
      <w:r>
        <w:rPr>
          <w:b/>
          <w:sz w:val="24"/>
        </w:rPr>
        <w:t xml:space="preserve"> </w:t>
      </w:r>
      <w:r>
        <w:rPr>
          <w:b/>
          <w:sz w:val="24"/>
        </w:rPr>
        <w:t>附件</w:t>
      </w:r>
      <w:r w:rsidR="000C66CC" w:rsidRPr="000C66CC">
        <w:rPr>
          <w:b/>
          <w:sz w:val="24"/>
        </w:rPr>
        <w:tab/>
      </w:r>
      <w:r w:rsidR="000C66CC">
        <w:rPr>
          <w:rFonts w:hint="eastAsia"/>
          <w:b/>
          <w:sz w:val="24"/>
        </w:rPr>
        <w:t>18</w:t>
      </w:r>
    </w:p>
    <w:p w:rsidR="00352C69" w:rsidRDefault="00352C69" w:rsidP="00352C69">
      <w:pPr>
        <w:pStyle w:val="ac"/>
        <w:adjustRightInd w:val="0"/>
        <w:snapToGrid w:val="0"/>
        <w:spacing w:line="440" w:lineRule="exact"/>
        <w:jc w:val="left"/>
        <w:rPr>
          <w:sz w:val="24"/>
        </w:rPr>
      </w:pPr>
      <w:r>
        <w:rPr>
          <w:sz w:val="24"/>
        </w:rPr>
        <w:t>附件</w:t>
      </w:r>
      <w:r>
        <w:rPr>
          <w:sz w:val="24"/>
        </w:rPr>
        <w:t>1</w:t>
      </w:r>
      <w:r w:rsidR="000C66CC" w:rsidRPr="000C66CC">
        <w:rPr>
          <w:sz w:val="24"/>
        </w:rPr>
        <w:tab/>
      </w:r>
      <w:r w:rsidR="000C66CC">
        <w:rPr>
          <w:rFonts w:hint="eastAsia"/>
          <w:sz w:val="24"/>
        </w:rPr>
        <w:t>18</w:t>
      </w:r>
    </w:p>
    <w:p w:rsidR="00352C69" w:rsidRDefault="00352C69" w:rsidP="00352C69">
      <w:pPr>
        <w:pStyle w:val="ac"/>
        <w:adjustRightInd w:val="0"/>
        <w:snapToGrid w:val="0"/>
        <w:spacing w:line="440" w:lineRule="exact"/>
        <w:jc w:val="left"/>
        <w:rPr>
          <w:sz w:val="24"/>
        </w:rPr>
      </w:pPr>
      <w:r>
        <w:rPr>
          <w:sz w:val="24"/>
        </w:rPr>
        <w:t>附件</w:t>
      </w:r>
      <w:r>
        <w:rPr>
          <w:sz w:val="24"/>
        </w:rPr>
        <w:t>2</w:t>
      </w:r>
      <w:r w:rsidR="000C66CC" w:rsidRPr="000C66CC">
        <w:rPr>
          <w:sz w:val="24"/>
        </w:rPr>
        <w:tab/>
      </w:r>
      <w:r w:rsidR="000C66CC">
        <w:rPr>
          <w:rFonts w:hint="eastAsia"/>
          <w:sz w:val="24"/>
        </w:rPr>
        <w:t>22</w:t>
      </w:r>
    </w:p>
    <w:p w:rsidR="000C66CC" w:rsidRDefault="000C66CC" w:rsidP="000C66CC">
      <w:pPr>
        <w:pStyle w:val="ac"/>
        <w:adjustRightInd w:val="0"/>
        <w:snapToGrid w:val="0"/>
        <w:spacing w:line="440" w:lineRule="exact"/>
        <w:jc w:val="left"/>
        <w:rPr>
          <w:sz w:val="24"/>
        </w:rPr>
      </w:pPr>
      <w:r>
        <w:rPr>
          <w:sz w:val="24"/>
        </w:rPr>
        <w:t>附件</w:t>
      </w:r>
      <w:r>
        <w:rPr>
          <w:rFonts w:hint="eastAsia"/>
          <w:sz w:val="24"/>
        </w:rPr>
        <w:t>3</w:t>
      </w:r>
      <w:r w:rsidRPr="000C66CC">
        <w:rPr>
          <w:sz w:val="24"/>
        </w:rPr>
        <w:tab/>
      </w:r>
      <w:r>
        <w:rPr>
          <w:rFonts w:hint="eastAsia"/>
          <w:sz w:val="24"/>
        </w:rPr>
        <w:t>26</w:t>
      </w:r>
    </w:p>
    <w:p w:rsidR="00352C69" w:rsidRDefault="00352C69" w:rsidP="00352C69">
      <w:pPr>
        <w:pStyle w:val="ac"/>
        <w:adjustRightInd w:val="0"/>
        <w:snapToGrid w:val="0"/>
        <w:spacing w:line="440" w:lineRule="exact"/>
        <w:jc w:val="left"/>
        <w:rPr>
          <w:b/>
          <w:sz w:val="24"/>
        </w:rPr>
      </w:pPr>
      <w:r>
        <w:rPr>
          <w:b/>
          <w:sz w:val="24"/>
        </w:rPr>
        <w:t>第五部分</w:t>
      </w:r>
      <w:r>
        <w:rPr>
          <w:b/>
          <w:sz w:val="24"/>
        </w:rPr>
        <w:t xml:space="preserve"> </w:t>
      </w:r>
      <w:r>
        <w:rPr>
          <w:b/>
          <w:sz w:val="24"/>
        </w:rPr>
        <w:t>附表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一、收入支出决算总表</w:t>
      </w:r>
      <w:r w:rsidR="000C66CC" w:rsidRPr="000C66CC">
        <w:rPr>
          <w:sz w:val="24"/>
        </w:rPr>
        <w:tab/>
      </w:r>
      <w:r w:rsidR="00EA32ED">
        <w:rPr>
          <w:rFonts w:hint="eastAsia"/>
          <w:sz w:val="24"/>
        </w:rPr>
        <w:t>29</w:t>
      </w:r>
    </w:p>
    <w:p w:rsidR="00352C69" w:rsidRDefault="00352C69" w:rsidP="00EA32ED">
      <w:pPr>
        <w:pStyle w:val="ac"/>
        <w:adjustRightInd w:val="0"/>
        <w:snapToGrid w:val="0"/>
        <w:spacing w:line="440" w:lineRule="exact"/>
        <w:jc w:val="left"/>
        <w:rPr>
          <w:sz w:val="24"/>
        </w:rPr>
      </w:pPr>
      <w:r>
        <w:rPr>
          <w:sz w:val="24"/>
        </w:rPr>
        <w:t>二、收入决算表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三、支出决算表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四、财政拨款收入支出决算总表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五、财政拨款支出决算明细表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六、一般公共预算财政拨款支出决算表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七、一般公共预算财政拨款支出决算明细表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八、一般公共预算财政拨款基本支出决算表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九、一般公共预算财政拨款项目支出决算表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十、一般公共预算财政拨款</w:t>
      </w:r>
      <w:r>
        <w:rPr>
          <w:sz w:val="24"/>
        </w:rPr>
        <w:t>“</w:t>
      </w:r>
      <w:r>
        <w:rPr>
          <w:sz w:val="24"/>
        </w:rPr>
        <w:t>三公</w:t>
      </w:r>
      <w:r>
        <w:rPr>
          <w:sz w:val="24"/>
        </w:rPr>
        <w:t>”</w:t>
      </w:r>
      <w:r>
        <w:rPr>
          <w:sz w:val="24"/>
        </w:rPr>
        <w:t>经费支出决算表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lastRenderedPageBreak/>
        <w:t>十一、政府性基金预算财政拨款收入支出决算表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十二、政府性基金预算财政拨款</w:t>
      </w:r>
      <w:r>
        <w:rPr>
          <w:sz w:val="24"/>
        </w:rPr>
        <w:t>“</w:t>
      </w:r>
      <w:r>
        <w:rPr>
          <w:sz w:val="24"/>
        </w:rPr>
        <w:t>三公</w:t>
      </w:r>
      <w:r>
        <w:rPr>
          <w:sz w:val="24"/>
        </w:rPr>
        <w:t>”</w:t>
      </w:r>
      <w:r>
        <w:rPr>
          <w:sz w:val="24"/>
        </w:rPr>
        <w:t>经费支出决算表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十三、国有资本经营预算财政拨款收入支出决算表</w:t>
      </w:r>
      <w:r w:rsidR="000C66CC" w:rsidRPr="000C66CC">
        <w:rPr>
          <w:sz w:val="24"/>
        </w:rPr>
        <w:tab/>
      </w:r>
      <w:r w:rsidR="00EA32ED">
        <w:rPr>
          <w:rFonts w:hint="eastAsia"/>
          <w:sz w:val="24"/>
        </w:rPr>
        <w:t>29</w:t>
      </w:r>
    </w:p>
    <w:p w:rsidR="00352C69" w:rsidRDefault="00352C69" w:rsidP="00352C69">
      <w:pPr>
        <w:pStyle w:val="ac"/>
        <w:adjustRightInd w:val="0"/>
        <w:snapToGrid w:val="0"/>
        <w:spacing w:line="440" w:lineRule="exact"/>
        <w:jc w:val="left"/>
        <w:rPr>
          <w:sz w:val="24"/>
        </w:rPr>
      </w:pPr>
      <w:r>
        <w:rPr>
          <w:sz w:val="24"/>
        </w:rPr>
        <w:t>十四、国有资本经营预算财政拨款支出决算表</w:t>
      </w:r>
      <w:r w:rsidR="000C66CC" w:rsidRPr="000C66CC">
        <w:rPr>
          <w:sz w:val="24"/>
        </w:rPr>
        <w:tab/>
      </w:r>
      <w:r w:rsidR="00EA32ED">
        <w:rPr>
          <w:rFonts w:hint="eastAsia"/>
          <w:sz w:val="24"/>
        </w:rPr>
        <w:t>29</w:t>
      </w:r>
    </w:p>
    <w:p w:rsidR="00352C69" w:rsidRDefault="00352C69" w:rsidP="00352C69">
      <w:pPr>
        <w:widowControl/>
        <w:spacing w:line="440" w:lineRule="exact"/>
        <w:jc w:val="center"/>
        <w:rPr>
          <w:rStyle w:val="11"/>
          <w:rFonts w:eastAsia="黑体"/>
          <w:b w:val="0"/>
          <w:bCs w:val="0"/>
        </w:rPr>
      </w:pPr>
      <w:bookmarkStart w:id="7" w:name="_Toc15377196"/>
      <w:bookmarkStart w:id="8" w:name="_Toc15396599"/>
      <w:r>
        <w:rPr>
          <w:rFonts w:eastAsia="仿宋"/>
          <w:b/>
          <w:sz w:val="24"/>
        </w:rPr>
        <w:br w:type="page"/>
      </w:r>
      <w:r>
        <w:rPr>
          <w:rStyle w:val="11"/>
          <w:rFonts w:eastAsia="黑体"/>
          <w:b w:val="0"/>
          <w:bCs w:val="0"/>
        </w:rPr>
        <w:lastRenderedPageBreak/>
        <w:t>第一部分</w:t>
      </w:r>
      <w:r>
        <w:rPr>
          <w:rStyle w:val="11"/>
          <w:rFonts w:eastAsia="黑体"/>
          <w:b w:val="0"/>
          <w:bCs w:val="0"/>
        </w:rPr>
        <w:t xml:space="preserve"> </w:t>
      </w:r>
      <w:r>
        <w:rPr>
          <w:rStyle w:val="11"/>
          <w:rFonts w:eastAsia="黑体"/>
          <w:b w:val="0"/>
          <w:bCs w:val="0"/>
        </w:rPr>
        <w:t>部门概况</w:t>
      </w:r>
      <w:bookmarkEnd w:id="7"/>
      <w:bookmarkEnd w:id="8"/>
    </w:p>
    <w:p w:rsidR="00352C69" w:rsidRDefault="00352C69" w:rsidP="00352C69"/>
    <w:p w:rsidR="00352C69" w:rsidRDefault="00352C69" w:rsidP="003647EE">
      <w:pPr>
        <w:pStyle w:val="2"/>
        <w:spacing w:line="590" w:lineRule="exact"/>
        <w:rPr>
          <w:rStyle w:val="21"/>
          <w:rFonts w:ascii="Times New Roman" w:eastAsia="仿宋" w:hAnsi="Times New Roman"/>
        </w:rPr>
      </w:pPr>
      <w:bookmarkStart w:id="9" w:name="_Toc15396600"/>
      <w:bookmarkStart w:id="10" w:name="_Toc15377197"/>
      <w:r>
        <w:rPr>
          <w:rFonts w:ascii="Times New Roman" w:eastAsia="黑体" w:hAnsi="Times New Roman"/>
          <w:b w:val="0"/>
          <w:color w:val="000000"/>
        </w:rPr>
        <w:t>一、基</w:t>
      </w:r>
      <w:r>
        <w:rPr>
          <w:rStyle w:val="21"/>
          <w:rFonts w:ascii="Times New Roman" w:eastAsia="黑体" w:hAnsi="Times New Roman"/>
        </w:rPr>
        <w:t>本职能及主要工作</w:t>
      </w:r>
      <w:bookmarkEnd w:id="9"/>
      <w:bookmarkEnd w:id="10"/>
    </w:p>
    <w:p w:rsidR="00BD7637" w:rsidRDefault="00BD7637" w:rsidP="00BD7637">
      <w:pPr>
        <w:pStyle w:val="a3"/>
        <w:adjustRightInd w:val="0"/>
        <w:snapToGrid w:val="0"/>
        <w:spacing w:before="93" w:line="600" w:lineRule="exact"/>
        <w:ind w:firstLineChars="210" w:firstLine="675"/>
        <w:outlineLvl w:val="2"/>
        <w:rPr>
          <w:rFonts w:ascii="仿宋" w:eastAsia="仿宋" w:hAnsi="仿宋"/>
          <w:b/>
          <w:bCs/>
          <w:color w:val="000000"/>
          <w:sz w:val="32"/>
          <w:szCs w:val="32"/>
        </w:rPr>
      </w:pPr>
      <w:bookmarkStart w:id="11" w:name="_Toc15377200"/>
      <w:bookmarkStart w:id="12" w:name="_Toc15396601"/>
      <w:bookmarkStart w:id="13" w:name="_Toc15378446"/>
      <w:bookmarkStart w:id="14" w:name="_Toc15377199"/>
      <w:r>
        <w:rPr>
          <w:rFonts w:ascii="仿宋" w:eastAsia="仿宋" w:hAnsi="仿宋" w:hint="eastAsia"/>
          <w:b/>
          <w:bCs/>
          <w:color w:val="000000"/>
          <w:sz w:val="32"/>
          <w:szCs w:val="32"/>
        </w:rPr>
        <w:t>（一）主要职责</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1、贯彻执行国家有关机关事务工作的法规政策，负责县级机关事务的管理、保障、服务工作，指导全县各级政府有关机关事务工作。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2、负责县级机关集中办公区域及相关场所的安全保卫、绿化保洁、水电气供应、消防安全等日常管理工作。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3、负责县级机关事业单位办公用房配置、使用管理、维修改造工作。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4、负责县级行政事业单位一般公务用车的编制计划、编制核定、配备、更新、维修、处置、定点保险等工作。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5、负责办公区会议室的日常管理和会务服务等工作。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6、负责县级机关职工食堂的管理工作。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7、负责县级领导周转房管理及服务工作。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8、负责县级公共机构节能监督管理工作。</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9、承担县委、县政府交办的其他事项。</w:t>
      </w:r>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（二）2021年重点工作完成情况。</w:t>
      </w:r>
      <w:bookmarkEnd w:id="13"/>
      <w:bookmarkEnd w:id="14"/>
    </w:p>
    <w:p w:rsidR="00BD7637" w:rsidRDefault="00BD7637" w:rsidP="00BD7637">
      <w:pPr>
        <w:pStyle w:val="a3"/>
        <w:adjustRightInd w:val="0"/>
        <w:snapToGrid w:val="0"/>
        <w:spacing w:before="93" w:line="600" w:lineRule="exact"/>
        <w:ind w:firstLineChars="210" w:firstLine="672"/>
        <w:outlineLvl w:val="2"/>
        <w:rPr>
          <w:rFonts w:ascii="仿宋" w:eastAsia="仿宋" w:hAnsi="仿宋" w:hint="eastAsia"/>
          <w:bCs/>
          <w:color w:val="000000"/>
          <w:sz w:val="32"/>
          <w:szCs w:val="32"/>
        </w:rPr>
      </w:pPr>
      <w:r>
        <w:rPr>
          <w:rFonts w:ascii="仿宋" w:eastAsia="仿宋" w:hAnsi="仿宋" w:hint="eastAsia"/>
          <w:bCs/>
          <w:color w:val="000000"/>
          <w:sz w:val="32"/>
          <w:szCs w:val="32"/>
        </w:rPr>
        <w:t>2021年，乐至县机关事务管理局抓好综合服务，一是切实提升办会、办事综合服务、后勤保障水平；二是抓好公务</w:t>
      </w:r>
      <w:r>
        <w:rPr>
          <w:rFonts w:ascii="仿宋" w:eastAsia="仿宋" w:hAnsi="仿宋" w:hint="eastAsia"/>
          <w:bCs/>
          <w:color w:val="000000"/>
          <w:sz w:val="32"/>
          <w:szCs w:val="32"/>
        </w:rPr>
        <w:lastRenderedPageBreak/>
        <w:t>用车管理相关工作；三是加强办公用房管理相关工作；四是做好了公共机构节能示范创建工作；五是抓好自身建设，培养造就一支崇尚实干、清正廉洁的干部队伍。努力完成了各项县委、先政府下达的各项目标任务。</w:t>
      </w:r>
    </w:p>
    <w:p w:rsidR="00352C69" w:rsidRDefault="00352C69" w:rsidP="003647EE">
      <w:pPr>
        <w:pStyle w:val="2"/>
        <w:spacing w:line="590" w:lineRule="exact"/>
        <w:rPr>
          <w:rStyle w:val="21"/>
          <w:rFonts w:ascii="Times New Roman" w:hAnsi="Times New Roman"/>
        </w:rPr>
      </w:pPr>
      <w:r>
        <w:rPr>
          <w:rFonts w:ascii="Times New Roman" w:eastAsia="黑体" w:hAnsi="Times New Roman"/>
          <w:b w:val="0"/>
          <w:color w:val="000000"/>
        </w:rPr>
        <w:t>二、机</w:t>
      </w:r>
      <w:r>
        <w:rPr>
          <w:rStyle w:val="21"/>
          <w:rFonts w:ascii="Times New Roman" w:eastAsia="黑体" w:hAnsi="Times New Roman"/>
        </w:rPr>
        <w:t>构设置</w:t>
      </w:r>
      <w:bookmarkEnd w:id="11"/>
      <w:bookmarkEnd w:id="12"/>
    </w:p>
    <w:p w:rsidR="00BD7637" w:rsidRDefault="00BD7637" w:rsidP="00BD7637">
      <w:pPr>
        <w:pStyle w:val="a3"/>
        <w:adjustRightInd w:val="0"/>
        <w:snapToGrid w:val="0"/>
        <w:spacing w:before="93" w:line="600" w:lineRule="exact"/>
        <w:ind w:firstLineChars="200" w:firstLine="640"/>
        <w:rPr>
          <w:rFonts w:ascii="方正仿宋简体" w:eastAsia="方正仿宋简体"/>
          <w:sz w:val="32"/>
          <w:szCs w:val="32"/>
        </w:rPr>
      </w:pPr>
      <w:bookmarkStart w:id="15" w:name="_Toc15396602"/>
      <w:bookmarkStart w:id="16" w:name="_Toc15377204"/>
      <w:r>
        <w:rPr>
          <w:rFonts w:ascii="方正仿宋简体" w:eastAsia="方正仿宋简体" w:hint="eastAsia"/>
          <w:sz w:val="32"/>
          <w:szCs w:val="32"/>
        </w:rPr>
        <w:t>乐至县机关事务管理局是财政全额拨款的事业单位，含一级预算单位1个，其中事业单位1个。单位总编制人数11名，其中：事业编制11名；实有在职事业人员10人；退休人员0人。</w:t>
      </w:r>
    </w:p>
    <w:p w:rsidR="00BD7637" w:rsidRDefault="00BD7637" w:rsidP="00BD7637">
      <w:pPr>
        <w:widowControl/>
        <w:jc w:val="left"/>
        <w:rPr>
          <w:rFonts w:ascii="仿宋" w:eastAsia="仿宋" w:hAnsi="仿宋" w:hint="eastAsia"/>
          <w:color w:val="000000"/>
          <w:kern w:val="0"/>
          <w:sz w:val="32"/>
          <w:szCs w:val="32"/>
        </w:rPr>
      </w:pPr>
      <w:r>
        <w:rPr>
          <w:rFonts w:ascii="仿宋" w:eastAsia="仿宋" w:hAnsi="仿宋" w:hint="eastAsia"/>
          <w:color w:val="000000"/>
          <w:kern w:val="0"/>
          <w:sz w:val="32"/>
          <w:szCs w:val="32"/>
        </w:rPr>
        <w:br w:type="page"/>
      </w:r>
    </w:p>
    <w:p w:rsidR="00352C69" w:rsidRPr="0054720B" w:rsidRDefault="00352C69" w:rsidP="0054720B">
      <w:pPr>
        <w:pStyle w:val="1"/>
        <w:ind w:right="440"/>
        <w:jc w:val="right"/>
        <w:rPr>
          <w:rFonts w:eastAsia="黑体"/>
          <w:b w:val="0"/>
          <w:bCs w:val="0"/>
        </w:rPr>
      </w:pPr>
      <w:r>
        <w:rPr>
          <w:rFonts w:eastAsia="黑体"/>
          <w:b w:val="0"/>
          <w:color w:val="000000"/>
        </w:rPr>
        <w:lastRenderedPageBreak/>
        <w:t>第二部分</w:t>
      </w:r>
      <w:r>
        <w:rPr>
          <w:rFonts w:eastAsia="黑体"/>
          <w:color w:val="000000"/>
        </w:rPr>
        <w:t xml:space="preserve"> </w:t>
      </w:r>
      <w:r>
        <w:rPr>
          <w:rStyle w:val="11"/>
          <w:rFonts w:eastAsia="黑体"/>
        </w:rPr>
        <w:t>202</w:t>
      </w:r>
      <w:r>
        <w:rPr>
          <w:rStyle w:val="11"/>
          <w:rFonts w:eastAsia="黑体" w:hint="eastAsia"/>
        </w:rPr>
        <w:t>1</w:t>
      </w:r>
      <w:r>
        <w:rPr>
          <w:rStyle w:val="11"/>
          <w:rFonts w:eastAsia="黑体"/>
        </w:rPr>
        <w:t>年度部门决算情况说明</w:t>
      </w:r>
      <w:bookmarkEnd w:id="15"/>
      <w:bookmarkEnd w:id="16"/>
    </w:p>
    <w:p w:rsidR="00352C69" w:rsidRDefault="00352C69" w:rsidP="00352C69">
      <w:pPr>
        <w:pStyle w:val="12"/>
        <w:numPr>
          <w:ilvl w:val="0"/>
          <w:numId w:val="1"/>
        </w:numPr>
        <w:spacing w:line="600" w:lineRule="exact"/>
        <w:ind w:firstLineChars="0"/>
        <w:outlineLvl w:val="1"/>
        <w:rPr>
          <w:rStyle w:val="21"/>
          <w:rFonts w:eastAsia="黑体"/>
          <w:b w:val="0"/>
        </w:rPr>
      </w:pPr>
      <w:bookmarkStart w:id="17" w:name="_Toc15377205"/>
      <w:bookmarkStart w:id="18" w:name="_Toc15396603"/>
      <w:r>
        <w:rPr>
          <w:rFonts w:eastAsia="黑体"/>
          <w:color w:val="000000"/>
          <w:sz w:val="32"/>
          <w:szCs w:val="32"/>
        </w:rPr>
        <w:t>收</w:t>
      </w:r>
      <w:r>
        <w:rPr>
          <w:rStyle w:val="21"/>
          <w:rFonts w:eastAsia="黑体"/>
          <w:b w:val="0"/>
        </w:rPr>
        <w:t>入支出决算总体情况说明</w:t>
      </w:r>
      <w:bookmarkEnd w:id="17"/>
      <w:bookmarkEnd w:id="18"/>
    </w:p>
    <w:p w:rsidR="00BD7637" w:rsidRDefault="00BD7637" w:rsidP="00BD7637">
      <w:pPr>
        <w:spacing w:line="600" w:lineRule="exact"/>
        <w:ind w:firstLineChars="200" w:firstLine="640"/>
        <w:rPr>
          <w:rFonts w:ascii="仿宋" w:eastAsia="仿宋" w:hAnsi="仿宋" w:hint="eastAsia"/>
          <w:color w:val="000000"/>
          <w:sz w:val="32"/>
          <w:szCs w:val="32"/>
        </w:rPr>
      </w:pPr>
      <w:r w:rsidRPr="00BD7637">
        <w:rPr>
          <w:rFonts w:ascii="仿宋" w:eastAsia="仿宋" w:hAnsi="仿宋" w:hint="eastAsia"/>
          <w:color w:val="000000"/>
          <w:sz w:val="32"/>
          <w:szCs w:val="32"/>
        </w:rPr>
        <w:t>202</w:t>
      </w:r>
      <w:r>
        <w:rPr>
          <w:rFonts w:ascii="仿宋" w:eastAsia="仿宋" w:hAnsi="仿宋" w:hint="eastAsia"/>
          <w:color w:val="000000"/>
          <w:sz w:val="32"/>
          <w:szCs w:val="32"/>
        </w:rPr>
        <w:t>1</w:t>
      </w:r>
      <w:r w:rsidRPr="00BD7637">
        <w:rPr>
          <w:rFonts w:ascii="仿宋" w:eastAsia="仿宋" w:hAnsi="仿宋" w:hint="eastAsia"/>
          <w:color w:val="000000"/>
          <w:sz w:val="32"/>
          <w:szCs w:val="32"/>
        </w:rPr>
        <w:t>年度收、支总计</w:t>
      </w:r>
      <w:r>
        <w:rPr>
          <w:rFonts w:ascii="仿宋" w:eastAsia="仿宋" w:hAnsi="仿宋" w:hint="eastAsia"/>
          <w:color w:val="000000"/>
          <w:sz w:val="32"/>
          <w:szCs w:val="32"/>
        </w:rPr>
        <w:t>1546.37</w:t>
      </w:r>
      <w:r w:rsidRPr="00BD7637">
        <w:rPr>
          <w:rFonts w:ascii="仿宋" w:eastAsia="仿宋" w:hAnsi="仿宋" w:hint="eastAsia"/>
          <w:color w:val="000000"/>
          <w:sz w:val="32"/>
          <w:szCs w:val="32"/>
        </w:rPr>
        <w:t>万元。与20</w:t>
      </w:r>
      <w:r>
        <w:rPr>
          <w:rFonts w:ascii="仿宋" w:eastAsia="仿宋" w:hAnsi="仿宋" w:hint="eastAsia"/>
          <w:color w:val="000000"/>
          <w:sz w:val="32"/>
          <w:szCs w:val="32"/>
        </w:rPr>
        <w:t>20</w:t>
      </w:r>
      <w:r w:rsidRPr="00BD7637">
        <w:rPr>
          <w:rFonts w:ascii="仿宋" w:eastAsia="仿宋" w:hAnsi="仿宋" w:hint="eastAsia"/>
          <w:color w:val="000000"/>
          <w:sz w:val="32"/>
          <w:szCs w:val="32"/>
        </w:rPr>
        <w:t>年收、支总计1769.76</w:t>
      </w:r>
      <w:r>
        <w:rPr>
          <w:rFonts w:ascii="仿宋" w:eastAsia="仿宋" w:hAnsi="仿宋" w:hint="eastAsia"/>
          <w:color w:val="000000"/>
          <w:sz w:val="32"/>
          <w:szCs w:val="32"/>
        </w:rPr>
        <w:t>万元</w:t>
      </w:r>
      <w:r w:rsidRPr="00BD7637">
        <w:rPr>
          <w:rFonts w:ascii="仿宋" w:eastAsia="仿宋" w:hAnsi="仿宋" w:hint="eastAsia"/>
          <w:color w:val="000000"/>
          <w:sz w:val="32"/>
          <w:szCs w:val="32"/>
        </w:rPr>
        <w:t>相比，收、支总计各</w:t>
      </w:r>
      <w:r>
        <w:rPr>
          <w:rFonts w:ascii="仿宋" w:eastAsia="仿宋" w:hAnsi="仿宋" w:hint="eastAsia"/>
          <w:color w:val="000000"/>
          <w:sz w:val="32"/>
          <w:szCs w:val="32"/>
        </w:rPr>
        <w:t>减少223.39</w:t>
      </w:r>
      <w:r w:rsidRPr="00BD7637">
        <w:rPr>
          <w:rFonts w:ascii="仿宋" w:eastAsia="仿宋" w:hAnsi="仿宋" w:hint="eastAsia"/>
          <w:color w:val="000000"/>
          <w:sz w:val="32"/>
          <w:szCs w:val="32"/>
        </w:rPr>
        <w:t>万元，</w:t>
      </w:r>
      <w:r>
        <w:rPr>
          <w:rFonts w:ascii="仿宋" w:eastAsia="仿宋" w:hAnsi="仿宋" w:hint="eastAsia"/>
          <w:color w:val="000000"/>
          <w:sz w:val="32"/>
          <w:szCs w:val="32"/>
        </w:rPr>
        <w:t>下降12.62</w:t>
      </w:r>
      <w:r w:rsidRPr="00BD7637">
        <w:rPr>
          <w:rFonts w:ascii="仿宋" w:eastAsia="仿宋" w:hAnsi="仿宋" w:hint="eastAsia"/>
          <w:color w:val="000000"/>
          <w:sz w:val="32"/>
          <w:szCs w:val="32"/>
        </w:rPr>
        <w:t>%，主要变动原因是</w:t>
      </w:r>
      <w:r>
        <w:rPr>
          <w:rFonts w:ascii="仿宋" w:eastAsia="仿宋" w:hAnsi="仿宋" w:hint="eastAsia"/>
          <w:color w:val="000000"/>
          <w:sz w:val="32"/>
          <w:szCs w:val="32"/>
        </w:rPr>
        <w:t>机关食堂相关经费和</w:t>
      </w:r>
      <w:r w:rsidRPr="00BD7637">
        <w:rPr>
          <w:rFonts w:ascii="仿宋" w:eastAsia="仿宋" w:hAnsi="仿宋" w:hint="eastAsia"/>
          <w:color w:val="000000"/>
          <w:sz w:val="32"/>
          <w:szCs w:val="32"/>
        </w:rPr>
        <w:t>公务用车购置</w:t>
      </w:r>
      <w:r>
        <w:rPr>
          <w:rFonts w:ascii="仿宋" w:eastAsia="仿宋" w:hAnsi="仿宋" w:hint="eastAsia"/>
          <w:color w:val="000000"/>
          <w:sz w:val="32"/>
          <w:szCs w:val="32"/>
        </w:rPr>
        <w:t>经费减少</w:t>
      </w:r>
      <w:r w:rsidRPr="00BD7637">
        <w:rPr>
          <w:rFonts w:ascii="仿宋" w:eastAsia="仿宋" w:hAnsi="仿宋" w:hint="eastAsia"/>
          <w:color w:val="000000"/>
          <w:sz w:val="32"/>
          <w:szCs w:val="32"/>
        </w:rPr>
        <w:t>。</w:t>
      </w:r>
    </w:p>
    <w:p w:rsidR="00163055" w:rsidRPr="00BD7637" w:rsidRDefault="00163055" w:rsidP="00BD7637">
      <w:pPr>
        <w:spacing w:line="600" w:lineRule="exact"/>
        <w:ind w:firstLineChars="200" w:firstLine="640"/>
        <w:rPr>
          <w:rFonts w:ascii="仿宋" w:eastAsia="仿宋" w:hAnsi="仿宋"/>
          <w:color w:val="000000"/>
          <w:sz w:val="32"/>
          <w:szCs w:val="32"/>
        </w:rPr>
      </w:pPr>
    </w:p>
    <w:p w:rsidR="001A682E" w:rsidRDefault="005B257F">
      <w:pPr>
        <w:spacing w:line="600" w:lineRule="exact"/>
        <w:rPr>
          <w:rFonts w:ascii="仿宋" w:eastAsia="仿宋" w:hAnsi="仿宋"/>
          <w:color w:val="000000" w:themeColor="text1"/>
          <w:sz w:val="32"/>
          <w:szCs w:val="32"/>
        </w:rPr>
      </w:pPr>
      <w:r>
        <w:rPr>
          <w:rFonts w:ascii="仿宋_GB2312" w:eastAsia="仿宋_GB2312" w:hint="eastAsia"/>
          <w:noProof/>
          <w:color w:val="000000"/>
          <w:sz w:val="32"/>
          <w:szCs w:val="32"/>
        </w:rPr>
        <w:drawing>
          <wp:anchor distT="0" distB="0" distL="114935" distR="114935" simplePos="0" relativeHeight="251658240" behindDoc="1" locked="0" layoutInCell="1" allowOverlap="1">
            <wp:simplePos x="0" y="0"/>
            <wp:positionH relativeFrom="column">
              <wp:posOffset>356870</wp:posOffset>
            </wp:positionH>
            <wp:positionV relativeFrom="paragraph">
              <wp:posOffset>38100</wp:posOffset>
            </wp:positionV>
            <wp:extent cx="4626610" cy="2473325"/>
            <wp:effectExtent l="19050" t="0" r="21590" b="3175"/>
            <wp:wrapThrough wrapText="bothSides">
              <wp:wrapPolygon edited="0">
                <wp:start x="-89" y="0"/>
                <wp:lineTo x="-89" y="21628"/>
                <wp:lineTo x="21701" y="21628"/>
                <wp:lineTo x="21701" y="0"/>
                <wp:lineTo x="-89" y="0"/>
              </wp:wrapPolygon>
            </wp:wrapThrough>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1A682E" w:rsidRDefault="001A682E">
      <w:pPr>
        <w:spacing w:line="600" w:lineRule="exact"/>
        <w:jc w:val="right"/>
        <w:rPr>
          <w:rFonts w:ascii="仿宋" w:eastAsia="仿宋" w:hAnsi="仿宋"/>
          <w:color w:val="000000" w:themeColor="text1"/>
          <w:sz w:val="32"/>
          <w:szCs w:val="32"/>
        </w:rPr>
      </w:pPr>
    </w:p>
    <w:p w:rsidR="001A682E" w:rsidRDefault="006E141A">
      <w:pPr>
        <w:tabs>
          <w:tab w:val="left" w:pos="6441"/>
          <w:tab w:val="left" w:pos="7026"/>
        </w:tabs>
        <w:spacing w:line="600" w:lineRule="exact"/>
        <w:jc w:val="left"/>
        <w:rPr>
          <w:rFonts w:ascii="仿宋" w:eastAsia="仿宋" w:hAnsi="仿宋"/>
          <w:color w:val="000000" w:themeColor="text1"/>
          <w:sz w:val="32"/>
          <w:szCs w:val="32"/>
        </w:rPr>
      </w:pPr>
      <w:r>
        <w:rPr>
          <w:rFonts w:ascii="仿宋" w:eastAsia="仿宋" w:hAnsi="仿宋" w:hint="eastAsia"/>
          <w:color w:val="000000" w:themeColor="text1"/>
          <w:sz w:val="32"/>
          <w:szCs w:val="32"/>
        </w:rPr>
        <w:tab/>
      </w:r>
    </w:p>
    <w:p w:rsidR="001A682E" w:rsidRDefault="001A682E">
      <w:pPr>
        <w:spacing w:line="600" w:lineRule="exact"/>
        <w:jc w:val="center"/>
        <w:rPr>
          <w:rFonts w:ascii="仿宋" w:eastAsia="仿宋" w:hAnsi="仿宋"/>
          <w:color w:val="000000" w:themeColor="text1"/>
          <w:sz w:val="32"/>
          <w:szCs w:val="32"/>
        </w:rPr>
      </w:pPr>
    </w:p>
    <w:p w:rsidR="001A682E" w:rsidRDefault="006E141A">
      <w:pPr>
        <w:tabs>
          <w:tab w:val="left" w:pos="6276"/>
        </w:tabs>
        <w:spacing w:line="600" w:lineRule="exact"/>
        <w:jc w:val="left"/>
        <w:rPr>
          <w:rFonts w:ascii="仿宋" w:eastAsia="仿宋" w:hAnsi="仿宋"/>
          <w:color w:val="000000" w:themeColor="text1"/>
          <w:sz w:val="32"/>
          <w:szCs w:val="32"/>
        </w:rPr>
      </w:pPr>
      <w:r>
        <w:rPr>
          <w:rFonts w:ascii="仿宋" w:eastAsia="仿宋" w:hAnsi="仿宋" w:hint="eastAsia"/>
          <w:color w:val="000000" w:themeColor="text1"/>
          <w:sz w:val="32"/>
          <w:szCs w:val="32"/>
        </w:rPr>
        <w:tab/>
      </w:r>
    </w:p>
    <w:p w:rsidR="001A682E" w:rsidRDefault="006E141A">
      <w:pPr>
        <w:spacing w:line="600" w:lineRule="exact"/>
        <w:jc w:val="center"/>
        <w:rPr>
          <w:rFonts w:ascii="仿宋" w:eastAsia="仿宋" w:hAnsi="仿宋"/>
          <w:color w:val="000000" w:themeColor="text1"/>
          <w:sz w:val="32"/>
          <w:szCs w:val="32"/>
        </w:rPr>
      </w:pPr>
      <w:r>
        <w:rPr>
          <w:rFonts w:ascii="仿宋" w:eastAsia="仿宋" w:hAnsi="仿宋" w:hint="eastAsia"/>
          <w:color w:val="000000" w:themeColor="text1"/>
          <w:sz w:val="32"/>
          <w:szCs w:val="32"/>
        </w:rPr>
        <w:t>（图</w:t>
      </w:r>
      <w:r>
        <w:rPr>
          <w:rFonts w:ascii="仿宋" w:eastAsia="仿宋" w:hAnsi="仿宋"/>
          <w:color w:val="000000" w:themeColor="text1"/>
          <w:sz w:val="32"/>
          <w:szCs w:val="32"/>
        </w:rPr>
        <w:t>1</w:t>
      </w:r>
      <w:r>
        <w:rPr>
          <w:rFonts w:ascii="仿宋" w:eastAsia="仿宋" w:hAnsi="仿宋" w:hint="eastAsia"/>
          <w:color w:val="000000" w:themeColor="text1"/>
          <w:sz w:val="32"/>
          <w:szCs w:val="32"/>
        </w:rPr>
        <w:t>：收、支决算总计变动情况图）</w:t>
      </w:r>
    </w:p>
    <w:p w:rsidR="001A682E" w:rsidRDefault="006E141A">
      <w:pPr>
        <w:pStyle w:val="aa"/>
        <w:numPr>
          <w:ilvl w:val="0"/>
          <w:numId w:val="1"/>
        </w:numPr>
        <w:spacing w:line="600" w:lineRule="exact"/>
        <w:ind w:firstLineChars="0"/>
        <w:outlineLvl w:val="1"/>
        <w:rPr>
          <w:rStyle w:val="2Char"/>
          <w:rFonts w:ascii="黑体" w:eastAsia="黑体" w:hAnsi="黑体"/>
          <w:b w:val="0"/>
        </w:rPr>
      </w:pPr>
      <w:bookmarkStart w:id="19" w:name="_Toc15377206"/>
      <w:bookmarkStart w:id="20" w:name="_Toc15396604"/>
      <w:r>
        <w:rPr>
          <w:rFonts w:ascii="黑体" w:eastAsia="黑体" w:hAnsi="黑体" w:hint="eastAsia"/>
          <w:color w:val="000000"/>
          <w:sz w:val="32"/>
          <w:szCs w:val="32"/>
        </w:rPr>
        <w:t>收</w:t>
      </w:r>
      <w:r>
        <w:rPr>
          <w:rStyle w:val="2Char"/>
          <w:rFonts w:ascii="黑体" w:eastAsia="黑体" w:hAnsi="黑体" w:hint="eastAsia"/>
          <w:b w:val="0"/>
        </w:rPr>
        <w:t>入决算情况说明</w:t>
      </w:r>
      <w:bookmarkEnd w:id="19"/>
      <w:bookmarkEnd w:id="20"/>
    </w:p>
    <w:p w:rsidR="00A659FE" w:rsidRDefault="00A659FE" w:rsidP="00A659FE">
      <w:pPr>
        <w:spacing w:line="600" w:lineRule="exact"/>
        <w:ind w:firstLineChars="200" w:firstLine="640"/>
        <w:outlineLvl w:val="1"/>
        <w:rPr>
          <w:rFonts w:eastAsia="仿宋"/>
          <w:color w:val="000000"/>
          <w:sz w:val="32"/>
          <w:szCs w:val="32"/>
        </w:rPr>
      </w:pPr>
      <w:r>
        <w:rPr>
          <w:rFonts w:eastAsia="仿宋" w:hint="eastAsia"/>
          <w:color w:val="000000"/>
          <w:sz w:val="32"/>
          <w:szCs w:val="32"/>
        </w:rPr>
        <w:t>2021</w:t>
      </w:r>
      <w:r>
        <w:rPr>
          <w:rFonts w:eastAsia="仿宋" w:hint="eastAsia"/>
          <w:color w:val="000000"/>
          <w:sz w:val="32"/>
          <w:szCs w:val="32"/>
        </w:rPr>
        <w:t>年</w:t>
      </w:r>
      <w:r>
        <w:rPr>
          <w:rFonts w:eastAsia="仿宋"/>
          <w:color w:val="000000"/>
          <w:sz w:val="32"/>
          <w:szCs w:val="32"/>
        </w:rPr>
        <w:t>本年收入合计</w:t>
      </w:r>
      <w:r w:rsidR="00163055">
        <w:rPr>
          <w:rFonts w:ascii="仿宋" w:eastAsia="仿宋" w:hAnsi="仿宋" w:hint="eastAsia"/>
          <w:color w:val="000000"/>
          <w:sz w:val="32"/>
          <w:szCs w:val="32"/>
        </w:rPr>
        <w:t>1546.37</w:t>
      </w:r>
      <w:r>
        <w:rPr>
          <w:rFonts w:eastAsia="仿宋"/>
          <w:color w:val="000000"/>
          <w:sz w:val="32"/>
          <w:szCs w:val="32"/>
        </w:rPr>
        <w:t>万元，其中：一般公共预算财政拨款收入</w:t>
      </w:r>
      <w:r w:rsidR="00163055">
        <w:rPr>
          <w:rFonts w:ascii="仿宋" w:eastAsia="仿宋" w:hAnsi="仿宋" w:hint="eastAsia"/>
          <w:color w:val="000000"/>
          <w:sz w:val="32"/>
          <w:szCs w:val="32"/>
        </w:rPr>
        <w:t>1546.37</w:t>
      </w:r>
      <w:r>
        <w:rPr>
          <w:rFonts w:eastAsia="仿宋"/>
          <w:color w:val="000000"/>
          <w:sz w:val="32"/>
          <w:szCs w:val="32"/>
        </w:rPr>
        <w:t>万元，占</w:t>
      </w:r>
      <w:r>
        <w:rPr>
          <w:rFonts w:eastAsia="仿宋" w:hint="eastAsia"/>
          <w:color w:val="000000"/>
          <w:sz w:val="32"/>
          <w:szCs w:val="32"/>
        </w:rPr>
        <w:t>100</w:t>
      </w:r>
      <w:r>
        <w:rPr>
          <w:rFonts w:eastAsia="仿宋"/>
          <w:color w:val="000000"/>
          <w:sz w:val="32"/>
          <w:szCs w:val="32"/>
        </w:rPr>
        <w:t>%</w:t>
      </w:r>
      <w:r>
        <w:rPr>
          <w:rFonts w:eastAsia="仿宋"/>
          <w:color w:val="000000"/>
          <w:sz w:val="32"/>
          <w:szCs w:val="32"/>
        </w:rPr>
        <w:t>；政府性基金预算财政拨款收入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；国有资本经营预算财政拨款收入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；上级补助收入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；事业收入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；经营收入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；附属单位上缴收入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；其他收入</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w:t>
      </w:r>
    </w:p>
    <w:p w:rsidR="00A659FE" w:rsidRPr="00A659FE" w:rsidRDefault="00A659FE">
      <w:pPr>
        <w:spacing w:line="600" w:lineRule="exact"/>
        <w:ind w:firstLineChars="200" w:firstLine="640"/>
        <w:outlineLvl w:val="1"/>
        <w:rPr>
          <w:rFonts w:ascii="仿宋" w:eastAsia="仿宋" w:hAnsi="仿宋"/>
          <w:color w:val="000000"/>
          <w:sz w:val="32"/>
          <w:szCs w:val="32"/>
        </w:rPr>
      </w:pPr>
    </w:p>
    <w:p w:rsidR="001A682E" w:rsidRDefault="00C75E1D">
      <w:pPr>
        <w:jc w:val="center"/>
        <w:rPr>
          <w:rFonts w:ascii="仿宋" w:eastAsia="仿宋" w:hAnsi="仿宋"/>
          <w:color w:val="000000" w:themeColor="text1"/>
          <w:sz w:val="32"/>
          <w:szCs w:val="32"/>
        </w:rPr>
      </w:pPr>
      <w:r>
        <w:rPr>
          <w:rFonts w:ascii="仿宋" w:eastAsia="仿宋" w:hAnsi="仿宋"/>
          <w:noProof/>
          <w:color w:val="000000" w:themeColor="text1"/>
          <w:sz w:val="32"/>
          <w:szCs w:val="32"/>
        </w:rPr>
        <w:drawing>
          <wp:inline distT="0" distB="0" distL="0" distR="0">
            <wp:extent cx="5274310" cy="3076575"/>
            <wp:effectExtent l="0" t="0" r="2159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682E" w:rsidRDefault="006E141A">
      <w:pPr>
        <w:spacing w:line="600" w:lineRule="exact"/>
        <w:jc w:val="center"/>
        <w:rPr>
          <w:rFonts w:ascii="仿宋" w:eastAsia="仿宋" w:hAnsi="仿宋"/>
          <w:color w:val="000000" w:themeColor="text1"/>
          <w:sz w:val="32"/>
          <w:szCs w:val="32"/>
        </w:rPr>
      </w:pPr>
      <w:r>
        <w:rPr>
          <w:rFonts w:ascii="仿宋" w:eastAsia="仿宋" w:hAnsi="仿宋" w:hint="eastAsia"/>
          <w:color w:val="000000" w:themeColor="text1"/>
          <w:sz w:val="32"/>
          <w:szCs w:val="32"/>
        </w:rPr>
        <w:t>（图2：收入决算结构图）</w:t>
      </w:r>
    </w:p>
    <w:p w:rsidR="001A682E" w:rsidRDefault="006E141A">
      <w:pPr>
        <w:pStyle w:val="aa"/>
        <w:numPr>
          <w:ilvl w:val="0"/>
          <w:numId w:val="1"/>
        </w:numPr>
        <w:spacing w:line="600" w:lineRule="exact"/>
        <w:ind w:firstLineChars="0"/>
        <w:outlineLvl w:val="1"/>
        <w:rPr>
          <w:rStyle w:val="2Char"/>
          <w:rFonts w:ascii="黑体" w:eastAsia="黑体" w:hAnsi="黑体"/>
          <w:b w:val="0"/>
        </w:rPr>
      </w:pPr>
      <w:bookmarkStart w:id="21" w:name="_Toc15377207"/>
      <w:bookmarkStart w:id="22" w:name="_Toc15396605"/>
      <w:r>
        <w:rPr>
          <w:rFonts w:ascii="黑体" w:eastAsia="黑体" w:hAnsi="黑体" w:hint="eastAsia"/>
          <w:color w:val="000000"/>
          <w:sz w:val="32"/>
          <w:szCs w:val="32"/>
        </w:rPr>
        <w:t>支</w:t>
      </w:r>
      <w:r>
        <w:rPr>
          <w:rStyle w:val="2Char"/>
          <w:rFonts w:ascii="黑体" w:eastAsia="黑体" w:hAnsi="黑体" w:hint="eastAsia"/>
          <w:b w:val="0"/>
        </w:rPr>
        <w:t>出决算情况说明</w:t>
      </w:r>
      <w:bookmarkEnd w:id="21"/>
      <w:bookmarkEnd w:id="22"/>
    </w:p>
    <w:p w:rsidR="00A659FE" w:rsidRDefault="00A659FE" w:rsidP="00A659FE">
      <w:pPr>
        <w:spacing w:line="600" w:lineRule="exact"/>
        <w:ind w:firstLineChars="200" w:firstLine="640"/>
        <w:outlineLvl w:val="1"/>
        <w:rPr>
          <w:rFonts w:eastAsia="仿宋"/>
          <w:color w:val="000000"/>
          <w:sz w:val="32"/>
          <w:szCs w:val="32"/>
        </w:rPr>
      </w:pPr>
      <w:r>
        <w:rPr>
          <w:rFonts w:eastAsia="仿宋" w:hint="eastAsia"/>
          <w:color w:val="000000"/>
          <w:sz w:val="32"/>
          <w:szCs w:val="32"/>
        </w:rPr>
        <w:t>2021</w:t>
      </w:r>
      <w:r>
        <w:rPr>
          <w:rFonts w:eastAsia="仿宋" w:hint="eastAsia"/>
          <w:color w:val="000000"/>
          <w:sz w:val="32"/>
          <w:szCs w:val="32"/>
        </w:rPr>
        <w:t>年</w:t>
      </w:r>
      <w:r>
        <w:rPr>
          <w:rFonts w:eastAsia="仿宋"/>
          <w:color w:val="000000"/>
          <w:sz w:val="32"/>
          <w:szCs w:val="32"/>
        </w:rPr>
        <w:t>本年支出合计</w:t>
      </w:r>
      <w:r w:rsidR="00163055">
        <w:rPr>
          <w:rFonts w:ascii="仿宋" w:eastAsia="仿宋" w:hAnsi="仿宋" w:hint="eastAsia"/>
          <w:color w:val="000000"/>
          <w:sz w:val="32"/>
          <w:szCs w:val="32"/>
        </w:rPr>
        <w:t>1546.37</w:t>
      </w:r>
      <w:r>
        <w:rPr>
          <w:rFonts w:eastAsia="仿宋"/>
          <w:color w:val="000000"/>
          <w:sz w:val="32"/>
          <w:szCs w:val="32"/>
        </w:rPr>
        <w:t>万元，其中：基本支出</w:t>
      </w:r>
      <w:r w:rsidR="00163055">
        <w:rPr>
          <w:rFonts w:ascii="仿宋" w:eastAsia="仿宋" w:hAnsi="仿宋" w:hint="eastAsia"/>
          <w:color w:val="000000"/>
          <w:sz w:val="32"/>
          <w:szCs w:val="32"/>
        </w:rPr>
        <w:t>1546.37</w:t>
      </w:r>
      <w:r>
        <w:rPr>
          <w:rFonts w:eastAsia="仿宋"/>
          <w:color w:val="000000"/>
          <w:sz w:val="32"/>
          <w:szCs w:val="32"/>
        </w:rPr>
        <w:t>万元，占</w:t>
      </w:r>
      <w:r w:rsidR="00163055">
        <w:rPr>
          <w:rFonts w:eastAsia="仿宋" w:hint="eastAsia"/>
          <w:color w:val="000000"/>
          <w:sz w:val="32"/>
          <w:szCs w:val="32"/>
        </w:rPr>
        <w:t>100</w:t>
      </w:r>
      <w:r>
        <w:rPr>
          <w:rFonts w:eastAsia="仿宋"/>
          <w:color w:val="000000"/>
          <w:sz w:val="32"/>
          <w:szCs w:val="32"/>
        </w:rPr>
        <w:t>%</w:t>
      </w:r>
      <w:r>
        <w:rPr>
          <w:rFonts w:eastAsia="仿宋"/>
          <w:color w:val="000000"/>
          <w:sz w:val="32"/>
          <w:szCs w:val="32"/>
        </w:rPr>
        <w:t>；项目支出</w:t>
      </w:r>
      <w:r w:rsidR="00163055">
        <w:rPr>
          <w:rFonts w:eastAsia="仿宋" w:hint="eastAsia"/>
          <w:color w:val="000000"/>
          <w:sz w:val="32"/>
          <w:szCs w:val="32"/>
        </w:rPr>
        <w:t>0</w:t>
      </w:r>
      <w:r>
        <w:rPr>
          <w:rFonts w:eastAsia="仿宋"/>
          <w:color w:val="000000"/>
          <w:sz w:val="32"/>
          <w:szCs w:val="32"/>
        </w:rPr>
        <w:t>万元，占</w:t>
      </w:r>
      <w:r w:rsidR="00163055">
        <w:rPr>
          <w:rFonts w:eastAsia="仿宋" w:hint="eastAsia"/>
          <w:color w:val="000000"/>
          <w:sz w:val="32"/>
          <w:szCs w:val="32"/>
        </w:rPr>
        <w:t>0</w:t>
      </w:r>
      <w:r>
        <w:rPr>
          <w:rFonts w:eastAsia="仿宋"/>
          <w:color w:val="000000"/>
          <w:sz w:val="32"/>
          <w:szCs w:val="32"/>
        </w:rPr>
        <w:t>%</w:t>
      </w:r>
      <w:r>
        <w:rPr>
          <w:rFonts w:eastAsia="仿宋"/>
          <w:color w:val="000000"/>
          <w:sz w:val="32"/>
          <w:szCs w:val="32"/>
        </w:rPr>
        <w:t>；上缴上级支出</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；经营支出</w:t>
      </w:r>
      <w:r>
        <w:rPr>
          <w:rFonts w:eastAsia="仿宋" w:hint="eastAsia"/>
          <w:color w:val="000000"/>
          <w:sz w:val="32"/>
          <w:szCs w:val="32"/>
        </w:rPr>
        <w:t>0</w:t>
      </w:r>
      <w:r>
        <w:rPr>
          <w:rFonts w:eastAsia="仿宋"/>
          <w:color w:val="000000"/>
          <w:sz w:val="32"/>
          <w:szCs w:val="32"/>
        </w:rPr>
        <w:t>万元，占</w:t>
      </w:r>
      <w:r>
        <w:rPr>
          <w:rFonts w:eastAsia="仿宋" w:hint="eastAsia"/>
          <w:color w:val="000000"/>
          <w:sz w:val="32"/>
          <w:szCs w:val="32"/>
        </w:rPr>
        <w:t>0</w:t>
      </w:r>
      <w:r>
        <w:rPr>
          <w:rFonts w:eastAsia="仿宋"/>
          <w:color w:val="000000"/>
          <w:sz w:val="32"/>
          <w:szCs w:val="32"/>
        </w:rPr>
        <w:t>%</w:t>
      </w:r>
      <w:r>
        <w:rPr>
          <w:rFonts w:eastAsia="仿宋"/>
          <w:color w:val="000000"/>
          <w:sz w:val="32"/>
          <w:szCs w:val="32"/>
        </w:rPr>
        <w:t>。</w:t>
      </w:r>
    </w:p>
    <w:p w:rsidR="00A659FE" w:rsidRPr="00163055" w:rsidRDefault="00A659FE">
      <w:pPr>
        <w:spacing w:line="600" w:lineRule="exact"/>
        <w:ind w:firstLine="640"/>
        <w:rPr>
          <w:rFonts w:ascii="仿宋" w:eastAsia="仿宋" w:hAnsi="仿宋"/>
          <w:color w:val="000000"/>
          <w:sz w:val="32"/>
          <w:szCs w:val="32"/>
          <w:shd w:val="pct10" w:color="auto" w:fill="FFFFFF"/>
        </w:rPr>
      </w:pPr>
    </w:p>
    <w:p w:rsidR="001A682E" w:rsidRDefault="00C75E1D">
      <w:pPr>
        <w:jc w:val="center"/>
        <w:rPr>
          <w:rFonts w:ascii="仿宋" w:eastAsia="仿宋" w:hAnsi="仿宋"/>
          <w:color w:val="000000" w:themeColor="text1"/>
          <w:sz w:val="32"/>
          <w:szCs w:val="32"/>
        </w:rPr>
      </w:pPr>
      <w:bookmarkStart w:id="23" w:name="_GoBack"/>
      <w:r>
        <w:rPr>
          <w:rFonts w:ascii="仿宋" w:eastAsia="仿宋" w:hAnsi="仿宋"/>
          <w:noProof/>
          <w:color w:val="000000" w:themeColor="text1"/>
          <w:sz w:val="32"/>
          <w:szCs w:val="32"/>
        </w:rPr>
        <w:drawing>
          <wp:inline distT="0" distB="0" distL="0" distR="0">
            <wp:extent cx="4819650" cy="2790825"/>
            <wp:effectExtent l="19050" t="0" r="1905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End w:id="23"/>
    </w:p>
    <w:p w:rsidR="001A682E" w:rsidRDefault="006E141A">
      <w:pPr>
        <w:spacing w:line="600" w:lineRule="exact"/>
        <w:jc w:val="center"/>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（图3：支出决算结构图）</w:t>
      </w:r>
    </w:p>
    <w:p w:rsidR="001A682E" w:rsidRDefault="006E141A">
      <w:pPr>
        <w:spacing w:line="600" w:lineRule="exact"/>
        <w:ind w:firstLineChars="200" w:firstLine="640"/>
        <w:outlineLvl w:val="1"/>
        <w:rPr>
          <w:rStyle w:val="2Char"/>
          <w:rFonts w:ascii="黑体" w:eastAsia="黑体" w:hAnsi="黑体"/>
          <w:b w:val="0"/>
        </w:rPr>
      </w:pPr>
      <w:bookmarkStart w:id="24" w:name="_Toc15396606"/>
      <w:bookmarkStart w:id="25" w:name="_Toc15377208"/>
      <w:r>
        <w:rPr>
          <w:rFonts w:ascii="黑体" w:eastAsia="黑体" w:hAnsi="黑体" w:hint="eastAsia"/>
          <w:color w:val="000000"/>
          <w:sz w:val="32"/>
          <w:szCs w:val="32"/>
        </w:rPr>
        <w:t>四、财</w:t>
      </w:r>
      <w:r>
        <w:rPr>
          <w:rStyle w:val="2Char"/>
          <w:rFonts w:ascii="黑体" w:eastAsia="黑体" w:hAnsi="黑体" w:hint="eastAsia"/>
          <w:b w:val="0"/>
        </w:rPr>
        <w:t>政拨款收入支出决算总体情况说明</w:t>
      </w:r>
      <w:bookmarkEnd w:id="24"/>
      <w:bookmarkEnd w:id="25"/>
    </w:p>
    <w:p w:rsidR="00163055" w:rsidRDefault="00163055" w:rsidP="00163055">
      <w:pPr>
        <w:spacing w:line="600" w:lineRule="exact"/>
        <w:ind w:firstLineChars="200" w:firstLine="640"/>
        <w:rPr>
          <w:rFonts w:ascii="仿宋" w:eastAsia="仿宋" w:hAnsi="仿宋" w:hint="eastAsia"/>
          <w:color w:val="000000"/>
          <w:sz w:val="32"/>
          <w:szCs w:val="32"/>
        </w:rPr>
      </w:pPr>
      <w:r w:rsidRPr="00BD7637">
        <w:rPr>
          <w:rFonts w:ascii="仿宋" w:eastAsia="仿宋" w:hAnsi="仿宋" w:hint="eastAsia"/>
          <w:color w:val="000000"/>
          <w:sz w:val="32"/>
          <w:szCs w:val="32"/>
        </w:rPr>
        <w:t>202</w:t>
      </w:r>
      <w:r>
        <w:rPr>
          <w:rFonts w:ascii="仿宋" w:eastAsia="仿宋" w:hAnsi="仿宋" w:hint="eastAsia"/>
          <w:color w:val="000000"/>
          <w:sz w:val="32"/>
          <w:szCs w:val="32"/>
        </w:rPr>
        <w:t>1</w:t>
      </w:r>
      <w:r w:rsidRPr="00BD7637">
        <w:rPr>
          <w:rFonts w:ascii="仿宋" w:eastAsia="仿宋" w:hAnsi="仿宋" w:hint="eastAsia"/>
          <w:color w:val="000000"/>
          <w:sz w:val="32"/>
          <w:szCs w:val="32"/>
        </w:rPr>
        <w:t>年度收、支总计</w:t>
      </w:r>
      <w:r>
        <w:rPr>
          <w:rFonts w:ascii="仿宋" w:eastAsia="仿宋" w:hAnsi="仿宋" w:hint="eastAsia"/>
          <w:color w:val="000000"/>
          <w:sz w:val="32"/>
          <w:szCs w:val="32"/>
        </w:rPr>
        <w:t>1546.37</w:t>
      </w:r>
      <w:r w:rsidRPr="00BD7637">
        <w:rPr>
          <w:rFonts w:ascii="仿宋" w:eastAsia="仿宋" w:hAnsi="仿宋" w:hint="eastAsia"/>
          <w:color w:val="000000"/>
          <w:sz w:val="32"/>
          <w:szCs w:val="32"/>
        </w:rPr>
        <w:t>万元。与20</w:t>
      </w:r>
      <w:r>
        <w:rPr>
          <w:rFonts w:ascii="仿宋" w:eastAsia="仿宋" w:hAnsi="仿宋" w:hint="eastAsia"/>
          <w:color w:val="000000"/>
          <w:sz w:val="32"/>
          <w:szCs w:val="32"/>
        </w:rPr>
        <w:t>20</w:t>
      </w:r>
      <w:r w:rsidRPr="00BD7637">
        <w:rPr>
          <w:rFonts w:ascii="仿宋" w:eastAsia="仿宋" w:hAnsi="仿宋" w:hint="eastAsia"/>
          <w:color w:val="000000"/>
          <w:sz w:val="32"/>
          <w:szCs w:val="32"/>
        </w:rPr>
        <w:t>年收、支总计1769.76</w:t>
      </w:r>
      <w:r>
        <w:rPr>
          <w:rFonts w:ascii="仿宋" w:eastAsia="仿宋" w:hAnsi="仿宋" w:hint="eastAsia"/>
          <w:color w:val="000000"/>
          <w:sz w:val="32"/>
          <w:szCs w:val="32"/>
        </w:rPr>
        <w:t>万元</w:t>
      </w:r>
      <w:r w:rsidRPr="00BD7637">
        <w:rPr>
          <w:rFonts w:ascii="仿宋" w:eastAsia="仿宋" w:hAnsi="仿宋" w:hint="eastAsia"/>
          <w:color w:val="000000"/>
          <w:sz w:val="32"/>
          <w:szCs w:val="32"/>
        </w:rPr>
        <w:t>相比，收、支总计各</w:t>
      </w:r>
      <w:r>
        <w:rPr>
          <w:rFonts w:ascii="仿宋" w:eastAsia="仿宋" w:hAnsi="仿宋" w:hint="eastAsia"/>
          <w:color w:val="000000"/>
          <w:sz w:val="32"/>
          <w:szCs w:val="32"/>
        </w:rPr>
        <w:t>减少223.39</w:t>
      </w:r>
      <w:r w:rsidRPr="00BD7637">
        <w:rPr>
          <w:rFonts w:ascii="仿宋" w:eastAsia="仿宋" w:hAnsi="仿宋" w:hint="eastAsia"/>
          <w:color w:val="000000"/>
          <w:sz w:val="32"/>
          <w:szCs w:val="32"/>
        </w:rPr>
        <w:t>万元，</w:t>
      </w:r>
      <w:r>
        <w:rPr>
          <w:rFonts w:ascii="仿宋" w:eastAsia="仿宋" w:hAnsi="仿宋" w:hint="eastAsia"/>
          <w:color w:val="000000"/>
          <w:sz w:val="32"/>
          <w:szCs w:val="32"/>
        </w:rPr>
        <w:t>下降12.62</w:t>
      </w:r>
      <w:r w:rsidRPr="00BD7637">
        <w:rPr>
          <w:rFonts w:ascii="仿宋" w:eastAsia="仿宋" w:hAnsi="仿宋" w:hint="eastAsia"/>
          <w:color w:val="000000"/>
          <w:sz w:val="32"/>
          <w:szCs w:val="32"/>
        </w:rPr>
        <w:t>%，主要变动原因是</w:t>
      </w:r>
      <w:r>
        <w:rPr>
          <w:rFonts w:ascii="仿宋" w:eastAsia="仿宋" w:hAnsi="仿宋" w:hint="eastAsia"/>
          <w:color w:val="000000"/>
          <w:sz w:val="32"/>
          <w:szCs w:val="32"/>
        </w:rPr>
        <w:t>机关食堂相关经费和</w:t>
      </w:r>
      <w:r w:rsidRPr="00BD7637">
        <w:rPr>
          <w:rFonts w:ascii="仿宋" w:eastAsia="仿宋" w:hAnsi="仿宋" w:hint="eastAsia"/>
          <w:color w:val="000000"/>
          <w:sz w:val="32"/>
          <w:szCs w:val="32"/>
        </w:rPr>
        <w:t>公务用车购置</w:t>
      </w:r>
      <w:r>
        <w:rPr>
          <w:rFonts w:ascii="仿宋" w:eastAsia="仿宋" w:hAnsi="仿宋" w:hint="eastAsia"/>
          <w:color w:val="000000"/>
          <w:sz w:val="32"/>
          <w:szCs w:val="32"/>
        </w:rPr>
        <w:t>经费减少</w:t>
      </w:r>
      <w:r w:rsidRPr="00BD7637">
        <w:rPr>
          <w:rFonts w:ascii="仿宋" w:eastAsia="仿宋" w:hAnsi="仿宋" w:hint="eastAsia"/>
          <w:color w:val="000000"/>
          <w:sz w:val="32"/>
          <w:szCs w:val="32"/>
        </w:rPr>
        <w:t>。</w:t>
      </w:r>
    </w:p>
    <w:p w:rsidR="00163055" w:rsidRPr="00BD7637" w:rsidRDefault="00163055" w:rsidP="00163055">
      <w:pPr>
        <w:spacing w:line="600" w:lineRule="exact"/>
        <w:ind w:firstLineChars="200" w:firstLine="640"/>
        <w:rPr>
          <w:rFonts w:ascii="仿宋" w:eastAsia="仿宋" w:hAnsi="仿宋"/>
          <w:color w:val="000000"/>
          <w:sz w:val="32"/>
          <w:szCs w:val="32"/>
        </w:rPr>
      </w:pPr>
    </w:p>
    <w:p w:rsidR="00163055" w:rsidRDefault="00163055" w:rsidP="00163055">
      <w:pPr>
        <w:spacing w:line="600" w:lineRule="exact"/>
        <w:rPr>
          <w:rFonts w:ascii="仿宋" w:eastAsia="仿宋" w:hAnsi="仿宋"/>
          <w:color w:val="000000" w:themeColor="text1"/>
          <w:sz w:val="32"/>
          <w:szCs w:val="32"/>
        </w:rPr>
      </w:pPr>
      <w:r>
        <w:rPr>
          <w:rFonts w:ascii="仿宋_GB2312" w:eastAsia="仿宋_GB2312" w:hint="eastAsia"/>
          <w:noProof/>
          <w:color w:val="000000"/>
          <w:sz w:val="32"/>
          <w:szCs w:val="32"/>
        </w:rPr>
        <w:drawing>
          <wp:anchor distT="0" distB="0" distL="114935" distR="114935" simplePos="0" relativeHeight="251662336" behindDoc="1" locked="0" layoutInCell="1" allowOverlap="1">
            <wp:simplePos x="0" y="0"/>
            <wp:positionH relativeFrom="column">
              <wp:posOffset>356870</wp:posOffset>
            </wp:positionH>
            <wp:positionV relativeFrom="paragraph">
              <wp:posOffset>38100</wp:posOffset>
            </wp:positionV>
            <wp:extent cx="4626610" cy="2473325"/>
            <wp:effectExtent l="19050" t="0" r="21590" b="3175"/>
            <wp:wrapThrough wrapText="bothSides">
              <wp:wrapPolygon edited="0">
                <wp:start x="-89" y="0"/>
                <wp:lineTo x="-89" y="21628"/>
                <wp:lineTo x="21701" y="21628"/>
                <wp:lineTo x="21701" y="0"/>
                <wp:lineTo x="-89" y="0"/>
              </wp:wrapPolygon>
            </wp:wrapThrough>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163055" w:rsidRDefault="00163055" w:rsidP="00163055">
      <w:pPr>
        <w:spacing w:line="600" w:lineRule="exact"/>
        <w:jc w:val="right"/>
        <w:rPr>
          <w:rFonts w:ascii="仿宋" w:eastAsia="仿宋" w:hAnsi="仿宋"/>
          <w:color w:val="000000" w:themeColor="text1"/>
          <w:sz w:val="32"/>
          <w:szCs w:val="32"/>
        </w:rPr>
      </w:pPr>
    </w:p>
    <w:p w:rsidR="00163055" w:rsidRDefault="00163055" w:rsidP="00163055">
      <w:pPr>
        <w:tabs>
          <w:tab w:val="left" w:pos="6441"/>
          <w:tab w:val="left" w:pos="7026"/>
        </w:tabs>
        <w:spacing w:line="600" w:lineRule="exact"/>
        <w:jc w:val="left"/>
        <w:rPr>
          <w:rFonts w:ascii="仿宋" w:eastAsia="仿宋" w:hAnsi="仿宋"/>
          <w:color w:val="000000" w:themeColor="text1"/>
          <w:sz w:val="32"/>
          <w:szCs w:val="32"/>
        </w:rPr>
      </w:pPr>
      <w:r>
        <w:rPr>
          <w:rFonts w:ascii="仿宋" w:eastAsia="仿宋" w:hAnsi="仿宋" w:hint="eastAsia"/>
          <w:color w:val="000000" w:themeColor="text1"/>
          <w:sz w:val="32"/>
          <w:szCs w:val="32"/>
        </w:rPr>
        <w:tab/>
      </w:r>
    </w:p>
    <w:p w:rsidR="00163055" w:rsidRDefault="00163055" w:rsidP="00163055">
      <w:pPr>
        <w:spacing w:line="600" w:lineRule="exact"/>
        <w:jc w:val="center"/>
        <w:rPr>
          <w:rFonts w:ascii="仿宋" w:eastAsia="仿宋" w:hAnsi="仿宋"/>
          <w:color w:val="000000" w:themeColor="text1"/>
          <w:sz w:val="32"/>
          <w:szCs w:val="32"/>
        </w:rPr>
      </w:pPr>
    </w:p>
    <w:p w:rsidR="00163055" w:rsidRDefault="00163055" w:rsidP="00163055">
      <w:pPr>
        <w:tabs>
          <w:tab w:val="left" w:pos="6276"/>
        </w:tabs>
        <w:spacing w:line="600" w:lineRule="exact"/>
        <w:jc w:val="left"/>
        <w:rPr>
          <w:rFonts w:ascii="仿宋" w:eastAsia="仿宋" w:hAnsi="仿宋"/>
          <w:color w:val="000000" w:themeColor="text1"/>
          <w:sz w:val="32"/>
          <w:szCs w:val="32"/>
        </w:rPr>
      </w:pPr>
      <w:r>
        <w:rPr>
          <w:rFonts w:ascii="仿宋" w:eastAsia="仿宋" w:hAnsi="仿宋" w:hint="eastAsia"/>
          <w:color w:val="000000" w:themeColor="text1"/>
          <w:sz w:val="32"/>
          <w:szCs w:val="32"/>
        </w:rPr>
        <w:tab/>
      </w:r>
    </w:p>
    <w:p w:rsidR="001A682E" w:rsidRDefault="00163055">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sidR="006E141A">
        <w:rPr>
          <w:rFonts w:ascii="仿宋" w:eastAsia="仿宋" w:hAnsi="仿宋" w:hint="eastAsia"/>
          <w:color w:val="000000" w:themeColor="text1"/>
          <w:sz w:val="32"/>
          <w:szCs w:val="32"/>
        </w:rPr>
        <w:t>图4：财政拨款收、支决算总计变动情况）</w:t>
      </w:r>
    </w:p>
    <w:p w:rsidR="001A682E" w:rsidRDefault="006E141A">
      <w:pPr>
        <w:spacing w:line="600" w:lineRule="exact"/>
        <w:ind w:firstLineChars="200" w:firstLine="640"/>
        <w:outlineLvl w:val="1"/>
        <w:rPr>
          <w:rStyle w:val="2Char"/>
          <w:rFonts w:ascii="黑体" w:eastAsia="黑体" w:hAnsi="黑体"/>
          <w:b w:val="0"/>
        </w:rPr>
      </w:pPr>
      <w:bookmarkStart w:id="26" w:name="_Toc15396607"/>
      <w:bookmarkStart w:id="27" w:name="_Toc15377209"/>
      <w:r>
        <w:rPr>
          <w:rFonts w:ascii="黑体" w:eastAsia="黑体" w:hAnsi="黑体" w:hint="eastAsia"/>
          <w:color w:val="000000"/>
          <w:sz w:val="32"/>
          <w:szCs w:val="32"/>
        </w:rPr>
        <w:t>五、</w:t>
      </w:r>
      <w:r>
        <w:rPr>
          <w:rFonts w:ascii="黑体" w:eastAsia="黑体" w:hAnsi="黑体" w:hint="eastAsia"/>
          <w:b/>
          <w:color w:val="000000"/>
          <w:sz w:val="32"/>
          <w:szCs w:val="32"/>
        </w:rPr>
        <w:t>一</w:t>
      </w:r>
      <w:r>
        <w:rPr>
          <w:rStyle w:val="2Char"/>
          <w:rFonts w:ascii="黑体" w:eastAsia="黑体" w:hAnsi="黑体" w:hint="eastAsia"/>
          <w:b w:val="0"/>
        </w:rPr>
        <w:t>般公共预算财政拨款支出决算情况说明</w:t>
      </w:r>
      <w:bookmarkEnd w:id="26"/>
      <w:bookmarkEnd w:id="27"/>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28" w:name="_Toc15377210"/>
      <w:r>
        <w:rPr>
          <w:rFonts w:ascii="方正楷体简体" w:eastAsia="方正楷体简体" w:hAnsi="方正楷体简体" w:cs="方正楷体简体" w:hint="eastAsia"/>
          <w:b/>
          <w:color w:val="000000"/>
          <w:sz w:val="32"/>
          <w:szCs w:val="32"/>
        </w:rPr>
        <w:t>（一）一般公共预算财政拨款支出决算总体情况</w:t>
      </w:r>
      <w:bookmarkEnd w:id="28"/>
    </w:p>
    <w:p w:rsidR="00163055" w:rsidRDefault="00163055" w:rsidP="00163055">
      <w:pPr>
        <w:spacing w:line="600" w:lineRule="exact"/>
        <w:ind w:firstLineChars="200" w:firstLine="640"/>
        <w:rPr>
          <w:rFonts w:ascii="仿宋" w:eastAsia="仿宋" w:hAnsi="仿宋" w:hint="eastAsia"/>
          <w:color w:val="000000"/>
          <w:sz w:val="32"/>
          <w:szCs w:val="32"/>
        </w:rPr>
      </w:pPr>
      <w:r w:rsidRPr="00BD7637">
        <w:rPr>
          <w:rFonts w:ascii="仿宋" w:eastAsia="仿宋" w:hAnsi="仿宋" w:hint="eastAsia"/>
          <w:color w:val="000000"/>
          <w:sz w:val="32"/>
          <w:szCs w:val="32"/>
        </w:rPr>
        <w:t>与20</w:t>
      </w:r>
      <w:r>
        <w:rPr>
          <w:rFonts w:ascii="仿宋" w:eastAsia="仿宋" w:hAnsi="仿宋" w:hint="eastAsia"/>
          <w:color w:val="000000"/>
          <w:sz w:val="32"/>
          <w:szCs w:val="32"/>
        </w:rPr>
        <w:t>20</w:t>
      </w:r>
      <w:r w:rsidRPr="00BD7637">
        <w:rPr>
          <w:rFonts w:ascii="仿宋" w:eastAsia="仿宋" w:hAnsi="仿宋" w:hint="eastAsia"/>
          <w:color w:val="000000"/>
          <w:sz w:val="32"/>
          <w:szCs w:val="32"/>
        </w:rPr>
        <w:t>年支</w:t>
      </w:r>
      <w:r>
        <w:rPr>
          <w:rFonts w:ascii="仿宋" w:eastAsia="仿宋" w:hAnsi="仿宋" w:hint="eastAsia"/>
          <w:color w:val="000000"/>
          <w:sz w:val="32"/>
          <w:szCs w:val="32"/>
        </w:rPr>
        <w:t>出</w:t>
      </w:r>
      <w:r w:rsidRPr="00BD7637">
        <w:rPr>
          <w:rFonts w:ascii="仿宋" w:eastAsia="仿宋" w:hAnsi="仿宋" w:hint="eastAsia"/>
          <w:color w:val="000000"/>
          <w:sz w:val="32"/>
          <w:szCs w:val="32"/>
        </w:rPr>
        <w:t>总计1769.76</w:t>
      </w:r>
      <w:r>
        <w:rPr>
          <w:rFonts w:ascii="仿宋" w:eastAsia="仿宋" w:hAnsi="仿宋" w:hint="eastAsia"/>
          <w:color w:val="000000"/>
          <w:sz w:val="32"/>
          <w:szCs w:val="32"/>
        </w:rPr>
        <w:t>万元</w:t>
      </w:r>
      <w:r w:rsidRPr="00BD7637">
        <w:rPr>
          <w:rFonts w:ascii="仿宋" w:eastAsia="仿宋" w:hAnsi="仿宋" w:hint="eastAsia"/>
          <w:color w:val="000000"/>
          <w:sz w:val="32"/>
          <w:szCs w:val="32"/>
        </w:rPr>
        <w:t>相比，支</w:t>
      </w:r>
      <w:r>
        <w:rPr>
          <w:rFonts w:ascii="仿宋" w:eastAsia="仿宋" w:hAnsi="仿宋" w:hint="eastAsia"/>
          <w:color w:val="000000"/>
          <w:sz w:val="32"/>
          <w:szCs w:val="32"/>
        </w:rPr>
        <w:t>出</w:t>
      </w:r>
      <w:r w:rsidRPr="00BD7637">
        <w:rPr>
          <w:rFonts w:ascii="仿宋" w:eastAsia="仿宋" w:hAnsi="仿宋" w:hint="eastAsia"/>
          <w:color w:val="000000"/>
          <w:sz w:val="32"/>
          <w:szCs w:val="32"/>
        </w:rPr>
        <w:t>总计各</w:t>
      </w:r>
      <w:r>
        <w:rPr>
          <w:rFonts w:ascii="仿宋" w:eastAsia="仿宋" w:hAnsi="仿宋" w:hint="eastAsia"/>
          <w:color w:val="000000"/>
          <w:sz w:val="32"/>
          <w:szCs w:val="32"/>
        </w:rPr>
        <w:t>减少223.39</w:t>
      </w:r>
      <w:r w:rsidRPr="00BD7637">
        <w:rPr>
          <w:rFonts w:ascii="仿宋" w:eastAsia="仿宋" w:hAnsi="仿宋" w:hint="eastAsia"/>
          <w:color w:val="000000"/>
          <w:sz w:val="32"/>
          <w:szCs w:val="32"/>
        </w:rPr>
        <w:t>万元，</w:t>
      </w:r>
      <w:r>
        <w:rPr>
          <w:rFonts w:ascii="仿宋" w:eastAsia="仿宋" w:hAnsi="仿宋" w:hint="eastAsia"/>
          <w:color w:val="000000"/>
          <w:sz w:val="32"/>
          <w:szCs w:val="32"/>
        </w:rPr>
        <w:t>下降12.62</w:t>
      </w:r>
      <w:r w:rsidRPr="00BD7637">
        <w:rPr>
          <w:rFonts w:ascii="仿宋" w:eastAsia="仿宋" w:hAnsi="仿宋" w:hint="eastAsia"/>
          <w:color w:val="000000"/>
          <w:sz w:val="32"/>
          <w:szCs w:val="32"/>
        </w:rPr>
        <w:t>%，主要变动原因是</w:t>
      </w:r>
      <w:r>
        <w:rPr>
          <w:rFonts w:ascii="仿宋" w:eastAsia="仿宋" w:hAnsi="仿宋" w:hint="eastAsia"/>
          <w:color w:val="000000"/>
          <w:sz w:val="32"/>
          <w:szCs w:val="32"/>
        </w:rPr>
        <w:t>机关食堂相关经费和</w:t>
      </w:r>
      <w:r w:rsidRPr="00BD7637">
        <w:rPr>
          <w:rFonts w:ascii="仿宋" w:eastAsia="仿宋" w:hAnsi="仿宋" w:hint="eastAsia"/>
          <w:color w:val="000000"/>
          <w:sz w:val="32"/>
          <w:szCs w:val="32"/>
        </w:rPr>
        <w:t>公务用车购置</w:t>
      </w:r>
      <w:r>
        <w:rPr>
          <w:rFonts w:ascii="仿宋" w:eastAsia="仿宋" w:hAnsi="仿宋" w:hint="eastAsia"/>
          <w:color w:val="000000"/>
          <w:sz w:val="32"/>
          <w:szCs w:val="32"/>
        </w:rPr>
        <w:t>经费减少</w:t>
      </w:r>
      <w:r w:rsidRPr="00BD7637">
        <w:rPr>
          <w:rFonts w:ascii="仿宋" w:eastAsia="仿宋" w:hAnsi="仿宋" w:hint="eastAsia"/>
          <w:color w:val="000000"/>
          <w:sz w:val="32"/>
          <w:szCs w:val="32"/>
        </w:rPr>
        <w:t>。</w:t>
      </w:r>
    </w:p>
    <w:p w:rsidR="00163055" w:rsidRPr="00BD7637" w:rsidRDefault="00163055" w:rsidP="00163055">
      <w:pPr>
        <w:spacing w:line="600" w:lineRule="exact"/>
        <w:ind w:firstLineChars="200" w:firstLine="640"/>
        <w:rPr>
          <w:rFonts w:ascii="仿宋" w:eastAsia="仿宋" w:hAnsi="仿宋"/>
          <w:color w:val="000000"/>
          <w:sz w:val="32"/>
          <w:szCs w:val="32"/>
        </w:rPr>
      </w:pPr>
    </w:p>
    <w:p w:rsidR="001A682E" w:rsidRPr="00163055" w:rsidRDefault="001A682E">
      <w:pPr>
        <w:spacing w:line="600" w:lineRule="exact"/>
        <w:ind w:firstLineChars="200" w:firstLine="640"/>
        <w:rPr>
          <w:rFonts w:ascii="仿宋" w:eastAsia="仿宋" w:hAnsi="仿宋"/>
          <w:color w:val="FF0000"/>
          <w:sz w:val="32"/>
          <w:szCs w:val="32"/>
        </w:rPr>
      </w:pPr>
    </w:p>
    <w:p w:rsidR="001A682E" w:rsidRDefault="006E141A">
      <w:pPr>
        <w:jc w:val="center"/>
        <w:rPr>
          <w:rFonts w:ascii="仿宋" w:eastAsia="仿宋" w:hAnsi="仿宋"/>
          <w:color w:val="000000" w:themeColor="text1"/>
          <w:sz w:val="32"/>
          <w:szCs w:val="32"/>
        </w:rPr>
      </w:pPr>
      <w:r>
        <w:rPr>
          <w:rFonts w:ascii="仿宋" w:eastAsia="仿宋" w:hAnsi="仿宋" w:hint="eastAsia"/>
          <w:noProof/>
          <w:color w:val="000000" w:themeColor="text1"/>
          <w:sz w:val="32"/>
          <w:szCs w:val="32"/>
        </w:rPr>
        <w:lastRenderedPageBreak/>
        <w:drawing>
          <wp:inline distT="0" distB="0" distL="114300" distR="114300">
            <wp:extent cx="3828415" cy="2450465"/>
            <wp:effectExtent l="19050" t="0" r="19685" b="698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A682E" w:rsidRDefault="006E141A">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（图5：一般公共预算财政拨款支出决算变动情况）</w:t>
      </w:r>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29" w:name="_Toc15377211"/>
      <w:r>
        <w:rPr>
          <w:rFonts w:ascii="方正楷体简体" w:eastAsia="方正楷体简体" w:hAnsi="方正楷体简体" w:cs="方正楷体简体" w:hint="eastAsia"/>
          <w:b/>
          <w:color w:val="000000"/>
          <w:sz w:val="32"/>
          <w:szCs w:val="32"/>
        </w:rPr>
        <w:t>（二）一般公共预算财政拨款支出决算结构情况</w:t>
      </w:r>
      <w:bookmarkEnd w:id="29"/>
    </w:p>
    <w:p w:rsidR="001A682E" w:rsidRDefault="006E141A">
      <w:pPr>
        <w:spacing w:line="600" w:lineRule="exact"/>
        <w:ind w:firstLine="640"/>
        <w:rPr>
          <w:rFonts w:ascii="仿宋" w:eastAsia="仿宋" w:hAnsi="仿宋"/>
          <w:color w:val="000000" w:themeColor="text1"/>
          <w:sz w:val="32"/>
          <w:szCs w:val="32"/>
        </w:rPr>
      </w:pPr>
      <w:r>
        <w:rPr>
          <w:rFonts w:ascii="仿宋" w:eastAsia="仿宋" w:hAnsi="仿宋"/>
          <w:color w:val="000000"/>
          <w:sz w:val="32"/>
          <w:szCs w:val="32"/>
        </w:rPr>
        <w:t>20</w:t>
      </w:r>
      <w:r w:rsidR="00073D3D">
        <w:rPr>
          <w:rFonts w:ascii="仿宋" w:eastAsia="仿宋" w:hAnsi="仿宋" w:hint="eastAsia"/>
          <w:color w:val="000000"/>
          <w:sz w:val="32"/>
          <w:szCs w:val="32"/>
        </w:rPr>
        <w:t>2</w:t>
      </w:r>
      <w:r w:rsidR="00A659FE">
        <w:rPr>
          <w:rFonts w:ascii="仿宋" w:eastAsia="仿宋" w:hAnsi="仿宋" w:hint="eastAsia"/>
          <w:color w:val="000000"/>
          <w:sz w:val="32"/>
          <w:szCs w:val="32"/>
        </w:rPr>
        <w:t>1</w:t>
      </w:r>
      <w:r>
        <w:rPr>
          <w:rFonts w:ascii="仿宋" w:eastAsia="仿宋" w:hAnsi="仿宋" w:hint="eastAsia"/>
          <w:color w:val="000000"/>
          <w:sz w:val="32"/>
          <w:szCs w:val="32"/>
        </w:rPr>
        <w:t>年一般公共预算财</w:t>
      </w:r>
      <w:r>
        <w:rPr>
          <w:rFonts w:ascii="仿宋" w:eastAsia="仿宋" w:hAnsi="仿宋" w:hint="eastAsia"/>
          <w:color w:val="000000" w:themeColor="text1"/>
          <w:sz w:val="32"/>
          <w:szCs w:val="32"/>
        </w:rPr>
        <w:t>政拨款支出</w:t>
      </w:r>
      <w:r w:rsidR="00163055">
        <w:rPr>
          <w:rFonts w:ascii="仿宋" w:eastAsia="仿宋" w:hAnsi="仿宋" w:hint="eastAsia"/>
          <w:color w:val="000000" w:themeColor="text1"/>
          <w:sz w:val="32"/>
          <w:szCs w:val="32"/>
        </w:rPr>
        <w:t>1546.37</w:t>
      </w:r>
      <w:r>
        <w:rPr>
          <w:rFonts w:ascii="仿宋" w:eastAsia="仿宋" w:hAnsi="仿宋" w:hint="eastAsia"/>
          <w:color w:val="000000" w:themeColor="text1"/>
          <w:sz w:val="32"/>
          <w:szCs w:val="32"/>
        </w:rPr>
        <w:t>万元，主要用于以下方面</w:t>
      </w:r>
      <w:r>
        <w:rPr>
          <w:rFonts w:ascii="仿宋" w:eastAsia="仿宋" w:hAnsi="仿宋"/>
          <w:color w:val="000000" w:themeColor="text1"/>
          <w:sz w:val="32"/>
          <w:szCs w:val="32"/>
        </w:rPr>
        <w:t>:</w:t>
      </w:r>
      <w:r>
        <w:rPr>
          <w:rFonts w:ascii="仿宋" w:eastAsia="仿宋" w:hAnsi="仿宋" w:hint="eastAsia"/>
          <w:b/>
          <w:color w:val="000000" w:themeColor="text1"/>
          <w:sz w:val="32"/>
          <w:szCs w:val="32"/>
        </w:rPr>
        <w:t>一般公共服务</w:t>
      </w:r>
      <w:r w:rsidRPr="00595E35">
        <w:rPr>
          <w:rFonts w:ascii="仿宋" w:eastAsia="仿宋" w:hAnsi="仿宋" w:hint="eastAsia"/>
          <w:b/>
          <w:color w:val="000000" w:themeColor="text1"/>
          <w:sz w:val="32"/>
          <w:szCs w:val="32"/>
        </w:rPr>
        <w:t>支出</w:t>
      </w:r>
      <w:r w:rsidR="00163055">
        <w:rPr>
          <w:rFonts w:ascii="仿宋" w:eastAsia="仿宋" w:hAnsi="仿宋" w:hint="eastAsia"/>
          <w:color w:val="000000" w:themeColor="text1"/>
          <w:sz w:val="32"/>
          <w:szCs w:val="32"/>
        </w:rPr>
        <w:t>1520.35</w:t>
      </w:r>
      <w:r>
        <w:rPr>
          <w:rFonts w:ascii="仿宋" w:eastAsia="仿宋" w:hAnsi="仿宋" w:hint="eastAsia"/>
          <w:color w:val="000000" w:themeColor="text1"/>
          <w:sz w:val="32"/>
          <w:szCs w:val="32"/>
        </w:rPr>
        <w:t>万元，占</w:t>
      </w:r>
      <w:r w:rsidR="00163055">
        <w:rPr>
          <w:rFonts w:ascii="仿宋" w:eastAsia="仿宋" w:hAnsi="仿宋" w:hint="eastAsia"/>
          <w:color w:val="000000" w:themeColor="text1"/>
          <w:sz w:val="32"/>
          <w:szCs w:val="32"/>
        </w:rPr>
        <w:t>98.31</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Pr>
          <w:rFonts w:ascii="仿宋" w:eastAsia="仿宋" w:hAnsi="仿宋" w:hint="eastAsia"/>
          <w:b/>
          <w:color w:val="000000" w:themeColor="text1"/>
          <w:sz w:val="32"/>
          <w:szCs w:val="32"/>
        </w:rPr>
        <w:t>教育支出</w:t>
      </w:r>
      <w:r>
        <w:rPr>
          <w:rFonts w:ascii="仿宋" w:eastAsia="仿宋" w:hAnsi="仿宋" w:hint="eastAsia"/>
          <w:color w:val="000000" w:themeColor="text1"/>
          <w:sz w:val="32"/>
          <w:szCs w:val="32"/>
        </w:rPr>
        <w:t>0万元，占0</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Pr>
          <w:rFonts w:ascii="仿宋" w:eastAsia="仿宋" w:hAnsi="仿宋" w:hint="eastAsia"/>
          <w:b/>
          <w:color w:val="000000" w:themeColor="text1"/>
          <w:sz w:val="32"/>
          <w:szCs w:val="32"/>
        </w:rPr>
        <w:t>科学技术</w:t>
      </w:r>
      <w:r w:rsidRPr="00595E35">
        <w:rPr>
          <w:rFonts w:ascii="仿宋" w:eastAsia="仿宋" w:hAnsi="仿宋" w:hint="eastAsia"/>
          <w:b/>
          <w:color w:val="000000" w:themeColor="text1"/>
          <w:sz w:val="32"/>
          <w:szCs w:val="32"/>
        </w:rPr>
        <w:t>支出</w:t>
      </w:r>
      <w:r>
        <w:rPr>
          <w:rFonts w:ascii="仿宋" w:eastAsia="仿宋" w:hAnsi="仿宋" w:hint="eastAsia"/>
          <w:color w:val="000000" w:themeColor="text1"/>
          <w:sz w:val="32"/>
          <w:szCs w:val="32"/>
        </w:rPr>
        <w:t>0万元，占0</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Pr>
          <w:rFonts w:ascii="仿宋" w:eastAsia="仿宋" w:hAnsi="仿宋" w:hint="eastAsia"/>
          <w:b/>
          <w:color w:val="000000" w:themeColor="text1"/>
          <w:sz w:val="32"/>
          <w:szCs w:val="32"/>
        </w:rPr>
        <w:t>社会保障和就业</w:t>
      </w:r>
      <w:r>
        <w:rPr>
          <w:rFonts w:ascii="仿宋" w:eastAsia="仿宋" w:hAnsi="仿宋" w:hint="eastAsia"/>
          <w:color w:val="000000" w:themeColor="text1"/>
          <w:sz w:val="32"/>
          <w:szCs w:val="32"/>
        </w:rPr>
        <w:t>支出</w:t>
      </w:r>
      <w:r w:rsidR="00163055">
        <w:rPr>
          <w:rFonts w:ascii="仿宋" w:eastAsia="仿宋" w:hAnsi="仿宋" w:hint="eastAsia"/>
          <w:color w:val="000000" w:themeColor="text1"/>
          <w:sz w:val="32"/>
          <w:szCs w:val="32"/>
        </w:rPr>
        <w:t>9.54</w:t>
      </w:r>
      <w:r>
        <w:rPr>
          <w:rFonts w:ascii="仿宋" w:eastAsia="仿宋" w:hAnsi="仿宋" w:hint="eastAsia"/>
          <w:color w:val="000000" w:themeColor="text1"/>
          <w:sz w:val="32"/>
          <w:szCs w:val="32"/>
        </w:rPr>
        <w:t>万元，占</w:t>
      </w:r>
      <w:r w:rsidR="00163055">
        <w:rPr>
          <w:rFonts w:ascii="仿宋" w:eastAsia="仿宋" w:hAnsi="仿宋" w:hint="eastAsia"/>
          <w:color w:val="000000" w:themeColor="text1"/>
          <w:sz w:val="32"/>
          <w:szCs w:val="32"/>
        </w:rPr>
        <w:t>0.62</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sidRPr="00595E35">
        <w:rPr>
          <w:rFonts w:ascii="仿宋" w:eastAsia="仿宋" w:hAnsi="仿宋" w:hint="eastAsia"/>
          <w:b/>
          <w:color w:val="000000" w:themeColor="text1"/>
          <w:sz w:val="32"/>
          <w:szCs w:val="32"/>
        </w:rPr>
        <w:t>医疗卫生支出</w:t>
      </w:r>
      <w:r w:rsidR="00163055">
        <w:rPr>
          <w:rFonts w:ascii="仿宋" w:eastAsia="仿宋" w:hAnsi="仿宋" w:hint="eastAsia"/>
          <w:color w:val="000000" w:themeColor="text1"/>
          <w:sz w:val="32"/>
          <w:szCs w:val="32"/>
        </w:rPr>
        <w:t>5.38</w:t>
      </w:r>
      <w:r>
        <w:rPr>
          <w:rFonts w:ascii="仿宋" w:eastAsia="仿宋" w:hAnsi="仿宋" w:hint="eastAsia"/>
          <w:color w:val="000000" w:themeColor="text1"/>
          <w:sz w:val="32"/>
          <w:szCs w:val="32"/>
        </w:rPr>
        <w:t>万元，占</w:t>
      </w:r>
      <w:r w:rsidR="00163055">
        <w:rPr>
          <w:rFonts w:ascii="仿宋" w:eastAsia="仿宋" w:hAnsi="仿宋" w:hint="eastAsia"/>
          <w:color w:val="000000" w:themeColor="text1"/>
          <w:sz w:val="32"/>
          <w:szCs w:val="32"/>
        </w:rPr>
        <w:t>0.35</w:t>
      </w:r>
      <w:r>
        <w:rPr>
          <w:rFonts w:ascii="仿宋" w:eastAsia="仿宋" w:hAnsi="仿宋"/>
          <w:color w:val="000000" w:themeColor="text1"/>
          <w:sz w:val="32"/>
          <w:szCs w:val="32"/>
        </w:rPr>
        <w:t>%</w:t>
      </w:r>
      <w:r>
        <w:rPr>
          <w:rFonts w:ascii="仿宋" w:eastAsia="仿宋" w:hAnsi="仿宋" w:hint="eastAsia"/>
          <w:color w:val="000000" w:themeColor="text1"/>
          <w:sz w:val="32"/>
          <w:szCs w:val="32"/>
        </w:rPr>
        <w:t>；</w:t>
      </w:r>
      <w:r w:rsidRPr="00595E35">
        <w:rPr>
          <w:rFonts w:ascii="仿宋" w:eastAsia="仿宋" w:hAnsi="仿宋" w:hint="eastAsia"/>
          <w:b/>
          <w:color w:val="000000" w:themeColor="text1"/>
          <w:sz w:val="32"/>
          <w:szCs w:val="32"/>
        </w:rPr>
        <w:t>住房保障支出</w:t>
      </w:r>
      <w:r w:rsidR="00163055">
        <w:rPr>
          <w:rFonts w:ascii="仿宋" w:eastAsia="仿宋" w:hAnsi="仿宋" w:hint="eastAsia"/>
          <w:color w:val="000000" w:themeColor="text1"/>
          <w:sz w:val="32"/>
          <w:szCs w:val="32"/>
        </w:rPr>
        <w:t>11.09</w:t>
      </w:r>
      <w:r>
        <w:rPr>
          <w:rFonts w:ascii="仿宋" w:eastAsia="仿宋" w:hAnsi="仿宋" w:hint="eastAsia"/>
          <w:color w:val="000000" w:themeColor="text1"/>
          <w:sz w:val="32"/>
          <w:szCs w:val="32"/>
        </w:rPr>
        <w:t>万元，占</w:t>
      </w:r>
      <w:r w:rsidR="00163055">
        <w:rPr>
          <w:rFonts w:ascii="仿宋" w:eastAsia="仿宋" w:hAnsi="仿宋" w:hint="eastAsia"/>
          <w:color w:val="000000" w:themeColor="text1"/>
          <w:sz w:val="32"/>
          <w:szCs w:val="32"/>
        </w:rPr>
        <w:t>0.72</w:t>
      </w:r>
      <w:r>
        <w:rPr>
          <w:rFonts w:ascii="仿宋" w:eastAsia="仿宋" w:hAnsi="仿宋"/>
          <w:color w:val="000000" w:themeColor="text1"/>
          <w:sz w:val="32"/>
          <w:szCs w:val="32"/>
        </w:rPr>
        <w:t>%</w:t>
      </w:r>
      <w:r w:rsidR="00187FA3">
        <w:rPr>
          <w:rFonts w:ascii="仿宋" w:eastAsia="仿宋" w:hAnsi="仿宋" w:hint="eastAsia"/>
          <w:color w:val="000000" w:themeColor="text1"/>
          <w:sz w:val="32"/>
          <w:szCs w:val="32"/>
        </w:rPr>
        <w:t>。</w:t>
      </w:r>
    </w:p>
    <w:p w:rsidR="001A682E" w:rsidRPr="00595E35" w:rsidRDefault="001A682E">
      <w:pPr>
        <w:jc w:val="center"/>
        <w:rPr>
          <w:rFonts w:ascii="仿宋" w:eastAsia="仿宋" w:hAnsi="仿宋"/>
          <w:color w:val="000000"/>
          <w:sz w:val="32"/>
          <w:szCs w:val="32"/>
        </w:rPr>
      </w:pPr>
    </w:p>
    <w:p w:rsidR="001A682E" w:rsidRDefault="006E141A">
      <w:pPr>
        <w:jc w:val="center"/>
        <w:rPr>
          <w:rFonts w:ascii="仿宋" w:eastAsia="仿宋" w:hAnsi="仿宋"/>
          <w:color w:val="000000"/>
          <w:sz w:val="32"/>
          <w:szCs w:val="32"/>
        </w:rPr>
      </w:pPr>
      <w:r>
        <w:rPr>
          <w:rFonts w:ascii="仿宋" w:eastAsia="仿宋" w:hAnsi="仿宋" w:hint="eastAsia"/>
          <w:noProof/>
          <w:color w:val="000000"/>
          <w:sz w:val="32"/>
          <w:szCs w:val="32"/>
        </w:rPr>
        <w:drawing>
          <wp:inline distT="0" distB="0" distL="114300" distR="114300">
            <wp:extent cx="3492500" cy="2305050"/>
            <wp:effectExtent l="19050" t="0" r="1270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A682E" w:rsidRDefault="006E141A">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（图6：一般公共预算财政拨款支出决算结构）</w:t>
      </w:r>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30" w:name="_Toc15377212"/>
      <w:r>
        <w:rPr>
          <w:rFonts w:ascii="方正楷体简体" w:eastAsia="方正楷体简体" w:hAnsi="方正楷体简体" w:cs="方正楷体简体" w:hint="eastAsia"/>
          <w:b/>
          <w:color w:val="000000"/>
          <w:sz w:val="32"/>
          <w:szCs w:val="32"/>
        </w:rPr>
        <w:t>（三）一般公共预算财政拨款支出决算具体情况</w:t>
      </w:r>
      <w:bookmarkEnd w:id="30"/>
    </w:p>
    <w:p w:rsidR="001A682E" w:rsidRDefault="00D02BE1">
      <w:pPr>
        <w:spacing w:line="600" w:lineRule="exact"/>
        <w:ind w:firstLineChars="200" w:firstLine="643"/>
        <w:outlineLvl w:val="2"/>
        <w:rPr>
          <w:rFonts w:ascii="仿宋" w:eastAsia="仿宋" w:hAnsi="仿宋"/>
          <w:color w:val="FF0000"/>
          <w:sz w:val="32"/>
          <w:szCs w:val="32"/>
        </w:rPr>
      </w:pPr>
      <w:bookmarkStart w:id="31" w:name="_Toc15378460"/>
      <w:bookmarkStart w:id="32" w:name="_Toc15377213"/>
      <w:bookmarkStart w:id="33" w:name="_Toc15377444"/>
      <w:r>
        <w:rPr>
          <w:rFonts w:ascii="仿宋" w:eastAsia="仿宋" w:hAnsi="仿宋" w:hint="eastAsia"/>
          <w:b/>
          <w:color w:val="000000" w:themeColor="text1"/>
          <w:sz w:val="32"/>
          <w:szCs w:val="32"/>
        </w:rPr>
        <w:lastRenderedPageBreak/>
        <w:t>202</w:t>
      </w:r>
      <w:r w:rsidR="00D6524D">
        <w:rPr>
          <w:rFonts w:ascii="仿宋" w:eastAsia="仿宋" w:hAnsi="仿宋" w:hint="eastAsia"/>
          <w:b/>
          <w:color w:val="000000" w:themeColor="text1"/>
          <w:sz w:val="32"/>
          <w:szCs w:val="32"/>
        </w:rPr>
        <w:t>1</w:t>
      </w:r>
      <w:r w:rsidR="006E141A">
        <w:rPr>
          <w:rFonts w:ascii="仿宋" w:eastAsia="仿宋" w:hAnsi="仿宋" w:hint="eastAsia"/>
          <w:b/>
          <w:color w:val="000000" w:themeColor="text1"/>
          <w:sz w:val="32"/>
          <w:szCs w:val="32"/>
        </w:rPr>
        <w:t>年一般公共预算支出决算数为</w:t>
      </w:r>
      <w:r w:rsidR="00163055">
        <w:rPr>
          <w:rFonts w:ascii="仿宋" w:eastAsia="仿宋" w:hAnsi="仿宋" w:hint="eastAsia"/>
          <w:color w:val="000000" w:themeColor="text1"/>
          <w:sz w:val="32"/>
          <w:szCs w:val="32"/>
        </w:rPr>
        <w:t>1546.37</w:t>
      </w:r>
      <w:r w:rsidR="00A52BB9">
        <w:rPr>
          <w:rFonts w:ascii="仿宋" w:eastAsia="仿宋" w:hAnsi="仿宋" w:hint="eastAsia"/>
          <w:b/>
          <w:color w:val="000000" w:themeColor="text1"/>
          <w:sz w:val="32"/>
          <w:szCs w:val="32"/>
        </w:rPr>
        <w:t>万元，</w:t>
      </w:r>
      <w:r w:rsidR="006E141A">
        <w:rPr>
          <w:rStyle w:val="a8"/>
          <w:rFonts w:ascii="仿宋" w:eastAsia="仿宋" w:hAnsi="仿宋" w:hint="eastAsia"/>
          <w:bCs/>
          <w:color w:val="000000" w:themeColor="text1"/>
          <w:sz w:val="32"/>
          <w:szCs w:val="32"/>
        </w:rPr>
        <w:t>完成</w:t>
      </w:r>
      <w:r w:rsidR="006E141A">
        <w:rPr>
          <w:rStyle w:val="a8"/>
          <w:rFonts w:ascii="仿宋" w:eastAsia="仿宋" w:hAnsi="仿宋" w:hint="eastAsia"/>
          <w:bCs/>
          <w:color w:val="000000"/>
          <w:sz w:val="32"/>
          <w:szCs w:val="32"/>
        </w:rPr>
        <w:t>预算100</w:t>
      </w:r>
      <w:r w:rsidR="006E141A">
        <w:rPr>
          <w:rStyle w:val="a8"/>
          <w:rFonts w:ascii="仿宋" w:eastAsia="仿宋" w:hAnsi="仿宋"/>
          <w:bCs/>
          <w:color w:val="000000"/>
          <w:sz w:val="32"/>
          <w:szCs w:val="32"/>
        </w:rPr>
        <w:t>%</w:t>
      </w:r>
      <w:r w:rsidR="006E141A">
        <w:rPr>
          <w:rStyle w:val="a8"/>
          <w:rFonts w:ascii="仿宋" w:eastAsia="仿宋" w:hAnsi="仿宋" w:hint="eastAsia"/>
          <w:bCs/>
          <w:color w:val="000000"/>
          <w:sz w:val="32"/>
          <w:szCs w:val="32"/>
        </w:rPr>
        <w:t>。其中：</w:t>
      </w:r>
      <w:bookmarkEnd w:id="31"/>
      <w:bookmarkEnd w:id="32"/>
      <w:bookmarkEnd w:id="33"/>
    </w:p>
    <w:p w:rsidR="001A682E" w:rsidRDefault="006E141A">
      <w:pPr>
        <w:spacing w:line="640" w:lineRule="exact"/>
        <w:ind w:firstLineChars="200" w:firstLine="663"/>
        <w:rPr>
          <w:rFonts w:ascii="宋体" w:eastAsia="方正仿宋简体" w:hAnsi="宋体" w:cs="方正仿宋简体"/>
          <w:color w:val="000000"/>
          <w:sz w:val="33"/>
          <w:szCs w:val="33"/>
        </w:rPr>
      </w:pPr>
      <w:bookmarkStart w:id="34" w:name="_Toc15377214"/>
      <w:bookmarkStart w:id="35" w:name="_Toc15396608"/>
      <w:r>
        <w:rPr>
          <w:rFonts w:ascii="宋体" w:eastAsia="方正仿宋简体" w:hAnsi="宋体" w:cs="方正仿宋简体" w:hint="eastAsia"/>
          <w:b/>
          <w:bCs/>
          <w:color w:val="000000"/>
          <w:sz w:val="33"/>
          <w:szCs w:val="33"/>
        </w:rPr>
        <w:t>1.</w:t>
      </w:r>
      <w:r>
        <w:rPr>
          <w:rFonts w:ascii="宋体" w:eastAsia="方正仿宋简体" w:hAnsi="宋体" w:cs="方正仿宋简体" w:hint="eastAsia"/>
          <w:b/>
          <w:bCs/>
          <w:color w:val="000000"/>
          <w:sz w:val="33"/>
          <w:szCs w:val="33"/>
        </w:rPr>
        <w:t>一般公共服务</w:t>
      </w:r>
      <w:r w:rsidR="00022BDA">
        <w:rPr>
          <w:rFonts w:ascii="宋体" w:eastAsia="方正仿宋简体" w:hAnsi="宋体" w:cs="方正仿宋简体" w:hint="eastAsia"/>
          <w:b/>
          <w:bCs/>
          <w:color w:val="000000"/>
          <w:sz w:val="33"/>
          <w:szCs w:val="33"/>
        </w:rPr>
        <w:t>2010301</w:t>
      </w:r>
      <w:r>
        <w:rPr>
          <w:rFonts w:ascii="宋体" w:eastAsia="方正仿宋简体" w:hAnsi="宋体" w:cs="方正仿宋简体" w:hint="eastAsia"/>
          <w:b/>
          <w:bCs/>
          <w:color w:val="000000"/>
          <w:sz w:val="33"/>
          <w:szCs w:val="33"/>
        </w:rPr>
        <w:t>:</w:t>
      </w:r>
      <w:r>
        <w:rPr>
          <w:rFonts w:ascii="宋体" w:eastAsia="方正仿宋简体" w:hAnsi="宋体" w:cs="方正仿宋简体" w:hint="eastAsia"/>
          <w:color w:val="000000"/>
          <w:sz w:val="33"/>
          <w:szCs w:val="33"/>
        </w:rPr>
        <w:t xml:space="preserve"> </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0</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2.</w:t>
      </w:r>
      <w:r>
        <w:rPr>
          <w:rFonts w:ascii="宋体" w:eastAsia="方正仿宋简体" w:hAnsi="宋体" w:cs="方正仿宋简体" w:hint="eastAsia"/>
          <w:b/>
          <w:bCs/>
          <w:color w:val="000000"/>
          <w:sz w:val="33"/>
          <w:szCs w:val="33"/>
        </w:rPr>
        <w:t>一般公共服务</w:t>
      </w:r>
      <w:r w:rsidR="00022BDA">
        <w:rPr>
          <w:rFonts w:ascii="宋体" w:eastAsia="方正仿宋简体" w:hAnsi="宋体" w:cs="方正仿宋简体" w:hint="eastAsia"/>
          <w:b/>
          <w:bCs/>
          <w:color w:val="000000"/>
          <w:sz w:val="33"/>
          <w:szCs w:val="33"/>
        </w:rPr>
        <w:t>2010302</w:t>
      </w:r>
      <w:r>
        <w:rPr>
          <w:rFonts w:ascii="宋体" w:eastAsia="方正仿宋简体" w:hAnsi="宋体" w:cs="方正仿宋简体" w:hint="eastAsia"/>
          <w:b/>
          <w:bCs/>
          <w:color w:val="000000"/>
          <w:sz w:val="33"/>
          <w:szCs w:val="33"/>
        </w:rPr>
        <w:t>:</w:t>
      </w:r>
      <w:r>
        <w:rPr>
          <w:rFonts w:ascii="宋体" w:eastAsia="方正仿宋简体" w:hAnsi="宋体" w:cs="方正仿宋简体" w:hint="eastAsia"/>
          <w:color w:val="000000"/>
          <w:sz w:val="33"/>
          <w:szCs w:val="33"/>
        </w:rPr>
        <w:t xml:space="preserve"> </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0</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3.</w:t>
      </w:r>
      <w:r>
        <w:rPr>
          <w:rFonts w:ascii="宋体" w:eastAsia="方正仿宋简体" w:hAnsi="宋体" w:cs="方正仿宋简体" w:hint="eastAsia"/>
          <w:b/>
          <w:bCs/>
          <w:color w:val="000000"/>
          <w:sz w:val="33"/>
          <w:szCs w:val="33"/>
        </w:rPr>
        <w:t>一般公共服务</w:t>
      </w:r>
      <w:r w:rsidR="00022BDA">
        <w:rPr>
          <w:rFonts w:ascii="宋体" w:eastAsia="方正仿宋简体" w:hAnsi="宋体" w:cs="方正仿宋简体" w:hint="eastAsia"/>
          <w:b/>
          <w:bCs/>
          <w:color w:val="000000"/>
          <w:sz w:val="33"/>
          <w:szCs w:val="33"/>
        </w:rPr>
        <w:t>2010350</w:t>
      </w:r>
      <w:r>
        <w:rPr>
          <w:rFonts w:ascii="宋体" w:eastAsia="方正仿宋简体" w:hAnsi="宋体" w:cs="方正仿宋简体" w:hint="eastAsia"/>
          <w:b/>
          <w:bCs/>
          <w:color w:val="000000"/>
          <w:sz w:val="33"/>
          <w:szCs w:val="33"/>
        </w:rPr>
        <w:t>:</w:t>
      </w:r>
      <w:r>
        <w:rPr>
          <w:rFonts w:ascii="宋体" w:eastAsia="方正仿宋简体" w:hAnsi="宋体" w:cs="方正仿宋简体" w:hint="eastAsia"/>
          <w:color w:val="000000"/>
          <w:sz w:val="33"/>
          <w:szCs w:val="33"/>
        </w:rPr>
        <w:t xml:space="preserve"> </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155.45</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4.</w:t>
      </w:r>
      <w:r>
        <w:rPr>
          <w:rFonts w:ascii="宋体" w:eastAsia="方正仿宋简体" w:hAnsi="宋体" w:cs="方正仿宋简体" w:hint="eastAsia"/>
          <w:b/>
          <w:bCs/>
          <w:color w:val="000000"/>
          <w:sz w:val="33"/>
          <w:szCs w:val="33"/>
        </w:rPr>
        <w:t>社会保障和就业</w:t>
      </w:r>
      <w:r>
        <w:rPr>
          <w:rFonts w:ascii="宋体" w:eastAsia="方正仿宋简体" w:hAnsi="宋体" w:cs="方正仿宋简体" w:hint="eastAsia"/>
          <w:b/>
          <w:bCs/>
          <w:color w:val="000000"/>
          <w:sz w:val="33"/>
          <w:szCs w:val="33"/>
        </w:rPr>
        <w:t xml:space="preserve">2080505: </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9.55</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5.</w:t>
      </w:r>
      <w:r>
        <w:rPr>
          <w:rFonts w:ascii="宋体" w:eastAsia="方正仿宋简体" w:hAnsi="宋体" w:cs="方正仿宋简体" w:hint="eastAsia"/>
          <w:b/>
          <w:bCs/>
          <w:color w:val="000000"/>
          <w:sz w:val="33"/>
          <w:szCs w:val="33"/>
        </w:rPr>
        <w:t>社会保障和就业</w:t>
      </w:r>
      <w:r>
        <w:rPr>
          <w:rFonts w:ascii="宋体" w:eastAsia="方正仿宋简体" w:hAnsi="宋体" w:cs="方正仿宋简体" w:hint="eastAsia"/>
          <w:b/>
          <w:bCs/>
          <w:color w:val="000000"/>
          <w:sz w:val="33"/>
          <w:szCs w:val="33"/>
        </w:rPr>
        <w:t xml:space="preserve">2080506: </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9.55</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6.</w:t>
      </w:r>
      <w:r>
        <w:rPr>
          <w:rFonts w:ascii="宋体" w:eastAsia="方正仿宋简体" w:hAnsi="宋体" w:cs="方正仿宋简体" w:hint="eastAsia"/>
          <w:b/>
          <w:bCs/>
          <w:color w:val="000000"/>
          <w:sz w:val="33"/>
          <w:szCs w:val="33"/>
        </w:rPr>
        <w:t>医疗卫生与计划生育</w:t>
      </w:r>
      <w:r>
        <w:rPr>
          <w:rFonts w:ascii="宋体" w:eastAsia="方正仿宋简体" w:hAnsi="宋体" w:cs="方正仿宋简体" w:hint="eastAsia"/>
          <w:b/>
          <w:bCs/>
          <w:color w:val="000000"/>
          <w:sz w:val="33"/>
          <w:szCs w:val="33"/>
        </w:rPr>
        <w:t>2101101:</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5.38</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spacing w:line="640" w:lineRule="exact"/>
        <w:ind w:firstLineChars="200" w:firstLine="663"/>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7.</w:t>
      </w:r>
      <w:r>
        <w:rPr>
          <w:rFonts w:ascii="宋体" w:eastAsia="方正仿宋简体" w:hAnsi="宋体" w:cs="方正仿宋简体" w:hint="eastAsia"/>
          <w:b/>
          <w:bCs/>
          <w:color w:val="000000"/>
          <w:sz w:val="33"/>
          <w:szCs w:val="33"/>
        </w:rPr>
        <w:t>医疗卫生与计划生育</w:t>
      </w:r>
      <w:r>
        <w:rPr>
          <w:rFonts w:ascii="宋体" w:eastAsia="方正仿宋简体" w:hAnsi="宋体" w:cs="方正仿宋简体" w:hint="eastAsia"/>
          <w:b/>
          <w:bCs/>
          <w:color w:val="000000"/>
          <w:sz w:val="33"/>
          <w:szCs w:val="33"/>
        </w:rPr>
        <w:t>2101102:</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5.04</w:t>
      </w:r>
      <w:r>
        <w:rPr>
          <w:rFonts w:ascii="宋体" w:eastAsia="方正仿宋简体" w:hAnsi="宋体" w:cs="方正仿宋简体" w:hint="eastAsia"/>
          <w:color w:val="000000"/>
          <w:sz w:val="33"/>
          <w:szCs w:val="33"/>
        </w:rPr>
        <w:t>万元，完成预算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6E141A">
      <w:pPr>
        <w:tabs>
          <w:tab w:val="right" w:pos="8306"/>
        </w:tabs>
        <w:spacing w:line="600" w:lineRule="exact"/>
        <w:ind w:firstLine="640"/>
        <w:outlineLvl w:val="1"/>
        <w:rPr>
          <w:rFonts w:ascii="宋体" w:eastAsia="方正仿宋简体" w:hAnsi="宋体" w:cs="方正仿宋简体"/>
          <w:color w:val="000000"/>
          <w:sz w:val="33"/>
          <w:szCs w:val="33"/>
        </w:rPr>
      </w:pPr>
      <w:r>
        <w:rPr>
          <w:rFonts w:ascii="宋体" w:eastAsia="方正仿宋简体" w:hAnsi="宋体" w:cs="方正仿宋简体" w:hint="eastAsia"/>
          <w:b/>
          <w:bCs/>
          <w:color w:val="000000"/>
          <w:sz w:val="33"/>
          <w:szCs w:val="33"/>
        </w:rPr>
        <w:t>8.</w:t>
      </w:r>
      <w:r>
        <w:rPr>
          <w:rFonts w:ascii="宋体" w:eastAsia="方正仿宋简体" w:hAnsi="宋体" w:cs="方正仿宋简体" w:hint="eastAsia"/>
          <w:b/>
          <w:bCs/>
          <w:color w:val="000000"/>
          <w:sz w:val="33"/>
          <w:szCs w:val="33"/>
        </w:rPr>
        <w:t>医疗卫生与计划生育</w:t>
      </w:r>
      <w:r>
        <w:rPr>
          <w:rFonts w:ascii="宋体" w:eastAsia="方正仿宋简体" w:hAnsi="宋体" w:cs="方正仿宋简体" w:hint="eastAsia"/>
          <w:b/>
          <w:bCs/>
          <w:color w:val="000000"/>
          <w:sz w:val="33"/>
          <w:szCs w:val="33"/>
        </w:rPr>
        <w:t>2101103:</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0.34</w:t>
      </w:r>
      <w:r w:rsidR="00A52BB9">
        <w:rPr>
          <w:rFonts w:ascii="宋体" w:eastAsia="方正仿宋简体" w:hAnsi="宋体" w:cs="方正仿宋简体" w:hint="eastAsia"/>
          <w:color w:val="000000"/>
          <w:sz w:val="33"/>
          <w:szCs w:val="33"/>
        </w:rPr>
        <w:t>万元</w:t>
      </w:r>
      <w:r>
        <w:rPr>
          <w:rFonts w:ascii="宋体" w:eastAsia="方正仿宋简体" w:hAnsi="宋体" w:cs="方正仿宋简体" w:hint="eastAsia"/>
          <w:color w:val="000000"/>
          <w:sz w:val="33"/>
          <w:szCs w:val="33"/>
        </w:rPr>
        <w:t>，完成预算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r>
        <w:rPr>
          <w:rFonts w:ascii="宋体" w:eastAsia="方正仿宋简体" w:hAnsi="宋体" w:cs="方正仿宋简体" w:hint="eastAsia"/>
          <w:color w:val="000000"/>
          <w:sz w:val="33"/>
          <w:szCs w:val="33"/>
        </w:rPr>
        <w:br/>
        <w:t xml:space="preserve">    </w:t>
      </w:r>
      <w:r>
        <w:rPr>
          <w:rFonts w:ascii="宋体" w:eastAsia="方正仿宋简体" w:hAnsi="宋体" w:cs="方正仿宋简体" w:hint="eastAsia"/>
          <w:b/>
          <w:bCs/>
          <w:color w:val="000000"/>
          <w:sz w:val="33"/>
          <w:szCs w:val="33"/>
        </w:rPr>
        <w:t>9.</w:t>
      </w:r>
      <w:r>
        <w:rPr>
          <w:rFonts w:ascii="宋体" w:eastAsia="方正仿宋简体" w:hAnsi="宋体" w:cs="方正仿宋简体" w:hint="eastAsia"/>
          <w:b/>
          <w:bCs/>
          <w:color w:val="000000"/>
          <w:sz w:val="33"/>
          <w:szCs w:val="33"/>
        </w:rPr>
        <w:t>住房保障</w:t>
      </w:r>
      <w:r>
        <w:rPr>
          <w:rFonts w:ascii="宋体" w:eastAsia="方正仿宋简体" w:hAnsi="宋体" w:cs="方正仿宋简体" w:hint="eastAsia"/>
          <w:b/>
          <w:bCs/>
          <w:color w:val="000000"/>
          <w:sz w:val="33"/>
          <w:szCs w:val="33"/>
        </w:rPr>
        <w:t>2210201</w:t>
      </w:r>
      <w:r>
        <w:rPr>
          <w:rFonts w:ascii="宋体" w:eastAsia="方正仿宋简体" w:hAnsi="宋体" w:cs="方正仿宋简体" w:hint="eastAsia"/>
          <w:b/>
          <w:bCs/>
          <w:color w:val="000000"/>
          <w:sz w:val="33"/>
          <w:szCs w:val="33"/>
        </w:rPr>
        <w:t>：</w:t>
      </w:r>
      <w:r>
        <w:rPr>
          <w:rFonts w:ascii="宋体" w:eastAsia="方正仿宋简体" w:hAnsi="宋体" w:cs="方正仿宋简体" w:hint="eastAsia"/>
          <w:color w:val="000000"/>
          <w:sz w:val="33"/>
          <w:szCs w:val="33"/>
        </w:rPr>
        <w:t>支出决算为</w:t>
      </w:r>
      <w:r w:rsidR="003A505E">
        <w:rPr>
          <w:rFonts w:ascii="宋体" w:eastAsia="方正仿宋简体" w:hAnsi="宋体" w:cs="方正仿宋简体" w:hint="eastAsia"/>
          <w:color w:val="000000"/>
          <w:sz w:val="33"/>
          <w:szCs w:val="33"/>
        </w:rPr>
        <w:t>11.09</w:t>
      </w:r>
      <w:r w:rsidR="00A52BB9">
        <w:rPr>
          <w:rFonts w:ascii="宋体" w:eastAsia="方正仿宋简体" w:hAnsi="宋体" w:cs="方正仿宋简体" w:hint="eastAsia"/>
          <w:color w:val="000000"/>
          <w:sz w:val="33"/>
          <w:szCs w:val="33"/>
        </w:rPr>
        <w:t>万元</w:t>
      </w:r>
      <w:r>
        <w:rPr>
          <w:rFonts w:ascii="宋体" w:eastAsia="方正仿宋简体" w:hAnsi="宋体" w:cs="方正仿宋简体" w:hint="eastAsia"/>
          <w:color w:val="000000"/>
          <w:sz w:val="33"/>
          <w:szCs w:val="33"/>
        </w:rPr>
        <w:t>，完成预算</w:t>
      </w:r>
      <w:r>
        <w:rPr>
          <w:rFonts w:ascii="宋体" w:eastAsia="方正仿宋简体" w:hAnsi="宋体" w:cs="方正仿宋简体" w:hint="eastAsia"/>
          <w:color w:val="000000"/>
          <w:sz w:val="33"/>
          <w:szCs w:val="33"/>
        </w:rPr>
        <w:t>100%</w:t>
      </w:r>
      <w:r>
        <w:rPr>
          <w:rFonts w:ascii="宋体" w:eastAsia="方正仿宋简体" w:hAnsi="宋体" w:cs="方正仿宋简体" w:hint="eastAsia"/>
          <w:color w:val="000000"/>
          <w:sz w:val="33"/>
          <w:szCs w:val="33"/>
        </w:rPr>
        <w:t>，决算数与预算数持平。</w:t>
      </w:r>
    </w:p>
    <w:p w:rsidR="001A682E" w:rsidRDefault="00BC6D66">
      <w:pPr>
        <w:tabs>
          <w:tab w:val="right" w:pos="8306"/>
        </w:tabs>
        <w:spacing w:line="600" w:lineRule="exact"/>
        <w:ind w:firstLine="640"/>
        <w:outlineLvl w:val="1"/>
        <w:rPr>
          <w:rStyle w:val="2Char"/>
        </w:rPr>
      </w:pPr>
      <w:r>
        <w:rPr>
          <w:rFonts w:ascii="黑体" w:eastAsia="黑体" w:hint="eastAsia"/>
          <w:color w:val="000000"/>
          <w:sz w:val="32"/>
          <w:szCs w:val="32"/>
        </w:rPr>
        <w:t>六</w:t>
      </w:r>
      <w:r w:rsidR="006E141A">
        <w:rPr>
          <w:rFonts w:ascii="黑体" w:eastAsia="黑体" w:hint="eastAsia"/>
          <w:b/>
          <w:color w:val="000000"/>
          <w:sz w:val="32"/>
          <w:szCs w:val="32"/>
        </w:rPr>
        <w:t>、</w:t>
      </w:r>
      <w:r w:rsidR="006E141A">
        <w:rPr>
          <w:rFonts w:ascii="黑体" w:eastAsia="黑体" w:hAnsi="黑体" w:hint="eastAsia"/>
          <w:b/>
          <w:color w:val="000000"/>
          <w:sz w:val="32"/>
          <w:szCs w:val="32"/>
        </w:rPr>
        <w:t>一</w:t>
      </w:r>
      <w:r w:rsidR="006E141A">
        <w:rPr>
          <w:rStyle w:val="2Char"/>
          <w:rFonts w:ascii="黑体" w:eastAsia="黑体" w:hAnsi="黑体" w:hint="eastAsia"/>
          <w:b w:val="0"/>
        </w:rPr>
        <w:t>般公共预算财政拨款基本支出决算情况说明</w:t>
      </w:r>
      <w:bookmarkEnd w:id="34"/>
      <w:bookmarkEnd w:id="35"/>
      <w:r w:rsidR="006E141A">
        <w:rPr>
          <w:rStyle w:val="2Char"/>
          <w:rFonts w:ascii="黑体" w:eastAsia="黑体" w:hAnsi="黑体"/>
          <w:b w:val="0"/>
        </w:rPr>
        <w:tab/>
      </w:r>
    </w:p>
    <w:p w:rsidR="008B34F2" w:rsidRPr="003A505E" w:rsidRDefault="0060727E" w:rsidP="003A505E">
      <w:pPr>
        <w:spacing w:line="600" w:lineRule="exact"/>
        <w:ind w:firstLine="645"/>
        <w:rPr>
          <w:rFonts w:ascii="仿宋" w:eastAsia="仿宋" w:hAnsi="仿宋"/>
          <w:color w:val="000000"/>
          <w:sz w:val="32"/>
          <w:szCs w:val="32"/>
        </w:rPr>
      </w:pPr>
      <w:r>
        <w:rPr>
          <w:rFonts w:ascii="仿宋" w:eastAsia="仿宋" w:hAnsi="仿宋" w:hint="eastAsia"/>
          <w:color w:val="000000"/>
          <w:sz w:val="32"/>
          <w:szCs w:val="32"/>
        </w:rPr>
        <w:t>20</w:t>
      </w:r>
      <w:r w:rsidR="008B34F2">
        <w:rPr>
          <w:rFonts w:ascii="仿宋" w:eastAsia="仿宋" w:hAnsi="仿宋" w:hint="eastAsia"/>
          <w:color w:val="000000"/>
          <w:sz w:val="32"/>
          <w:szCs w:val="32"/>
        </w:rPr>
        <w:t>21</w:t>
      </w:r>
      <w:r w:rsidR="006E141A">
        <w:rPr>
          <w:rFonts w:ascii="仿宋" w:eastAsia="仿宋" w:hAnsi="仿宋" w:hint="eastAsia"/>
          <w:color w:val="000000"/>
          <w:sz w:val="32"/>
          <w:szCs w:val="32"/>
        </w:rPr>
        <w:t>年一般公共预算财政拨款基本支出</w:t>
      </w:r>
      <w:r w:rsidR="003A505E">
        <w:rPr>
          <w:rFonts w:ascii="仿宋" w:eastAsia="仿宋" w:hAnsi="仿宋" w:hint="eastAsia"/>
          <w:color w:val="000000" w:themeColor="text1"/>
          <w:sz w:val="32"/>
          <w:szCs w:val="32"/>
        </w:rPr>
        <w:t>1546.37</w:t>
      </w:r>
      <w:r w:rsidR="006E141A">
        <w:rPr>
          <w:rFonts w:ascii="仿宋" w:eastAsia="仿宋" w:hAnsi="仿宋" w:hint="eastAsia"/>
          <w:color w:val="000000"/>
          <w:sz w:val="32"/>
          <w:szCs w:val="32"/>
        </w:rPr>
        <w:t>万元，</w:t>
      </w:r>
      <w:r w:rsidR="006E141A">
        <w:rPr>
          <w:rFonts w:ascii="仿宋" w:eastAsia="仿宋" w:hAnsi="仿宋" w:hint="eastAsia"/>
          <w:color w:val="000000"/>
          <w:sz w:val="32"/>
          <w:szCs w:val="32"/>
        </w:rPr>
        <w:lastRenderedPageBreak/>
        <w:t>其中：人员经</w:t>
      </w:r>
      <w:r w:rsidR="006E141A" w:rsidRPr="003A505E">
        <w:rPr>
          <w:rFonts w:eastAsia="仿宋" w:hint="eastAsia"/>
          <w:color w:val="000000"/>
          <w:sz w:val="32"/>
          <w:szCs w:val="32"/>
        </w:rPr>
        <w:t>费</w:t>
      </w:r>
      <w:r w:rsidR="003A505E">
        <w:rPr>
          <w:rFonts w:eastAsia="仿宋" w:hint="eastAsia"/>
          <w:color w:val="000000"/>
          <w:sz w:val="32"/>
          <w:szCs w:val="32"/>
        </w:rPr>
        <w:t>610.17</w:t>
      </w:r>
      <w:r w:rsidR="006E141A" w:rsidRPr="003A505E">
        <w:rPr>
          <w:rFonts w:eastAsia="仿宋" w:hint="eastAsia"/>
          <w:color w:val="000000"/>
          <w:sz w:val="32"/>
          <w:szCs w:val="32"/>
        </w:rPr>
        <w:t>万</w:t>
      </w:r>
      <w:r w:rsidR="006E141A">
        <w:rPr>
          <w:rFonts w:ascii="仿宋" w:eastAsia="仿宋" w:hAnsi="仿宋" w:hint="eastAsia"/>
          <w:color w:val="000000"/>
          <w:sz w:val="32"/>
          <w:szCs w:val="32"/>
        </w:rPr>
        <w:t>元，</w:t>
      </w:r>
      <w:r w:rsidR="008B34F2">
        <w:rPr>
          <w:rFonts w:ascii="仿宋" w:eastAsia="仿宋" w:hAnsi="仿宋" w:hint="eastAsia"/>
          <w:color w:val="000000"/>
          <w:sz w:val="32"/>
          <w:szCs w:val="32"/>
        </w:rPr>
        <w:t xml:space="preserve"> </w:t>
      </w:r>
      <w:r w:rsidR="008B34F2">
        <w:rPr>
          <w:rFonts w:eastAsia="仿宋"/>
          <w:color w:val="000000"/>
          <w:sz w:val="32"/>
          <w:szCs w:val="32"/>
        </w:rPr>
        <w:t>主要包括：基本工资</w:t>
      </w:r>
      <w:r w:rsidR="003A505E">
        <w:rPr>
          <w:rFonts w:eastAsia="仿宋" w:hint="eastAsia"/>
          <w:color w:val="000000"/>
          <w:sz w:val="32"/>
          <w:szCs w:val="32"/>
        </w:rPr>
        <w:t>33.3</w:t>
      </w:r>
      <w:r w:rsidR="008B34F2">
        <w:rPr>
          <w:rFonts w:eastAsia="仿宋"/>
          <w:color w:val="000000"/>
          <w:sz w:val="32"/>
          <w:szCs w:val="32"/>
        </w:rPr>
        <w:t>万元、津贴补贴</w:t>
      </w:r>
      <w:r w:rsidR="003A505E">
        <w:rPr>
          <w:rFonts w:eastAsia="仿宋" w:hint="eastAsia"/>
          <w:color w:val="000000"/>
          <w:sz w:val="32"/>
          <w:szCs w:val="32"/>
        </w:rPr>
        <w:t>1.11</w:t>
      </w:r>
      <w:r w:rsidR="008B34F2">
        <w:rPr>
          <w:rFonts w:eastAsia="仿宋"/>
          <w:color w:val="000000"/>
          <w:sz w:val="32"/>
          <w:szCs w:val="32"/>
        </w:rPr>
        <w:t>万元、奖金</w:t>
      </w:r>
      <w:r w:rsidR="008B34F2">
        <w:rPr>
          <w:rFonts w:eastAsia="仿宋" w:hint="eastAsia"/>
          <w:color w:val="000000"/>
          <w:sz w:val="32"/>
          <w:szCs w:val="32"/>
        </w:rPr>
        <w:t>0</w:t>
      </w:r>
      <w:r w:rsidR="008B34F2">
        <w:rPr>
          <w:rFonts w:eastAsia="仿宋"/>
          <w:color w:val="000000"/>
          <w:sz w:val="32"/>
          <w:szCs w:val="32"/>
        </w:rPr>
        <w:t>万元、伙食补助费</w:t>
      </w:r>
      <w:r w:rsidR="008B34F2">
        <w:rPr>
          <w:rFonts w:eastAsia="仿宋" w:hint="eastAsia"/>
          <w:color w:val="000000"/>
          <w:sz w:val="32"/>
          <w:szCs w:val="32"/>
        </w:rPr>
        <w:t>0</w:t>
      </w:r>
      <w:r w:rsidR="008B34F2">
        <w:rPr>
          <w:rFonts w:eastAsia="仿宋"/>
          <w:color w:val="000000"/>
          <w:sz w:val="32"/>
          <w:szCs w:val="32"/>
        </w:rPr>
        <w:t>万元、绩效工资</w:t>
      </w:r>
      <w:r w:rsidR="003A505E">
        <w:rPr>
          <w:rFonts w:eastAsia="仿宋" w:hint="eastAsia"/>
          <w:color w:val="000000"/>
          <w:sz w:val="32"/>
          <w:szCs w:val="32"/>
        </w:rPr>
        <w:t>22.12</w:t>
      </w:r>
      <w:r w:rsidR="008B34F2">
        <w:rPr>
          <w:rFonts w:eastAsia="仿宋"/>
          <w:color w:val="000000"/>
          <w:sz w:val="32"/>
          <w:szCs w:val="32"/>
        </w:rPr>
        <w:t>万元、机关事业单位基本养老保险缴费</w:t>
      </w:r>
      <w:r w:rsidR="00CE32EF">
        <w:rPr>
          <w:rFonts w:eastAsia="仿宋" w:hint="eastAsia"/>
          <w:color w:val="000000"/>
          <w:sz w:val="32"/>
          <w:szCs w:val="32"/>
        </w:rPr>
        <w:t>9.54</w:t>
      </w:r>
      <w:r w:rsidR="008B34F2">
        <w:rPr>
          <w:rFonts w:eastAsia="仿宋"/>
          <w:color w:val="000000"/>
          <w:sz w:val="32"/>
          <w:szCs w:val="32"/>
        </w:rPr>
        <w:t>万元、职业年金缴费</w:t>
      </w:r>
      <w:r w:rsidR="008B34F2">
        <w:rPr>
          <w:rFonts w:eastAsia="仿宋" w:hint="eastAsia"/>
          <w:color w:val="000000"/>
          <w:sz w:val="32"/>
          <w:szCs w:val="32"/>
        </w:rPr>
        <w:t>7.33</w:t>
      </w:r>
      <w:r w:rsidR="008B34F2">
        <w:rPr>
          <w:rFonts w:eastAsia="仿宋"/>
          <w:color w:val="000000"/>
          <w:sz w:val="32"/>
          <w:szCs w:val="32"/>
        </w:rPr>
        <w:t>万元、职工基本医疗保险缴费</w:t>
      </w:r>
      <w:r w:rsidR="00CE32EF">
        <w:rPr>
          <w:rFonts w:eastAsia="仿宋" w:hint="eastAsia"/>
          <w:color w:val="000000"/>
          <w:sz w:val="32"/>
          <w:szCs w:val="32"/>
        </w:rPr>
        <w:t>10.01</w:t>
      </w:r>
      <w:r w:rsidR="008B34F2">
        <w:rPr>
          <w:rFonts w:eastAsia="仿宋"/>
          <w:color w:val="000000"/>
          <w:sz w:val="32"/>
          <w:szCs w:val="32"/>
        </w:rPr>
        <w:t>万元、公务员医疗补助缴费</w:t>
      </w:r>
      <w:r w:rsidR="00CE32EF">
        <w:rPr>
          <w:rFonts w:eastAsia="仿宋" w:hint="eastAsia"/>
          <w:color w:val="000000"/>
          <w:sz w:val="32"/>
          <w:szCs w:val="32"/>
        </w:rPr>
        <w:t>0.34</w:t>
      </w:r>
      <w:r w:rsidR="008B34F2">
        <w:rPr>
          <w:rFonts w:eastAsia="仿宋"/>
          <w:color w:val="000000"/>
          <w:sz w:val="32"/>
          <w:szCs w:val="32"/>
        </w:rPr>
        <w:t>万元、其他社会保障缴费</w:t>
      </w:r>
      <w:r w:rsidR="00CE32EF">
        <w:rPr>
          <w:rFonts w:eastAsia="仿宋" w:hint="eastAsia"/>
          <w:color w:val="000000"/>
          <w:sz w:val="32"/>
          <w:szCs w:val="32"/>
        </w:rPr>
        <w:t>3.47</w:t>
      </w:r>
      <w:r w:rsidR="008B34F2">
        <w:rPr>
          <w:rFonts w:eastAsia="仿宋"/>
          <w:color w:val="000000"/>
          <w:sz w:val="32"/>
          <w:szCs w:val="32"/>
        </w:rPr>
        <w:t>万元、住房公积金</w:t>
      </w:r>
      <w:r w:rsidR="00CE32EF">
        <w:rPr>
          <w:rFonts w:eastAsia="仿宋" w:hint="eastAsia"/>
          <w:color w:val="000000"/>
          <w:sz w:val="32"/>
          <w:szCs w:val="32"/>
        </w:rPr>
        <w:t>11.09</w:t>
      </w:r>
      <w:r w:rsidR="008B34F2">
        <w:rPr>
          <w:rFonts w:eastAsia="仿宋"/>
          <w:color w:val="000000"/>
          <w:sz w:val="32"/>
          <w:szCs w:val="32"/>
        </w:rPr>
        <w:t>万元、医疗费</w:t>
      </w:r>
      <w:r w:rsidR="008B34F2">
        <w:rPr>
          <w:rFonts w:eastAsia="仿宋" w:hint="eastAsia"/>
          <w:color w:val="000000"/>
          <w:sz w:val="32"/>
          <w:szCs w:val="32"/>
        </w:rPr>
        <w:t>0</w:t>
      </w:r>
      <w:r w:rsidR="008B34F2">
        <w:rPr>
          <w:rFonts w:eastAsia="仿宋"/>
          <w:color w:val="000000"/>
          <w:sz w:val="32"/>
          <w:szCs w:val="32"/>
        </w:rPr>
        <w:t>万元、其他工资福利支出</w:t>
      </w:r>
      <w:r w:rsidR="00CE32EF">
        <w:rPr>
          <w:rFonts w:eastAsia="仿宋" w:hint="eastAsia"/>
          <w:color w:val="000000"/>
          <w:sz w:val="32"/>
          <w:szCs w:val="32"/>
        </w:rPr>
        <w:t>166.61</w:t>
      </w:r>
      <w:r w:rsidR="008B34F2">
        <w:rPr>
          <w:rFonts w:eastAsia="仿宋"/>
          <w:color w:val="000000"/>
          <w:sz w:val="32"/>
          <w:szCs w:val="32"/>
        </w:rPr>
        <w:t>万元、离休费</w:t>
      </w:r>
      <w:r w:rsidR="008B34F2">
        <w:rPr>
          <w:rFonts w:eastAsia="仿宋" w:hint="eastAsia"/>
          <w:color w:val="000000"/>
          <w:sz w:val="32"/>
          <w:szCs w:val="32"/>
        </w:rPr>
        <w:t>0</w:t>
      </w:r>
      <w:r w:rsidR="008B34F2">
        <w:rPr>
          <w:rFonts w:eastAsia="仿宋"/>
          <w:color w:val="000000"/>
          <w:sz w:val="32"/>
          <w:szCs w:val="32"/>
        </w:rPr>
        <w:t>万元、退休费</w:t>
      </w:r>
      <w:r w:rsidR="008B34F2">
        <w:rPr>
          <w:rFonts w:eastAsia="仿宋" w:hint="eastAsia"/>
          <w:color w:val="000000"/>
          <w:sz w:val="32"/>
          <w:szCs w:val="32"/>
        </w:rPr>
        <w:t>0</w:t>
      </w:r>
      <w:r w:rsidR="008B34F2">
        <w:rPr>
          <w:rFonts w:eastAsia="仿宋"/>
          <w:color w:val="000000"/>
          <w:sz w:val="32"/>
          <w:szCs w:val="32"/>
        </w:rPr>
        <w:t>万元、退职（役）费</w:t>
      </w:r>
      <w:r w:rsidR="008B34F2">
        <w:rPr>
          <w:rFonts w:eastAsia="仿宋" w:hint="eastAsia"/>
          <w:color w:val="000000"/>
          <w:sz w:val="32"/>
          <w:szCs w:val="32"/>
        </w:rPr>
        <w:t>0</w:t>
      </w:r>
      <w:r w:rsidR="008B34F2">
        <w:rPr>
          <w:rFonts w:eastAsia="仿宋"/>
          <w:color w:val="000000"/>
          <w:sz w:val="32"/>
          <w:szCs w:val="32"/>
        </w:rPr>
        <w:t>万元、抚恤金</w:t>
      </w:r>
      <w:r w:rsidR="008B34F2">
        <w:rPr>
          <w:rFonts w:eastAsia="仿宋" w:hint="eastAsia"/>
          <w:color w:val="000000"/>
          <w:sz w:val="32"/>
          <w:szCs w:val="32"/>
        </w:rPr>
        <w:t>0</w:t>
      </w:r>
      <w:r w:rsidR="008B34F2">
        <w:rPr>
          <w:rFonts w:eastAsia="仿宋"/>
          <w:color w:val="000000"/>
          <w:sz w:val="32"/>
          <w:szCs w:val="32"/>
        </w:rPr>
        <w:t>万元、生活补助</w:t>
      </w:r>
      <w:r w:rsidR="00CE32EF">
        <w:rPr>
          <w:rFonts w:eastAsia="仿宋" w:hint="eastAsia"/>
          <w:color w:val="000000"/>
          <w:sz w:val="32"/>
          <w:szCs w:val="32"/>
        </w:rPr>
        <w:t>0</w:t>
      </w:r>
      <w:r w:rsidR="008B34F2">
        <w:rPr>
          <w:rFonts w:eastAsia="仿宋"/>
          <w:color w:val="000000"/>
          <w:sz w:val="32"/>
          <w:szCs w:val="32"/>
        </w:rPr>
        <w:t>万元、救济费</w:t>
      </w:r>
      <w:r w:rsidR="008B34F2">
        <w:rPr>
          <w:rFonts w:eastAsia="仿宋" w:hint="eastAsia"/>
          <w:color w:val="000000"/>
          <w:sz w:val="32"/>
          <w:szCs w:val="32"/>
        </w:rPr>
        <w:t>0</w:t>
      </w:r>
      <w:r w:rsidR="008B34F2">
        <w:rPr>
          <w:rFonts w:eastAsia="仿宋"/>
          <w:color w:val="000000"/>
          <w:sz w:val="32"/>
          <w:szCs w:val="32"/>
        </w:rPr>
        <w:t>万元、医疗费补助</w:t>
      </w:r>
      <w:r w:rsidR="008B34F2">
        <w:rPr>
          <w:rFonts w:eastAsia="仿宋" w:hint="eastAsia"/>
          <w:color w:val="000000"/>
          <w:sz w:val="32"/>
          <w:szCs w:val="32"/>
        </w:rPr>
        <w:t>0</w:t>
      </w:r>
      <w:r w:rsidR="008B34F2">
        <w:rPr>
          <w:rFonts w:eastAsia="仿宋"/>
          <w:color w:val="000000"/>
          <w:sz w:val="32"/>
          <w:szCs w:val="32"/>
        </w:rPr>
        <w:t>万元、助学金</w:t>
      </w:r>
      <w:r w:rsidR="008B34F2">
        <w:rPr>
          <w:rFonts w:eastAsia="仿宋" w:hint="eastAsia"/>
          <w:color w:val="000000"/>
          <w:sz w:val="32"/>
          <w:szCs w:val="32"/>
        </w:rPr>
        <w:t>0</w:t>
      </w:r>
      <w:r w:rsidR="008B34F2">
        <w:rPr>
          <w:rFonts w:eastAsia="仿宋"/>
          <w:color w:val="000000"/>
          <w:sz w:val="32"/>
          <w:szCs w:val="32"/>
        </w:rPr>
        <w:t>万元、奖励金</w:t>
      </w:r>
      <w:r w:rsidR="00CE32EF">
        <w:rPr>
          <w:rFonts w:eastAsia="仿宋" w:hint="eastAsia"/>
          <w:color w:val="000000"/>
          <w:sz w:val="32"/>
          <w:szCs w:val="32"/>
        </w:rPr>
        <w:t>23.17</w:t>
      </w:r>
      <w:r w:rsidR="008B34F2">
        <w:rPr>
          <w:rFonts w:eastAsia="仿宋"/>
          <w:color w:val="000000"/>
          <w:sz w:val="32"/>
          <w:szCs w:val="32"/>
        </w:rPr>
        <w:t>万元、个人农业生产补贴</w:t>
      </w:r>
      <w:r w:rsidR="008B34F2">
        <w:rPr>
          <w:rFonts w:eastAsia="仿宋" w:hint="eastAsia"/>
          <w:color w:val="000000"/>
          <w:sz w:val="32"/>
          <w:szCs w:val="32"/>
        </w:rPr>
        <w:t>0</w:t>
      </w:r>
      <w:r w:rsidR="008B34F2">
        <w:rPr>
          <w:rFonts w:eastAsia="仿宋"/>
          <w:color w:val="000000"/>
          <w:sz w:val="32"/>
          <w:szCs w:val="32"/>
        </w:rPr>
        <w:t>万元、代缴社会保险</w:t>
      </w:r>
      <w:r w:rsidR="008B34F2">
        <w:rPr>
          <w:rFonts w:eastAsia="仿宋" w:hint="eastAsia"/>
          <w:color w:val="000000"/>
          <w:sz w:val="32"/>
          <w:szCs w:val="32"/>
        </w:rPr>
        <w:t>0</w:t>
      </w:r>
      <w:r w:rsidR="008B34F2">
        <w:rPr>
          <w:rFonts w:eastAsia="仿宋"/>
          <w:color w:val="000000"/>
          <w:sz w:val="32"/>
          <w:szCs w:val="32"/>
        </w:rPr>
        <w:t>万元、其他对个人和家庭的补助支出</w:t>
      </w:r>
      <w:r w:rsidR="00CE32EF">
        <w:rPr>
          <w:rFonts w:eastAsia="仿宋" w:hint="eastAsia"/>
          <w:color w:val="000000"/>
          <w:sz w:val="32"/>
          <w:szCs w:val="32"/>
        </w:rPr>
        <w:t>0</w:t>
      </w:r>
      <w:r w:rsidR="008B34F2">
        <w:rPr>
          <w:rFonts w:eastAsia="仿宋"/>
          <w:color w:val="000000"/>
          <w:sz w:val="32"/>
          <w:szCs w:val="32"/>
        </w:rPr>
        <w:t>万元。</w:t>
      </w:r>
      <w:r w:rsidR="006E141A">
        <w:rPr>
          <w:rFonts w:ascii="仿宋" w:eastAsia="仿宋" w:hAnsi="仿宋"/>
          <w:color w:val="000000"/>
          <w:sz w:val="32"/>
          <w:szCs w:val="32"/>
        </w:rPr>
        <w:br/>
      </w:r>
      <w:r w:rsidR="006E141A">
        <w:rPr>
          <w:rFonts w:ascii="仿宋" w:eastAsia="仿宋" w:hAnsi="仿宋" w:hint="eastAsia"/>
          <w:color w:val="000000"/>
          <w:sz w:val="32"/>
          <w:szCs w:val="32"/>
        </w:rPr>
        <w:t xml:space="preserve">　　公用经费</w:t>
      </w:r>
      <w:r w:rsidR="003A505E">
        <w:rPr>
          <w:rFonts w:ascii="仿宋" w:eastAsia="仿宋" w:hAnsi="仿宋" w:hint="eastAsia"/>
          <w:color w:val="000000"/>
          <w:sz w:val="32"/>
          <w:szCs w:val="32"/>
        </w:rPr>
        <w:t>936.2</w:t>
      </w:r>
      <w:r w:rsidR="006E141A">
        <w:rPr>
          <w:rFonts w:ascii="仿宋" w:eastAsia="仿宋" w:hAnsi="仿宋" w:hint="eastAsia"/>
          <w:color w:val="000000"/>
          <w:sz w:val="32"/>
          <w:szCs w:val="32"/>
        </w:rPr>
        <w:t>万元，</w:t>
      </w:r>
      <w:r w:rsidR="00F40CA3">
        <w:rPr>
          <w:rFonts w:eastAsia="仿宋"/>
          <w:color w:val="000000"/>
          <w:sz w:val="32"/>
          <w:szCs w:val="32"/>
        </w:rPr>
        <w:t>主要包括：办公费</w:t>
      </w:r>
      <w:r w:rsidR="00CE32EF">
        <w:rPr>
          <w:rFonts w:eastAsia="仿宋" w:hint="eastAsia"/>
          <w:color w:val="000000"/>
          <w:sz w:val="32"/>
          <w:szCs w:val="32"/>
        </w:rPr>
        <w:t>142</w:t>
      </w:r>
      <w:r w:rsidR="00F40CA3">
        <w:rPr>
          <w:rFonts w:eastAsia="仿宋"/>
          <w:color w:val="000000"/>
          <w:sz w:val="32"/>
          <w:szCs w:val="32"/>
        </w:rPr>
        <w:t>万元、印刷费</w:t>
      </w:r>
      <w:r w:rsidR="00F40CA3">
        <w:rPr>
          <w:rFonts w:eastAsia="仿宋" w:hint="eastAsia"/>
          <w:color w:val="000000"/>
          <w:sz w:val="32"/>
          <w:szCs w:val="32"/>
        </w:rPr>
        <w:t>0</w:t>
      </w:r>
      <w:r w:rsidR="00F40CA3">
        <w:rPr>
          <w:rFonts w:eastAsia="仿宋"/>
          <w:color w:val="000000"/>
          <w:sz w:val="32"/>
          <w:szCs w:val="32"/>
        </w:rPr>
        <w:t>万元、咨询费</w:t>
      </w:r>
      <w:r w:rsidR="00F40CA3">
        <w:rPr>
          <w:rFonts w:eastAsia="仿宋" w:hint="eastAsia"/>
          <w:color w:val="000000"/>
          <w:sz w:val="32"/>
          <w:szCs w:val="32"/>
        </w:rPr>
        <w:t>0</w:t>
      </w:r>
      <w:r w:rsidR="00F40CA3">
        <w:rPr>
          <w:rFonts w:eastAsia="仿宋"/>
          <w:color w:val="000000"/>
          <w:sz w:val="32"/>
          <w:szCs w:val="32"/>
        </w:rPr>
        <w:t>万元、手续费</w:t>
      </w:r>
      <w:r w:rsidR="00F40CA3">
        <w:rPr>
          <w:rFonts w:eastAsia="仿宋" w:hint="eastAsia"/>
          <w:color w:val="000000"/>
          <w:sz w:val="32"/>
          <w:szCs w:val="32"/>
        </w:rPr>
        <w:t>0</w:t>
      </w:r>
      <w:r w:rsidR="00F40CA3">
        <w:rPr>
          <w:rFonts w:eastAsia="仿宋"/>
          <w:color w:val="000000"/>
          <w:sz w:val="32"/>
          <w:szCs w:val="32"/>
        </w:rPr>
        <w:t>万元、水费</w:t>
      </w:r>
      <w:r w:rsidR="00F40CA3">
        <w:rPr>
          <w:rFonts w:eastAsia="仿宋" w:hint="eastAsia"/>
          <w:color w:val="000000"/>
          <w:sz w:val="32"/>
          <w:szCs w:val="32"/>
        </w:rPr>
        <w:t>0</w:t>
      </w:r>
      <w:r w:rsidR="00F40CA3">
        <w:rPr>
          <w:rFonts w:eastAsia="仿宋"/>
          <w:color w:val="000000"/>
          <w:sz w:val="32"/>
          <w:szCs w:val="32"/>
        </w:rPr>
        <w:t>万元、电费</w:t>
      </w:r>
      <w:r w:rsidR="00F40CA3">
        <w:rPr>
          <w:rFonts w:eastAsia="仿宋" w:hint="eastAsia"/>
          <w:color w:val="000000"/>
          <w:sz w:val="32"/>
          <w:szCs w:val="32"/>
        </w:rPr>
        <w:t>0</w:t>
      </w:r>
      <w:r w:rsidR="00F40CA3">
        <w:rPr>
          <w:rFonts w:eastAsia="仿宋"/>
          <w:color w:val="000000"/>
          <w:sz w:val="32"/>
          <w:szCs w:val="32"/>
        </w:rPr>
        <w:t>万元、邮电费</w:t>
      </w:r>
      <w:r w:rsidR="00CE32EF">
        <w:rPr>
          <w:rFonts w:eastAsia="仿宋" w:hint="eastAsia"/>
          <w:color w:val="000000"/>
          <w:sz w:val="32"/>
          <w:szCs w:val="32"/>
        </w:rPr>
        <w:t>2.13</w:t>
      </w:r>
      <w:r w:rsidR="00F40CA3">
        <w:rPr>
          <w:rFonts w:eastAsia="仿宋"/>
          <w:color w:val="000000"/>
          <w:sz w:val="32"/>
          <w:szCs w:val="32"/>
        </w:rPr>
        <w:t>万元、取暖费</w:t>
      </w:r>
      <w:r w:rsidR="00F40CA3">
        <w:rPr>
          <w:rFonts w:eastAsia="仿宋" w:hint="eastAsia"/>
          <w:color w:val="000000"/>
          <w:sz w:val="32"/>
          <w:szCs w:val="32"/>
        </w:rPr>
        <w:t>0</w:t>
      </w:r>
      <w:r w:rsidR="00F40CA3">
        <w:rPr>
          <w:rFonts w:eastAsia="仿宋"/>
          <w:color w:val="000000"/>
          <w:sz w:val="32"/>
          <w:szCs w:val="32"/>
        </w:rPr>
        <w:t>万元、物业管理费</w:t>
      </w:r>
      <w:r w:rsidR="00F40CA3">
        <w:rPr>
          <w:rFonts w:eastAsia="仿宋" w:hint="eastAsia"/>
          <w:color w:val="000000"/>
          <w:sz w:val="32"/>
          <w:szCs w:val="32"/>
        </w:rPr>
        <w:t>0</w:t>
      </w:r>
      <w:r w:rsidR="00F40CA3">
        <w:rPr>
          <w:rFonts w:eastAsia="仿宋"/>
          <w:color w:val="000000"/>
          <w:sz w:val="32"/>
          <w:szCs w:val="32"/>
        </w:rPr>
        <w:t>万元、差旅费</w:t>
      </w:r>
      <w:r w:rsidR="00CE32EF">
        <w:rPr>
          <w:rFonts w:eastAsia="仿宋" w:hint="eastAsia"/>
          <w:color w:val="000000"/>
          <w:sz w:val="32"/>
          <w:szCs w:val="32"/>
        </w:rPr>
        <w:t>13.36</w:t>
      </w:r>
      <w:r w:rsidR="00F40CA3">
        <w:rPr>
          <w:rFonts w:eastAsia="仿宋"/>
          <w:color w:val="000000"/>
          <w:sz w:val="32"/>
          <w:szCs w:val="32"/>
        </w:rPr>
        <w:t>万元、因公出国（境）费用</w:t>
      </w:r>
      <w:r w:rsidR="00F40CA3">
        <w:rPr>
          <w:rFonts w:eastAsia="仿宋" w:hint="eastAsia"/>
          <w:color w:val="000000"/>
          <w:sz w:val="32"/>
          <w:szCs w:val="32"/>
        </w:rPr>
        <w:t>0</w:t>
      </w:r>
      <w:r w:rsidR="00F40CA3">
        <w:rPr>
          <w:rFonts w:eastAsia="仿宋"/>
          <w:color w:val="000000"/>
          <w:sz w:val="32"/>
          <w:szCs w:val="32"/>
        </w:rPr>
        <w:t>万元、维修（护）费</w:t>
      </w:r>
      <w:r w:rsidR="00CE32EF">
        <w:rPr>
          <w:rFonts w:eastAsia="仿宋" w:hint="eastAsia"/>
          <w:color w:val="000000"/>
          <w:sz w:val="32"/>
          <w:szCs w:val="32"/>
        </w:rPr>
        <w:t>102</w:t>
      </w:r>
      <w:r w:rsidR="00F40CA3">
        <w:rPr>
          <w:rFonts w:eastAsia="仿宋"/>
          <w:color w:val="000000"/>
          <w:sz w:val="32"/>
          <w:szCs w:val="32"/>
        </w:rPr>
        <w:t>万元、租赁费</w:t>
      </w:r>
      <w:r w:rsidR="00CE32EF">
        <w:rPr>
          <w:rFonts w:eastAsia="仿宋" w:hint="eastAsia"/>
          <w:color w:val="000000"/>
          <w:sz w:val="32"/>
          <w:szCs w:val="32"/>
        </w:rPr>
        <w:t>102.44</w:t>
      </w:r>
      <w:r w:rsidR="00F40CA3">
        <w:rPr>
          <w:rFonts w:eastAsia="仿宋"/>
          <w:color w:val="000000"/>
          <w:sz w:val="32"/>
          <w:szCs w:val="32"/>
        </w:rPr>
        <w:t>万元、会议费</w:t>
      </w:r>
      <w:r w:rsidR="00F40CA3">
        <w:rPr>
          <w:rFonts w:eastAsia="仿宋" w:hint="eastAsia"/>
          <w:color w:val="000000"/>
          <w:sz w:val="32"/>
          <w:szCs w:val="32"/>
        </w:rPr>
        <w:t>0</w:t>
      </w:r>
      <w:r w:rsidR="00F40CA3">
        <w:rPr>
          <w:rFonts w:eastAsia="仿宋"/>
          <w:color w:val="000000"/>
          <w:sz w:val="32"/>
          <w:szCs w:val="32"/>
        </w:rPr>
        <w:t>万元、培训费</w:t>
      </w:r>
      <w:r w:rsidR="00F40CA3">
        <w:rPr>
          <w:rFonts w:eastAsia="仿宋" w:hint="eastAsia"/>
          <w:color w:val="000000"/>
          <w:sz w:val="32"/>
          <w:szCs w:val="32"/>
        </w:rPr>
        <w:t>0.</w:t>
      </w:r>
      <w:r w:rsidR="00CE32EF">
        <w:rPr>
          <w:rFonts w:eastAsia="仿宋" w:hint="eastAsia"/>
          <w:color w:val="000000"/>
          <w:sz w:val="32"/>
          <w:szCs w:val="32"/>
        </w:rPr>
        <w:t>15</w:t>
      </w:r>
      <w:r w:rsidR="00F40CA3">
        <w:rPr>
          <w:rFonts w:eastAsia="仿宋"/>
          <w:color w:val="000000"/>
          <w:sz w:val="32"/>
          <w:szCs w:val="32"/>
        </w:rPr>
        <w:t>万元、公务接待费</w:t>
      </w:r>
      <w:r w:rsidR="00CE32EF">
        <w:rPr>
          <w:rFonts w:eastAsia="仿宋" w:hint="eastAsia"/>
          <w:color w:val="000000"/>
          <w:sz w:val="32"/>
          <w:szCs w:val="32"/>
        </w:rPr>
        <w:t>0.24</w:t>
      </w:r>
      <w:r w:rsidR="00F40CA3">
        <w:rPr>
          <w:rFonts w:eastAsia="仿宋"/>
          <w:color w:val="000000"/>
          <w:sz w:val="32"/>
          <w:szCs w:val="32"/>
        </w:rPr>
        <w:t>万元、劳务费</w:t>
      </w:r>
      <w:r w:rsidR="00CE32EF">
        <w:rPr>
          <w:rFonts w:eastAsia="仿宋" w:hint="eastAsia"/>
          <w:color w:val="000000"/>
          <w:sz w:val="32"/>
          <w:szCs w:val="32"/>
        </w:rPr>
        <w:t>170.38</w:t>
      </w:r>
      <w:r w:rsidR="00F40CA3">
        <w:rPr>
          <w:rFonts w:eastAsia="仿宋"/>
          <w:color w:val="000000"/>
          <w:sz w:val="32"/>
          <w:szCs w:val="32"/>
        </w:rPr>
        <w:t>万元、委托业务费</w:t>
      </w:r>
      <w:r w:rsidR="00F40CA3">
        <w:rPr>
          <w:rFonts w:eastAsia="仿宋" w:hint="eastAsia"/>
          <w:color w:val="000000"/>
          <w:sz w:val="32"/>
          <w:szCs w:val="32"/>
        </w:rPr>
        <w:t>0</w:t>
      </w:r>
      <w:r w:rsidR="00F40CA3">
        <w:rPr>
          <w:rFonts w:eastAsia="仿宋"/>
          <w:color w:val="000000"/>
          <w:sz w:val="32"/>
          <w:szCs w:val="32"/>
        </w:rPr>
        <w:t>万元、工会经费</w:t>
      </w:r>
      <w:r w:rsidR="00CE32EF">
        <w:rPr>
          <w:rFonts w:eastAsia="仿宋" w:hint="eastAsia"/>
          <w:color w:val="000000"/>
          <w:sz w:val="32"/>
          <w:szCs w:val="32"/>
        </w:rPr>
        <w:t>3.5</w:t>
      </w:r>
      <w:r w:rsidR="00F40CA3">
        <w:rPr>
          <w:rFonts w:eastAsia="仿宋"/>
          <w:color w:val="000000"/>
          <w:sz w:val="32"/>
          <w:szCs w:val="32"/>
        </w:rPr>
        <w:t>万元、福利费</w:t>
      </w:r>
      <w:r w:rsidR="00CE32EF">
        <w:rPr>
          <w:rFonts w:eastAsia="仿宋" w:hint="eastAsia"/>
          <w:color w:val="000000"/>
          <w:sz w:val="32"/>
          <w:szCs w:val="32"/>
        </w:rPr>
        <w:t>1.63</w:t>
      </w:r>
      <w:r w:rsidR="00F40CA3">
        <w:rPr>
          <w:rFonts w:eastAsia="仿宋"/>
          <w:color w:val="000000"/>
          <w:sz w:val="32"/>
          <w:szCs w:val="32"/>
        </w:rPr>
        <w:t>万元、公务用车运行维护费</w:t>
      </w:r>
      <w:r w:rsidR="00CE32EF">
        <w:rPr>
          <w:rFonts w:eastAsia="仿宋" w:hint="eastAsia"/>
          <w:color w:val="000000"/>
          <w:sz w:val="32"/>
          <w:szCs w:val="32"/>
        </w:rPr>
        <w:t>34.5</w:t>
      </w:r>
      <w:r w:rsidR="00F40CA3">
        <w:rPr>
          <w:rFonts w:eastAsia="仿宋"/>
          <w:color w:val="000000"/>
          <w:sz w:val="32"/>
          <w:szCs w:val="32"/>
        </w:rPr>
        <w:t>万元、其他交通费</w:t>
      </w:r>
      <w:r w:rsidR="00CE32EF">
        <w:rPr>
          <w:rFonts w:eastAsia="仿宋" w:hint="eastAsia"/>
          <w:color w:val="000000"/>
          <w:sz w:val="32"/>
          <w:szCs w:val="32"/>
        </w:rPr>
        <w:t>7.53</w:t>
      </w:r>
      <w:r w:rsidR="00F40CA3">
        <w:rPr>
          <w:rFonts w:eastAsia="仿宋"/>
          <w:color w:val="000000"/>
          <w:sz w:val="32"/>
          <w:szCs w:val="32"/>
        </w:rPr>
        <w:t>万元、税金及附加费用</w:t>
      </w:r>
      <w:r w:rsidR="00F40CA3">
        <w:rPr>
          <w:rFonts w:eastAsia="仿宋" w:hint="eastAsia"/>
          <w:color w:val="000000"/>
          <w:sz w:val="32"/>
          <w:szCs w:val="32"/>
        </w:rPr>
        <w:t>0</w:t>
      </w:r>
      <w:r w:rsidR="00F40CA3">
        <w:rPr>
          <w:rFonts w:eastAsia="仿宋"/>
          <w:color w:val="000000"/>
          <w:sz w:val="32"/>
          <w:szCs w:val="32"/>
        </w:rPr>
        <w:t>万元、其他商品和服务支出</w:t>
      </w:r>
      <w:r w:rsidR="00CE32EF">
        <w:rPr>
          <w:rFonts w:eastAsia="仿宋" w:hint="eastAsia"/>
          <w:color w:val="000000"/>
          <w:sz w:val="32"/>
          <w:szCs w:val="32"/>
        </w:rPr>
        <w:t>0</w:t>
      </w:r>
      <w:r w:rsidR="00F40CA3">
        <w:rPr>
          <w:rFonts w:eastAsia="仿宋"/>
          <w:color w:val="000000"/>
          <w:sz w:val="32"/>
          <w:szCs w:val="32"/>
        </w:rPr>
        <w:t>万元、办公设备购置</w:t>
      </w:r>
      <w:r w:rsidR="00CE32EF">
        <w:rPr>
          <w:rFonts w:eastAsia="仿宋" w:hint="eastAsia"/>
          <w:color w:val="000000"/>
          <w:sz w:val="32"/>
          <w:szCs w:val="32"/>
        </w:rPr>
        <w:t>108.53</w:t>
      </w:r>
      <w:r w:rsidR="00F40CA3">
        <w:rPr>
          <w:rFonts w:eastAsia="仿宋"/>
          <w:color w:val="000000"/>
          <w:sz w:val="32"/>
          <w:szCs w:val="32"/>
        </w:rPr>
        <w:t>万元、专用设备购置</w:t>
      </w:r>
      <w:r w:rsidR="00CE32EF">
        <w:rPr>
          <w:rFonts w:eastAsia="仿宋" w:hint="eastAsia"/>
          <w:color w:val="000000"/>
          <w:sz w:val="32"/>
          <w:szCs w:val="32"/>
        </w:rPr>
        <w:t>142.96</w:t>
      </w:r>
      <w:r w:rsidR="00F40CA3">
        <w:rPr>
          <w:rFonts w:eastAsia="仿宋"/>
          <w:color w:val="000000"/>
          <w:sz w:val="32"/>
          <w:szCs w:val="32"/>
        </w:rPr>
        <w:t>万元、信息网络及软件购置更新</w:t>
      </w:r>
      <w:r w:rsidR="00F40CA3">
        <w:rPr>
          <w:rFonts w:eastAsia="仿宋" w:hint="eastAsia"/>
          <w:color w:val="000000"/>
          <w:sz w:val="32"/>
          <w:szCs w:val="32"/>
        </w:rPr>
        <w:t>0</w:t>
      </w:r>
      <w:r w:rsidR="00F40CA3">
        <w:rPr>
          <w:rFonts w:eastAsia="仿宋"/>
          <w:color w:val="000000"/>
          <w:sz w:val="32"/>
          <w:szCs w:val="32"/>
        </w:rPr>
        <w:t>万元、其他资本性支出</w:t>
      </w:r>
      <w:r w:rsidR="00F40CA3">
        <w:rPr>
          <w:rFonts w:eastAsia="仿宋" w:hint="eastAsia"/>
          <w:color w:val="000000"/>
          <w:sz w:val="32"/>
          <w:szCs w:val="32"/>
        </w:rPr>
        <w:t>0</w:t>
      </w:r>
      <w:r w:rsidR="00F40CA3">
        <w:rPr>
          <w:rFonts w:eastAsia="仿宋"/>
          <w:color w:val="000000"/>
          <w:sz w:val="32"/>
          <w:szCs w:val="32"/>
        </w:rPr>
        <w:t>万元。</w:t>
      </w:r>
    </w:p>
    <w:p w:rsidR="001A682E" w:rsidRDefault="00BC6D66">
      <w:pPr>
        <w:spacing w:line="600" w:lineRule="exact"/>
        <w:ind w:firstLine="640"/>
        <w:outlineLvl w:val="1"/>
        <w:rPr>
          <w:rStyle w:val="2Char"/>
          <w:rFonts w:ascii="黑体" w:eastAsia="黑体" w:hAnsi="黑体"/>
          <w:b w:val="0"/>
        </w:rPr>
      </w:pPr>
      <w:bookmarkStart w:id="36" w:name="_Toc15377215"/>
      <w:bookmarkStart w:id="37" w:name="_Toc15396609"/>
      <w:r>
        <w:rPr>
          <w:rFonts w:ascii="黑体" w:eastAsia="黑体" w:hint="eastAsia"/>
          <w:color w:val="000000"/>
          <w:sz w:val="32"/>
          <w:szCs w:val="32"/>
        </w:rPr>
        <w:t>七</w:t>
      </w:r>
      <w:r w:rsidR="006E141A">
        <w:rPr>
          <w:rFonts w:ascii="黑体" w:eastAsia="黑体" w:hint="eastAsia"/>
          <w:color w:val="000000"/>
          <w:sz w:val="32"/>
          <w:szCs w:val="32"/>
        </w:rPr>
        <w:t>、</w:t>
      </w:r>
      <w:r w:rsidR="006E141A">
        <w:rPr>
          <w:rStyle w:val="2Char"/>
          <w:rFonts w:ascii="黑体" w:eastAsia="黑体" w:hAnsi="黑体" w:hint="eastAsia"/>
        </w:rPr>
        <w:t>“</w:t>
      </w:r>
      <w:r w:rsidR="006E141A">
        <w:rPr>
          <w:rStyle w:val="2Char"/>
          <w:rFonts w:ascii="黑体" w:eastAsia="黑体" w:hAnsi="黑体" w:hint="eastAsia"/>
          <w:b w:val="0"/>
        </w:rPr>
        <w:t>三公”经费财政拨款支出决算情况说明</w:t>
      </w:r>
      <w:bookmarkEnd w:id="36"/>
      <w:bookmarkEnd w:id="37"/>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38" w:name="_Toc15377216"/>
      <w:r>
        <w:rPr>
          <w:rFonts w:ascii="方正楷体简体" w:eastAsia="方正楷体简体" w:hAnsi="方正楷体简体" w:cs="方正楷体简体" w:hint="eastAsia"/>
          <w:b/>
          <w:color w:val="000000"/>
          <w:sz w:val="32"/>
          <w:szCs w:val="32"/>
        </w:rPr>
        <w:lastRenderedPageBreak/>
        <w:t>（一）“三公”经费财政拨款支出决算总体情况说明</w:t>
      </w:r>
      <w:bookmarkEnd w:id="38"/>
    </w:p>
    <w:p w:rsidR="001A682E" w:rsidRDefault="006E141A">
      <w:pPr>
        <w:spacing w:line="600" w:lineRule="exact"/>
        <w:ind w:firstLine="640"/>
        <w:rPr>
          <w:rFonts w:ascii="仿宋" w:eastAsia="仿宋" w:hAnsi="仿宋"/>
          <w:color w:val="000000" w:themeColor="text1"/>
          <w:sz w:val="32"/>
          <w:szCs w:val="32"/>
        </w:rPr>
      </w:pPr>
      <w:r>
        <w:rPr>
          <w:rFonts w:ascii="仿宋" w:eastAsia="仿宋" w:hAnsi="仿宋"/>
          <w:color w:val="000000" w:themeColor="text1"/>
          <w:sz w:val="32"/>
          <w:szCs w:val="32"/>
        </w:rPr>
        <w:t>20</w:t>
      </w:r>
      <w:r w:rsidR="00A0443C">
        <w:rPr>
          <w:rFonts w:ascii="仿宋" w:eastAsia="仿宋" w:hAnsi="仿宋" w:hint="eastAsia"/>
          <w:color w:val="000000" w:themeColor="text1"/>
          <w:sz w:val="32"/>
          <w:szCs w:val="32"/>
        </w:rPr>
        <w:t>2</w:t>
      </w:r>
      <w:r w:rsidR="00A375D5">
        <w:rPr>
          <w:rFonts w:ascii="仿宋" w:eastAsia="仿宋" w:hAnsi="仿宋" w:hint="eastAsia"/>
          <w:color w:val="000000" w:themeColor="text1"/>
          <w:sz w:val="32"/>
          <w:szCs w:val="32"/>
        </w:rPr>
        <w:t>1</w:t>
      </w:r>
      <w:r>
        <w:rPr>
          <w:rFonts w:ascii="仿宋" w:eastAsia="仿宋" w:hAnsi="仿宋" w:hint="eastAsia"/>
          <w:color w:val="000000" w:themeColor="text1"/>
          <w:sz w:val="32"/>
          <w:szCs w:val="32"/>
        </w:rPr>
        <w:t>年“三公”经费财政拨款支出决算为</w:t>
      </w:r>
      <w:r w:rsidR="00C3506E">
        <w:rPr>
          <w:rFonts w:ascii="仿宋" w:eastAsia="仿宋" w:hAnsi="仿宋" w:hint="eastAsia"/>
          <w:color w:val="000000" w:themeColor="text1"/>
          <w:sz w:val="32"/>
          <w:szCs w:val="32"/>
        </w:rPr>
        <w:t>34.7</w:t>
      </w:r>
      <w:r>
        <w:rPr>
          <w:rFonts w:ascii="仿宋" w:eastAsia="仿宋" w:hAnsi="仿宋" w:hint="eastAsia"/>
          <w:color w:val="000000" w:themeColor="text1"/>
          <w:sz w:val="32"/>
          <w:szCs w:val="32"/>
        </w:rPr>
        <w:t>万元，完成预算100</w:t>
      </w:r>
      <w:r>
        <w:rPr>
          <w:rFonts w:ascii="仿宋" w:eastAsia="仿宋" w:hAnsi="仿宋"/>
          <w:color w:val="000000" w:themeColor="text1"/>
          <w:sz w:val="32"/>
          <w:szCs w:val="32"/>
        </w:rPr>
        <w:t>%</w:t>
      </w:r>
      <w:r>
        <w:rPr>
          <w:rFonts w:ascii="仿宋" w:eastAsia="仿宋" w:hAnsi="仿宋" w:hint="eastAsia"/>
          <w:color w:val="000000" w:themeColor="text1"/>
          <w:sz w:val="32"/>
          <w:szCs w:val="32"/>
        </w:rPr>
        <w:t>，决算数与预算数持平。</w:t>
      </w:r>
    </w:p>
    <w:p w:rsidR="001A682E" w:rsidRDefault="006E141A">
      <w:pPr>
        <w:spacing w:line="600" w:lineRule="exact"/>
        <w:ind w:firstLineChars="200" w:firstLine="643"/>
        <w:outlineLvl w:val="2"/>
        <w:rPr>
          <w:rFonts w:ascii="方正楷体简体" w:eastAsia="方正楷体简体" w:hAnsi="方正楷体简体" w:cs="方正楷体简体"/>
          <w:b/>
          <w:color w:val="000000"/>
          <w:sz w:val="32"/>
          <w:szCs w:val="32"/>
        </w:rPr>
      </w:pPr>
      <w:bookmarkStart w:id="39" w:name="_Toc15377217"/>
      <w:r>
        <w:rPr>
          <w:rFonts w:ascii="方正楷体简体" w:eastAsia="方正楷体简体" w:hAnsi="方正楷体简体" w:cs="方正楷体简体" w:hint="eastAsia"/>
          <w:b/>
          <w:color w:val="000000"/>
          <w:sz w:val="32"/>
          <w:szCs w:val="32"/>
        </w:rPr>
        <w:t>（二）“三公”经费财政拨款支出决算具体情况说明</w:t>
      </w:r>
      <w:bookmarkEnd w:id="39"/>
    </w:p>
    <w:p w:rsidR="001A682E" w:rsidRDefault="006E141A">
      <w:pPr>
        <w:spacing w:line="600" w:lineRule="exact"/>
        <w:ind w:firstLine="640"/>
        <w:rPr>
          <w:rFonts w:ascii="仿宋" w:eastAsia="仿宋" w:hAnsi="仿宋"/>
          <w:color w:val="000000"/>
          <w:sz w:val="32"/>
          <w:szCs w:val="32"/>
        </w:rPr>
      </w:pPr>
      <w:r>
        <w:rPr>
          <w:rFonts w:ascii="仿宋" w:eastAsia="仿宋" w:hAnsi="仿宋"/>
          <w:color w:val="000000"/>
          <w:sz w:val="32"/>
          <w:szCs w:val="32"/>
        </w:rPr>
        <w:t>20</w:t>
      </w:r>
      <w:r w:rsidR="00A0443C">
        <w:rPr>
          <w:rFonts w:ascii="仿宋" w:eastAsia="仿宋" w:hAnsi="仿宋" w:hint="eastAsia"/>
          <w:color w:val="000000"/>
          <w:sz w:val="32"/>
          <w:szCs w:val="32"/>
        </w:rPr>
        <w:t>2</w:t>
      </w:r>
      <w:r w:rsidR="00A375D5">
        <w:rPr>
          <w:rFonts w:ascii="仿宋" w:eastAsia="仿宋" w:hAnsi="仿宋" w:hint="eastAsia"/>
          <w:color w:val="000000"/>
          <w:sz w:val="32"/>
          <w:szCs w:val="32"/>
        </w:rPr>
        <w:t>1</w:t>
      </w:r>
      <w:r>
        <w:rPr>
          <w:rFonts w:ascii="仿宋" w:eastAsia="仿宋" w:hAnsi="仿宋" w:hint="eastAsia"/>
          <w:color w:val="000000"/>
          <w:sz w:val="32"/>
          <w:szCs w:val="32"/>
        </w:rPr>
        <w:t>年“三公”经费财政拨款支出决算中，因公出国（境）费支出决算0万元，占0</w:t>
      </w:r>
      <w:r>
        <w:rPr>
          <w:rFonts w:ascii="仿宋" w:eastAsia="仿宋" w:hAnsi="仿宋"/>
          <w:color w:val="000000"/>
          <w:sz w:val="32"/>
          <w:szCs w:val="32"/>
        </w:rPr>
        <w:t>%</w:t>
      </w:r>
      <w:r>
        <w:rPr>
          <w:rFonts w:ascii="仿宋" w:eastAsia="仿宋" w:hAnsi="仿宋" w:hint="eastAsia"/>
          <w:color w:val="000000"/>
          <w:sz w:val="32"/>
          <w:szCs w:val="32"/>
        </w:rPr>
        <w:t>；公务用车购置及运行维护费支出决算</w:t>
      </w:r>
      <w:r w:rsidR="00C3506E">
        <w:rPr>
          <w:rFonts w:ascii="仿宋" w:eastAsia="仿宋" w:hAnsi="仿宋" w:hint="eastAsia"/>
          <w:color w:val="000000"/>
          <w:sz w:val="32"/>
          <w:szCs w:val="32"/>
        </w:rPr>
        <w:t>34.5</w:t>
      </w:r>
      <w:r>
        <w:rPr>
          <w:rFonts w:ascii="仿宋" w:eastAsia="仿宋" w:hAnsi="仿宋" w:hint="eastAsia"/>
          <w:color w:val="000000"/>
          <w:sz w:val="32"/>
          <w:szCs w:val="32"/>
        </w:rPr>
        <w:t>万元，占</w:t>
      </w:r>
      <w:r w:rsidR="00F40CA3">
        <w:rPr>
          <w:rFonts w:ascii="仿宋" w:eastAsia="仿宋" w:hAnsi="仿宋" w:hint="eastAsia"/>
          <w:color w:val="000000"/>
          <w:sz w:val="32"/>
          <w:szCs w:val="32"/>
        </w:rPr>
        <w:t>99.</w:t>
      </w:r>
      <w:r w:rsidR="00C3506E">
        <w:rPr>
          <w:rFonts w:ascii="仿宋" w:eastAsia="仿宋" w:hAnsi="仿宋" w:hint="eastAsia"/>
          <w:color w:val="000000"/>
          <w:sz w:val="32"/>
          <w:szCs w:val="32"/>
        </w:rPr>
        <w:t>4</w:t>
      </w:r>
      <w:r w:rsidR="00F40CA3">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；公务接待费支出决算</w:t>
      </w:r>
      <w:r w:rsidR="00F40CA3">
        <w:rPr>
          <w:rFonts w:ascii="仿宋" w:eastAsia="仿宋" w:hAnsi="仿宋" w:hint="eastAsia"/>
          <w:color w:val="000000"/>
          <w:sz w:val="32"/>
          <w:szCs w:val="32"/>
        </w:rPr>
        <w:t>0.</w:t>
      </w:r>
      <w:r w:rsidR="00C3506E">
        <w:rPr>
          <w:rFonts w:ascii="仿宋" w:eastAsia="仿宋" w:hAnsi="仿宋" w:hint="eastAsia"/>
          <w:color w:val="000000"/>
          <w:sz w:val="32"/>
          <w:szCs w:val="32"/>
        </w:rPr>
        <w:t>24</w:t>
      </w:r>
      <w:r>
        <w:rPr>
          <w:rFonts w:ascii="仿宋" w:eastAsia="仿宋" w:hAnsi="仿宋" w:hint="eastAsia"/>
          <w:color w:val="000000"/>
          <w:sz w:val="32"/>
          <w:szCs w:val="32"/>
        </w:rPr>
        <w:t>万元，占</w:t>
      </w:r>
      <w:r w:rsidR="00F40CA3">
        <w:rPr>
          <w:rFonts w:ascii="仿宋" w:eastAsia="仿宋" w:hAnsi="仿宋" w:hint="eastAsia"/>
          <w:color w:val="000000"/>
          <w:sz w:val="32"/>
          <w:szCs w:val="32"/>
        </w:rPr>
        <w:t>0.</w:t>
      </w:r>
      <w:r w:rsidR="00C3506E">
        <w:rPr>
          <w:rFonts w:ascii="仿宋" w:eastAsia="仿宋" w:hAnsi="仿宋" w:hint="eastAsia"/>
          <w:color w:val="000000"/>
          <w:sz w:val="32"/>
          <w:szCs w:val="32"/>
        </w:rPr>
        <w:t>6</w:t>
      </w:r>
      <w:r w:rsidR="00F40CA3">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。具体情况如下：</w:t>
      </w:r>
    </w:p>
    <w:p w:rsidR="001A682E" w:rsidRDefault="006E141A">
      <w:pPr>
        <w:jc w:val="center"/>
        <w:rPr>
          <w:rFonts w:ascii="仿宋" w:eastAsia="仿宋" w:hAnsi="仿宋"/>
          <w:color w:val="000000"/>
          <w:sz w:val="32"/>
          <w:szCs w:val="32"/>
        </w:rPr>
      </w:pPr>
      <w:r>
        <w:rPr>
          <w:rFonts w:ascii="仿宋" w:eastAsia="仿宋" w:hAnsi="仿宋" w:hint="eastAsia"/>
          <w:noProof/>
          <w:color w:val="000000"/>
          <w:sz w:val="32"/>
          <w:szCs w:val="32"/>
        </w:rPr>
        <w:drawing>
          <wp:inline distT="0" distB="0" distL="114300" distR="114300">
            <wp:extent cx="3592830" cy="2187575"/>
            <wp:effectExtent l="19050" t="0" r="26670" b="317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A682E" w:rsidRDefault="006E141A">
      <w:pPr>
        <w:spacing w:line="600" w:lineRule="exact"/>
        <w:jc w:val="center"/>
        <w:rPr>
          <w:rFonts w:ascii="仿宋" w:eastAsia="仿宋" w:hAnsi="仿宋"/>
          <w:color w:val="000000"/>
          <w:sz w:val="32"/>
          <w:szCs w:val="32"/>
        </w:rPr>
      </w:pPr>
      <w:r>
        <w:rPr>
          <w:rFonts w:ascii="仿宋" w:eastAsia="仿宋" w:hAnsi="仿宋" w:hint="eastAsia"/>
          <w:color w:val="000000"/>
          <w:sz w:val="32"/>
          <w:szCs w:val="32"/>
        </w:rPr>
        <w:t>（图</w:t>
      </w:r>
      <w:r w:rsidR="00A375D5">
        <w:rPr>
          <w:rFonts w:ascii="仿宋" w:eastAsia="仿宋" w:hAnsi="仿宋" w:hint="eastAsia"/>
          <w:color w:val="000000"/>
          <w:sz w:val="32"/>
          <w:szCs w:val="32"/>
        </w:rPr>
        <w:t>7</w:t>
      </w:r>
      <w:r>
        <w:rPr>
          <w:rFonts w:ascii="仿宋" w:eastAsia="仿宋" w:hAnsi="仿宋" w:hint="eastAsia"/>
          <w:color w:val="000000"/>
          <w:sz w:val="32"/>
          <w:szCs w:val="32"/>
        </w:rPr>
        <w:t>：“三公”经费财政拨款支出结构）</w:t>
      </w:r>
    </w:p>
    <w:p w:rsidR="001A682E" w:rsidRDefault="006E141A">
      <w:pPr>
        <w:spacing w:line="600" w:lineRule="exact"/>
        <w:ind w:firstLine="640"/>
        <w:rPr>
          <w:rFonts w:ascii="仿宋_GB2312" w:eastAsia="仿宋_GB2312"/>
          <w:color w:val="000000"/>
          <w:sz w:val="32"/>
          <w:szCs w:val="32"/>
        </w:rPr>
      </w:pPr>
      <w:r>
        <w:rPr>
          <w:rFonts w:ascii="仿宋_GB2312" w:eastAsia="仿宋_GB2312"/>
          <w:b/>
          <w:color w:val="000000"/>
          <w:sz w:val="32"/>
          <w:szCs w:val="32"/>
        </w:rPr>
        <w:t>1.</w:t>
      </w:r>
      <w:r>
        <w:rPr>
          <w:rFonts w:ascii="仿宋_GB2312" w:eastAsia="仿宋_GB2312" w:hint="eastAsia"/>
          <w:b/>
          <w:color w:val="000000"/>
          <w:sz w:val="32"/>
          <w:szCs w:val="32"/>
        </w:rPr>
        <w:t>因公出国（境）经费支出</w:t>
      </w:r>
      <w:r>
        <w:rPr>
          <w:rFonts w:ascii="仿宋_GB2312" w:eastAsia="仿宋_GB2312" w:hint="eastAsia"/>
          <w:color w:val="000000"/>
          <w:sz w:val="32"/>
          <w:szCs w:val="32"/>
        </w:rPr>
        <w:t>0万元，</w:t>
      </w:r>
      <w:r>
        <w:rPr>
          <w:rStyle w:val="a8"/>
          <w:rFonts w:ascii="仿宋" w:eastAsia="仿宋" w:hAnsi="仿宋" w:hint="eastAsia"/>
          <w:b w:val="0"/>
          <w:bCs/>
          <w:color w:val="000000"/>
          <w:sz w:val="32"/>
          <w:szCs w:val="32"/>
        </w:rPr>
        <w:t>完成预算0</w:t>
      </w:r>
      <w:r>
        <w:rPr>
          <w:rStyle w:val="a8"/>
          <w:rFonts w:ascii="仿宋" w:eastAsia="仿宋" w:hAnsi="仿宋"/>
          <w:b w:val="0"/>
          <w:bCs/>
          <w:color w:val="000000"/>
          <w:sz w:val="32"/>
          <w:szCs w:val="32"/>
        </w:rPr>
        <w:t>%</w:t>
      </w:r>
      <w:r>
        <w:rPr>
          <w:rStyle w:val="a8"/>
          <w:rFonts w:ascii="仿宋" w:eastAsia="仿宋" w:hAnsi="仿宋" w:hint="eastAsia"/>
          <w:b w:val="0"/>
          <w:bCs/>
          <w:color w:val="000000"/>
          <w:sz w:val="32"/>
          <w:szCs w:val="32"/>
        </w:rPr>
        <w:t>。</w:t>
      </w:r>
      <w:r>
        <w:rPr>
          <w:rFonts w:ascii="仿宋_GB2312" w:eastAsia="仿宋_GB2312" w:hint="eastAsia"/>
          <w:color w:val="000000"/>
          <w:sz w:val="32"/>
          <w:szCs w:val="32"/>
        </w:rPr>
        <w:t>全年安排因公出国（境）团组0次，出国（境）0人。</w:t>
      </w:r>
    </w:p>
    <w:p w:rsidR="001A682E" w:rsidRPr="00487B9B" w:rsidRDefault="006E141A" w:rsidP="00487B9B">
      <w:pPr>
        <w:spacing w:line="600" w:lineRule="exact"/>
        <w:ind w:firstLine="640"/>
        <w:rPr>
          <w:rFonts w:ascii="仿宋_GB2312" w:eastAsia="仿宋_GB2312"/>
          <w:b/>
          <w:color w:val="000000" w:themeColor="text1"/>
          <w:sz w:val="32"/>
          <w:szCs w:val="32"/>
        </w:rPr>
      </w:pPr>
      <w:r>
        <w:rPr>
          <w:rFonts w:ascii="仿宋_GB2312" w:eastAsia="仿宋_GB2312"/>
          <w:b/>
          <w:color w:val="000000" w:themeColor="text1"/>
          <w:sz w:val="32"/>
          <w:szCs w:val="32"/>
        </w:rPr>
        <w:t>2.</w:t>
      </w:r>
      <w:r>
        <w:rPr>
          <w:rFonts w:ascii="仿宋_GB2312" w:eastAsia="仿宋_GB2312" w:hint="eastAsia"/>
          <w:b/>
          <w:color w:val="000000" w:themeColor="text1"/>
          <w:sz w:val="32"/>
          <w:szCs w:val="32"/>
        </w:rPr>
        <w:t>公务用车购置及运行维护费支出</w:t>
      </w:r>
      <w:r w:rsidR="00C3506E">
        <w:rPr>
          <w:rFonts w:ascii="仿宋_GB2312" w:eastAsia="仿宋_GB2312" w:hint="eastAsia"/>
          <w:color w:val="000000" w:themeColor="text1"/>
          <w:sz w:val="32"/>
          <w:szCs w:val="32"/>
        </w:rPr>
        <w:t>34.5</w:t>
      </w:r>
      <w:r>
        <w:rPr>
          <w:rFonts w:ascii="仿宋_GB2312" w:eastAsia="仿宋_GB2312" w:hint="eastAsia"/>
          <w:color w:val="000000" w:themeColor="text1"/>
          <w:sz w:val="32"/>
          <w:szCs w:val="32"/>
        </w:rPr>
        <w:t>万元,</w:t>
      </w:r>
      <w:r>
        <w:rPr>
          <w:rStyle w:val="a8"/>
          <w:rFonts w:ascii="仿宋" w:eastAsia="仿宋" w:hAnsi="仿宋" w:hint="eastAsia"/>
          <w:b w:val="0"/>
          <w:bCs/>
          <w:color w:val="000000" w:themeColor="text1"/>
          <w:sz w:val="32"/>
          <w:szCs w:val="32"/>
        </w:rPr>
        <w:t>完成预算100</w:t>
      </w:r>
      <w:r>
        <w:rPr>
          <w:rStyle w:val="a8"/>
          <w:rFonts w:ascii="仿宋" w:eastAsia="仿宋" w:hAnsi="仿宋"/>
          <w:b w:val="0"/>
          <w:bCs/>
          <w:color w:val="000000" w:themeColor="text1"/>
          <w:sz w:val="32"/>
          <w:szCs w:val="32"/>
        </w:rPr>
        <w:t>%</w:t>
      </w:r>
      <w:r>
        <w:rPr>
          <w:rStyle w:val="a8"/>
          <w:rFonts w:ascii="仿宋" w:eastAsia="仿宋" w:hAnsi="仿宋" w:hint="eastAsia"/>
          <w:b w:val="0"/>
          <w:bCs/>
          <w:color w:val="000000" w:themeColor="text1"/>
          <w:sz w:val="32"/>
          <w:szCs w:val="32"/>
        </w:rPr>
        <w:t>。</w:t>
      </w:r>
      <w:r>
        <w:rPr>
          <w:rFonts w:ascii="仿宋_GB2312" w:eastAsia="仿宋_GB2312" w:hint="eastAsia"/>
          <w:color w:val="000000" w:themeColor="text1"/>
          <w:sz w:val="32"/>
          <w:szCs w:val="32"/>
        </w:rPr>
        <w:t>公务用车购置及运行维护费支出决算比</w:t>
      </w:r>
      <w:r>
        <w:rPr>
          <w:rFonts w:ascii="仿宋_GB2312" w:eastAsia="仿宋_GB2312"/>
          <w:color w:val="000000" w:themeColor="text1"/>
          <w:sz w:val="32"/>
          <w:szCs w:val="32"/>
        </w:rPr>
        <w:t>20</w:t>
      </w:r>
      <w:r w:rsidR="00487B9B">
        <w:rPr>
          <w:rFonts w:ascii="仿宋_GB2312" w:eastAsia="仿宋_GB2312" w:hint="eastAsia"/>
          <w:color w:val="000000" w:themeColor="text1"/>
          <w:sz w:val="32"/>
          <w:szCs w:val="32"/>
        </w:rPr>
        <w:t>20</w:t>
      </w:r>
      <w:r>
        <w:rPr>
          <w:rFonts w:ascii="仿宋_GB2312" w:eastAsia="仿宋_GB2312" w:hint="eastAsia"/>
          <w:color w:val="000000" w:themeColor="text1"/>
          <w:sz w:val="32"/>
          <w:szCs w:val="32"/>
        </w:rPr>
        <w:t>年</w:t>
      </w:r>
      <w:r w:rsidR="00C3506E">
        <w:rPr>
          <w:rFonts w:ascii="仿宋_GB2312" w:eastAsia="仿宋_GB2312" w:hint="eastAsia"/>
          <w:color w:val="000000" w:themeColor="text1"/>
          <w:sz w:val="32"/>
          <w:szCs w:val="32"/>
        </w:rPr>
        <w:t>持平</w:t>
      </w:r>
      <w:r>
        <w:rPr>
          <w:rFonts w:ascii="仿宋_GB2312" w:eastAsia="仿宋_GB2312" w:hint="eastAsia"/>
          <w:color w:val="000000" w:themeColor="text1"/>
          <w:sz w:val="32"/>
          <w:szCs w:val="32"/>
        </w:rPr>
        <w:t>。主要原因是</w:t>
      </w:r>
      <w:r w:rsidR="00C35134">
        <w:rPr>
          <w:rFonts w:ascii="仿宋_GB2312" w:eastAsia="仿宋_GB2312" w:hint="eastAsia"/>
          <w:color w:val="000000" w:themeColor="text1"/>
          <w:sz w:val="32"/>
          <w:szCs w:val="32"/>
        </w:rPr>
        <w:t>厉行节约</w:t>
      </w:r>
      <w:r w:rsidR="00487B9B">
        <w:rPr>
          <w:rFonts w:ascii="仿宋_GB2312" w:eastAsia="仿宋_GB2312" w:hint="eastAsia"/>
          <w:color w:val="000000" w:themeColor="text1"/>
          <w:sz w:val="32"/>
          <w:szCs w:val="32"/>
        </w:rPr>
        <w:t>，</w:t>
      </w:r>
      <w:r>
        <w:rPr>
          <w:rFonts w:ascii="仿宋_GB2312" w:eastAsia="仿宋_GB2312" w:hint="eastAsia"/>
          <w:color w:val="000000"/>
          <w:sz w:val="32"/>
          <w:szCs w:val="32"/>
        </w:rPr>
        <w:t>主要用于</w:t>
      </w:r>
      <w:r>
        <w:rPr>
          <w:rFonts w:ascii="宋体" w:eastAsia="方正仿宋简体" w:hAnsi="宋体" w:cs="方正仿宋简体" w:hint="eastAsia"/>
          <w:color w:val="000000"/>
          <w:sz w:val="33"/>
          <w:szCs w:val="33"/>
        </w:rPr>
        <w:t>开展工作</w:t>
      </w:r>
      <w:r>
        <w:rPr>
          <w:rFonts w:ascii="仿宋_GB2312" w:eastAsia="仿宋_GB2312" w:hint="eastAsia"/>
          <w:color w:val="000000"/>
          <w:sz w:val="32"/>
          <w:szCs w:val="32"/>
        </w:rPr>
        <w:t>所需的公务用车</w:t>
      </w:r>
      <w:r w:rsidR="00C3506E">
        <w:rPr>
          <w:rFonts w:ascii="仿宋_GB2312" w:eastAsia="仿宋_GB2312" w:hint="eastAsia"/>
          <w:color w:val="000000"/>
          <w:sz w:val="32"/>
          <w:szCs w:val="32"/>
        </w:rPr>
        <w:t>保险费、</w:t>
      </w:r>
      <w:r>
        <w:rPr>
          <w:rFonts w:ascii="仿宋_GB2312" w:eastAsia="仿宋_GB2312" w:hint="eastAsia"/>
          <w:color w:val="000000"/>
          <w:sz w:val="32"/>
          <w:szCs w:val="32"/>
        </w:rPr>
        <w:t>维修费、过路过桥费等支出。</w:t>
      </w:r>
    </w:p>
    <w:p w:rsidR="001A682E" w:rsidRDefault="006E141A">
      <w:pPr>
        <w:spacing w:line="600" w:lineRule="exact"/>
        <w:ind w:firstLine="640"/>
        <w:rPr>
          <w:rFonts w:ascii="仿宋_GB2312" w:eastAsia="仿宋_GB2312"/>
          <w:color w:val="000000" w:themeColor="text1"/>
          <w:sz w:val="32"/>
          <w:szCs w:val="32"/>
        </w:rPr>
      </w:pPr>
      <w:r>
        <w:rPr>
          <w:rFonts w:ascii="仿宋_GB2312" w:eastAsia="仿宋_GB2312"/>
          <w:b/>
          <w:color w:val="000000" w:themeColor="text1"/>
          <w:sz w:val="32"/>
          <w:szCs w:val="32"/>
        </w:rPr>
        <w:t>3.</w:t>
      </w:r>
      <w:r>
        <w:rPr>
          <w:rFonts w:ascii="仿宋_GB2312" w:eastAsia="仿宋_GB2312" w:hint="eastAsia"/>
          <w:b/>
          <w:color w:val="000000" w:themeColor="text1"/>
          <w:sz w:val="32"/>
          <w:szCs w:val="32"/>
        </w:rPr>
        <w:t>公务接待费支出</w:t>
      </w:r>
      <w:r w:rsidR="00C3506E">
        <w:rPr>
          <w:rFonts w:ascii="仿宋_GB2312" w:eastAsia="仿宋_GB2312" w:hint="eastAsia"/>
          <w:color w:val="000000" w:themeColor="text1"/>
          <w:sz w:val="32"/>
          <w:szCs w:val="32"/>
        </w:rPr>
        <w:t>0.24</w:t>
      </w:r>
      <w:r w:rsidRPr="00487B9B">
        <w:rPr>
          <w:rFonts w:ascii="仿宋_GB2312" w:eastAsia="仿宋_GB2312" w:hint="eastAsia"/>
          <w:color w:val="000000" w:themeColor="text1"/>
          <w:sz w:val="32"/>
          <w:szCs w:val="32"/>
        </w:rPr>
        <w:t>万</w:t>
      </w:r>
      <w:r>
        <w:rPr>
          <w:rFonts w:ascii="仿宋_GB2312" w:eastAsia="仿宋_GB2312" w:hint="eastAsia"/>
          <w:color w:val="000000" w:themeColor="text1"/>
          <w:sz w:val="32"/>
          <w:szCs w:val="32"/>
        </w:rPr>
        <w:t>元，</w:t>
      </w:r>
      <w:r>
        <w:rPr>
          <w:rStyle w:val="a8"/>
          <w:rFonts w:ascii="仿宋" w:eastAsia="仿宋" w:hAnsi="仿宋" w:hint="eastAsia"/>
          <w:b w:val="0"/>
          <w:bCs/>
          <w:color w:val="000000" w:themeColor="text1"/>
          <w:sz w:val="32"/>
          <w:szCs w:val="32"/>
        </w:rPr>
        <w:t>完成预算100</w:t>
      </w:r>
      <w:r>
        <w:rPr>
          <w:rStyle w:val="a8"/>
          <w:rFonts w:ascii="仿宋" w:eastAsia="仿宋" w:hAnsi="仿宋"/>
          <w:b w:val="0"/>
          <w:bCs/>
          <w:color w:val="000000" w:themeColor="text1"/>
          <w:sz w:val="32"/>
          <w:szCs w:val="32"/>
        </w:rPr>
        <w:t>%</w:t>
      </w:r>
      <w:r>
        <w:rPr>
          <w:rStyle w:val="a8"/>
          <w:rFonts w:ascii="仿宋" w:eastAsia="仿宋" w:hAnsi="仿宋" w:hint="eastAsia"/>
          <w:b w:val="0"/>
          <w:bCs/>
          <w:color w:val="000000" w:themeColor="text1"/>
          <w:sz w:val="32"/>
          <w:szCs w:val="32"/>
        </w:rPr>
        <w:t>。</w:t>
      </w:r>
      <w:r>
        <w:rPr>
          <w:rFonts w:ascii="仿宋_GB2312" w:eastAsia="仿宋_GB2312" w:hint="eastAsia"/>
          <w:color w:val="000000" w:themeColor="text1"/>
          <w:sz w:val="32"/>
          <w:szCs w:val="32"/>
        </w:rPr>
        <w:t>公务接待费支出决算比</w:t>
      </w:r>
      <w:r>
        <w:rPr>
          <w:rFonts w:ascii="仿宋_GB2312" w:eastAsia="仿宋_GB2312"/>
          <w:color w:val="000000" w:themeColor="text1"/>
          <w:sz w:val="32"/>
          <w:szCs w:val="32"/>
        </w:rPr>
        <w:t>20</w:t>
      </w:r>
      <w:r w:rsidR="00487B9B">
        <w:rPr>
          <w:rFonts w:ascii="仿宋_GB2312" w:eastAsia="仿宋_GB2312" w:hint="eastAsia"/>
          <w:color w:val="000000" w:themeColor="text1"/>
          <w:sz w:val="32"/>
          <w:szCs w:val="32"/>
        </w:rPr>
        <w:t>20</w:t>
      </w:r>
      <w:r>
        <w:rPr>
          <w:rFonts w:ascii="仿宋_GB2312" w:eastAsia="仿宋_GB2312" w:hint="eastAsia"/>
          <w:color w:val="000000" w:themeColor="text1"/>
          <w:sz w:val="32"/>
          <w:szCs w:val="32"/>
        </w:rPr>
        <w:t>年</w:t>
      </w:r>
      <w:r w:rsidR="00487B9B">
        <w:rPr>
          <w:rFonts w:ascii="仿宋_GB2312" w:eastAsia="仿宋_GB2312" w:hint="eastAsia"/>
          <w:color w:val="000000" w:themeColor="text1"/>
          <w:sz w:val="32"/>
          <w:szCs w:val="32"/>
        </w:rPr>
        <w:t>增加0.</w:t>
      </w:r>
      <w:r w:rsidR="00C3506E">
        <w:rPr>
          <w:rFonts w:ascii="仿宋_GB2312" w:eastAsia="仿宋_GB2312" w:hint="eastAsia"/>
          <w:color w:val="000000" w:themeColor="text1"/>
          <w:sz w:val="32"/>
          <w:szCs w:val="32"/>
        </w:rPr>
        <w:t>24</w:t>
      </w:r>
      <w:r>
        <w:rPr>
          <w:rFonts w:ascii="仿宋_GB2312" w:eastAsia="仿宋_GB2312" w:hint="eastAsia"/>
          <w:color w:val="000000" w:themeColor="text1"/>
          <w:sz w:val="32"/>
          <w:szCs w:val="32"/>
        </w:rPr>
        <w:t>万元，</w:t>
      </w:r>
      <w:r w:rsidR="00487B9B">
        <w:rPr>
          <w:rFonts w:ascii="仿宋_GB2312" w:eastAsia="仿宋_GB2312" w:hint="eastAsia"/>
          <w:color w:val="000000" w:themeColor="text1"/>
          <w:sz w:val="32"/>
          <w:szCs w:val="32"/>
        </w:rPr>
        <w:t>增加</w:t>
      </w:r>
      <w:r w:rsidR="008374C5">
        <w:rPr>
          <w:rFonts w:ascii="仿宋_GB2312" w:eastAsia="仿宋_GB2312" w:hint="eastAsia"/>
          <w:color w:val="000000" w:themeColor="text1"/>
          <w:sz w:val="32"/>
          <w:szCs w:val="32"/>
        </w:rPr>
        <w:t>100</w:t>
      </w:r>
      <w:r>
        <w:rPr>
          <w:rFonts w:ascii="仿宋_GB2312" w:eastAsia="仿宋_GB2312"/>
          <w:color w:val="000000" w:themeColor="text1"/>
          <w:sz w:val="32"/>
          <w:szCs w:val="32"/>
        </w:rPr>
        <w:t>%</w:t>
      </w:r>
      <w:r>
        <w:rPr>
          <w:rFonts w:ascii="仿宋_GB2312" w:eastAsia="仿宋_GB2312" w:hint="eastAsia"/>
          <w:color w:val="000000" w:themeColor="text1"/>
          <w:sz w:val="32"/>
          <w:szCs w:val="32"/>
        </w:rPr>
        <w:t>。主要</w:t>
      </w:r>
      <w:r>
        <w:rPr>
          <w:rFonts w:ascii="仿宋_GB2312" w:eastAsia="仿宋_GB2312" w:hint="eastAsia"/>
          <w:color w:val="000000" w:themeColor="text1"/>
          <w:sz w:val="32"/>
          <w:szCs w:val="32"/>
        </w:rPr>
        <w:lastRenderedPageBreak/>
        <w:t>原因是</w:t>
      </w:r>
      <w:r w:rsidR="00487B9B">
        <w:rPr>
          <w:rFonts w:ascii="仿宋_GB2312" w:eastAsia="仿宋_GB2312" w:hint="eastAsia"/>
          <w:color w:val="000000" w:themeColor="text1"/>
          <w:sz w:val="32"/>
          <w:szCs w:val="32"/>
        </w:rPr>
        <w:t>开展公务活动产生接待</w:t>
      </w:r>
      <w:r>
        <w:rPr>
          <w:rFonts w:ascii="仿宋_GB2312" w:eastAsia="仿宋_GB2312" w:hint="eastAsia"/>
          <w:color w:val="000000" w:themeColor="text1"/>
          <w:sz w:val="32"/>
          <w:szCs w:val="32"/>
        </w:rPr>
        <w:t>。</w:t>
      </w:r>
    </w:p>
    <w:p w:rsidR="001A682E" w:rsidRDefault="006E141A">
      <w:pPr>
        <w:spacing w:line="600" w:lineRule="exact"/>
        <w:ind w:firstLine="640"/>
        <w:outlineLvl w:val="1"/>
        <w:rPr>
          <w:rStyle w:val="2Char"/>
          <w:rFonts w:ascii="黑体" w:eastAsia="黑体" w:hAnsi="黑体"/>
        </w:rPr>
      </w:pPr>
      <w:bookmarkStart w:id="40" w:name="_Toc15396610"/>
      <w:bookmarkStart w:id="41" w:name="_Toc15377218"/>
      <w:r>
        <w:rPr>
          <w:rFonts w:ascii="黑体" w:eastAsia="黑体" w:hint="eastAsia"/>
          <w:color w:val="000000"/>
          <w:sz w:val="32"/>
          <w:szCs w:val="32"/>
        </w:rPr>
        <w:t>八、</w:t>
      </w:r>
      <w:r>
        <w:rPr>
          <w:rStyle w:val="2Char"/>
          <w:rFonts w:ascii="黑体" w:eastAsia="黑体" w:hAnsi="黑体" w:hint="eastAsia"/>
          <w:b w:val="0"/>
        </w:rPr>
        <w:t>政府性基金预算支出决算情况说明</w:t>
      </w:r>
      <w:bookmarkEnd w:id="40"/>
      <w:bookmarkEnd w:id="41"/>
    </w:p>
    <w:p w:rsidR="001A682E" w:rsidRDefault="006E141A">
      <w:pPr>
        <w:spacing w:line="600" w:lineRule="exact"/>
        <w:ind w:firstLine="640"/>
        <w:rPr>
          <w:rFonts w:ascii="仿宋_GB2312" w:eastAsia="仿宋_GB2312"/>
          <w:color w:val="000000"/>
          <w:sz w:val="32"/>
          <w:szCs w:val="32"/>
        </w:rPr>
      </w:pPr>
      <w:r>
        <w:rPr>
          <w:rFonts w:ascii="仿宋_GB2312" w:eastAsia="仿宋_GB2312"/>
          <w:color w:val="000000"/>
          <w:sz w:val="32"/>
          <w:szCs w:val="32"/>
        </w:rPr>
        <w:t>20</w:t>
      </w:r>
      <w:r w:rsidR="008374C5">
        <w:rPr>
          <w:rFonts w:ascii="仿宋_GB2312" w:eastAsia="仿宋_GB2312" w:hint="eastAsia"/>
          <w:color w:val="000000"/>
          <w:sz w:val="32"/>
          <w:szCs w:val="32"/>
        </w:rPr>
        <w:t>2</w:t>
      </w:r>
      <w:r w:rsidR="00A375D5">
        <w:rPr>
          <w:rFonts w:ascii="仿宋_GB2312" w:eastAsia="仿宋_GB2312" w:hint="eastAsia"/>
          <w:color w:val="000000"/>
          <w:sz w:val="32"/>
          <w:szCs w:val="32"/>
        </w:rPr>
        <w:t>1</w:t>
      </w:r>
      <w:r>
        <w:rPr>
          <w:rFonts w:ascii="仿宋_GB2312" w:eastAsia="仿宋_GB2312" w:hint="eastAsia"/>
          <w:color w:val="000000"/>
          <w:sz w:val="32"/>
          <w:szCs w:val="32"/>
        </w:rPr>
        <w:t>年政府性基金预算拨款支出</w:t>
      </w:r>
      <w:r w:rsidR="00487B9B">
        <w:rPr>
          <w:rFonts w:ascii="仿宋_GB2312" w:eastAsia="仿宋_GB2312" w:hint="eastAsia"/>
          <w:color w:val="000000"/>
          <w:sz w:val="32"/>
          <w:szCs w:val="32"/>
        </w:rPr>
        <w:t>0</w:t>
      </w:r>
      <w:r>
        <w:rPr>
          <w:rFonts w:ascii="仿宋_GB2312" w:eastAsia="仿宋_GB2312" w:hint="eastAsia"/>
          <w:color w:val="000000"/>
          <w:sz w:val="32"/>
          <w:szCs w:val="32"/>
        </w:rPr>
        <w:t>万元。</w:t>
      </w:r>
    </w:p>
    <w:p w:rsidR="001A682E" w:rsidRDefault="006E141A">
      <w:pPr>
        <w:numPr>
          <w:ilvl w:val="0"/>
          <w:numId w:val="2"/>
        </w:numPr>
        <w:spacing w:line="600" w:lineRule="exact"/>
        <w:ind w:firstLine="640"/>
        <w:outlineLvl w:val="1"/>
        <w:rPr>
          <w:rStyle w:val="2Char"/>
          <w:rFonts w:ascii="黑体" w:eastAsia="黑体" w:hAnsi="黑体"/>
          <w:b w:val="0"/>
        </w:rPr>
      </w:pPr>
      <w:bookmarkStart w:id="42" w:name="_Toc15396611"/>
      <w:bookmarkStart w:id="43" w:name="_Toc15377219"/>
      <w:r>
        <w:rPr>
          <w:rStyle w:val="2Char"/>
          <w:rFonts w:ascii="黑体" w:eastAsia="黑体" w:hAnsi="黑体" w:hint="eastAsia"/>
          <w:b w:val="0"/>
        </w:rPr>
        <w:t>国有资本经营预算支出决算情况说明</w:t>
      </w:r>
      <w:bookmarkEnd w:id="42"/>
      <w:bookmarkEnd w:id="43"/>
    </w:p>
    <w:p w:rsidR="001A682E" w:rsidRDefault="006E141A">
      <w:pPr>
        <w:spacing w:line="600" w:lineRule="exact"/>
        <w:ind w:firstLine="640"/>
        <w:rPr>
          <w:rFonts w:ascii="仿宋_GB2312" w:eastAsia="仿宋_GB2312"/>
          <w:color w:val="000000"/>
          <w:sz w:val="32"/>
          <w:szCs w:val="32"/>
        </w:rPr>
      </w:pPr>
      <w:r>
        <w:rPr>
          <w:rFonts w:ascii="仿宋_GB2312" w:eastAsia="仿宋_GB2312"/>
          <w:color w:val="000000"/>
          <w:sz w:val="32"/>
          <w:szCs w:val="32"/>
        </w:rPr>
        <w:t>20</w:t>
      </w:r>
      <w:r w:rsidR="008374C5">
        <w:rPr>
          <w:rFonts w:ascii="仿宋_GB2312" w:eastAsia="仿宋_GB2312" w:hint="eastAsia"/>
          <w:color w:val="000000"/>
          <w:sz w:val="32"/>
          <w:szCs w:val="32"/>
        </w:rPr>
        <w:t>2</w:t>
      </w:r>
      <w:r w:rsidR="00A375D5">
        <w:rPr>
          <w:rFonts w:ascii="仿宋_GB2312" w:eastAsia="仿宋_GB2312" w:hint="eastAsia"/>
          <w:color w:val="000000"/>
          <w:sz w:val="32"/>
          <w:szCs w:val="32"/>
        </w:rPr>
        <w:t>1</w:t>
      </w:r>
      <w:r>
        <w:rPr>
          <w:rFonts w:ascii="仿宋_GB2312" w:eastAsia="仿宋_GB2312" w:hint="eastAsia"/>
          <w:color w:val="000000"/>
          <w:sz w:val="32"/>
          <w:szCs w:val="32"/>
        </w:rPr>
        <w:t>年国有资本经营预算拨款支出0万元。</w:t>
      </w:r>
    </w:p>
    <w:p w:rsidR="001A682E" w:rsidRDefault="006E141A">
      <w:pPr>
        <w:spacing w:line="600" w:lineRule="exact"/>
        <w:ind w:firstLineChars="250" w:firstLine="803"/>
        <w:outlineLvl w:val="1"/>
        <w:rPr>
          <w:rStyle w:val="2Char"/>
          <w:rFonts w:ascii="黑体" w:eastAsia="黑体" w:hAnsi="黑体"/>
        </w:rPr>
      </w:pPr>
      <w:bookmarkStart w:id="44" w:name="_Toc15377221"/>
      <w:bookmarkStart w:id="45" w:name="_Toc15396612"/>
      <w:r>
        <w:rPr>
          <w:rStyle w:val="2Char"/>
          <w:rFonts w:ascii="黑体" w:eastAsia="黑体" w:hAnsi="黑体" w:hint="eastAsia"/>
        </w:rPr>
        <w:t>十、</w:t>
      </w:r>
      <w:r>
        <w:rPr>
          <w:rStyle w:val="2Char"/>
          <w:rFonts w:ascii="黑体" w:eastAsia="黑体" w:hAnsi="黑体" w:hint="eastAsia"/>
          <w:b w:val="0"/>
        </w:rPr>
        <w:t>其他重要事项的情况说明</w:t>
      </w:r>
      <w:bookmarkEnd w:id="44"/>
      <w:bookmarkEnd w:id="45"/>
    </w:p>
    <w:p w:rsidR="001A682E" w:rsidRDefault="006E141A">
      <w:pPr>
        <w:spacing w:line="600" w:lineRule="exact"/>
        <w:ind w:firstLineChars="200" w:firstLine="643"/>
        <w:outlineLvl w:val="2"/>
        <w:rPr>
          <w:rFonts w:ascii="仿宋" w:eastAsia="仿宋" w:hAnsi="仿宋"/>
          <w:color w:val="000000"/>
          <w:sz w:val="32"/>
          <w:szCs w:val="32"/>
        </w:rPr>
      </w:pPr>
      <w:bookmarkStart w:id="46" w:name="_Toc15377222"/>
      <w:r>
        <w:rPr>
          <w:rFonts w:ascii="仿宋" w:eastAsia="仿宋" w:hAnsi="仿宋" w:hint="eastAsia"/>
          <w:b/>
          <w:color w:val="000000"/>
          <w:sz w:val="32"/>
          <w:szCs w:val="32"/>
        </w:rPr>
        <w:t>（一）机关运行经费支出情况</w:t>
      </w:r>
      <w:bookmarkEnd w:id="46"/>
    </w:p>
    <w:p w:rsidR="001A682E" w:rsidRDefault="00EE0909">
      <w:pPr>
        <w:spacing w:line="6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202</w:t>
      </w:r>
      <w:r w:rsidR="00487B9B">
        <w:rPr>
          <w:rFonts w:ascii="仿宋_GB2312" w:eastAsia="仿宋_GB2312" w:hint="eastAsia"/>
          <w:color w:val="000000" w:themeColor="text1"/>
          <w:sz w:val="32"/>
          <w:szCs w:val="32"/>
        </w:rPr>
        <w:t>1</w:t>
      </w:r>
      <w:r w:rsidR="006E141A">
        <w:rPr>
          <w:rFonts w:ascii="仿宋_GB2312" w:eastAsia="仿宋_GB2312" w:hint="eastAsia"/>
          <w:color w:val="000000" w:themeColor="text1"/>
          <w:sz w:val="32"/>
          <w:szCs w:val="32"/>
        </w:rPr>
        <w:t>年，</w:t>
      </w:r>
      <w:r w:rsidR="00C3506E">
        <w:rPr>
          <w:rFonts w:ascii="仿宋_GB2312" w:eastAsia="仿宋_GB2312" w:hint="eastAsia"/>
          <w:color w:val="000000" w:themeColor="text1"/>
          <w:sz w:val="32"/>
          <w:szCs w:val="32"/>
        </w:rPr>
        <w:t>县机关事务管理局</w:t>
      </w:r>
      <w:r w:rsidR="006E141A">
        <w:rPr>
          <w:rFonts w:ascii="仿宋_GB2312" w:eastAsia="仿宋_GB2312" w:hint="eastAsia"/>
          <w:color w:val="000000" w:themeColor="text1"/>
          <w:sz w:val="32"/>
          <w:szCs w:val="32"/>
        </w:rPr>
        <w:t>机关运行经费支出</w:t>
      </w:r>
      <w:r w:rsidR="00C3506E">
        <w:rPr>
          <w:rFonts w:ascii="仿宋_GB2312" w:eastAsia="仿宋_GB2312" w:hint="eastAsia"/>
          <w:color w:val="000000" w:themeColor="text1"/>
          <w:sz w:val="32"/>
          <w:szCs w:val="32"/>
        </w:rPr>
        <w:t>936.2万元。</w:t>
      </w:r>
      <w:r w:rsidR="00C3506E">
        <w:rPr>
          <w:rFonts w:ascii="仿宋_GB2312" w:eastAsia="仿宋_GB2312"/>
          <w:color w:val="000000" w:themeColor="text1"/>
          <w:sz w:val="32"/>
          <w:szCs w:val="32"/>
        </w:rPr>
        <w:t xml:space="preserve"> </w:t>
      </w:r>
    </w:p>
    <w:p w:rsidR="001A682E" w:rsidRDefault="006E141A">
      <w:pPr>
        <w:autoSpaceDE w:val="0"/>
        <w:autoSpaceDN w:val="0"/>
        <w:adjustRightInd w:val="0"/>
        <w:spacing w:line="600" w:lineRule="exact"/>
        <w:ind w:firstLineChars="200" w:firstLine="643"/>
        <w:jc w:val="left"/>
        <w:outlineLvl w:val="2"/>
        <w:rPr>
          <w:rFonts w:ascii="仿宋" w:eastAsia="仿宋" w:hAnsi="仿宋"/>
          <w:b/>
          <w:color w:val="000000"/>
          <w:sz w:val="32"/>
          <w:szCs w:val="32"/>
        </w:rPr>
      </w:pPr>
      <w:bookmarkStart w:id="47" w:name="_Toc15377223"/>
      <w:r>
        <w:rPr>
          <w:rFonts w:ascii="仿宋" w:eastAsia="仿宋" w:hAnsi="仿宋" w:hint="eastAsia"/>
          <w:b/>
          <w:color w:val="000000"/>
          <w:sz w:val="32"/>
          <w:szCs w:val="32"/>
        </w:rPr>
        <w:t>（二）政府采购支出情况</w:t>
      </w:r>
      <w:bookmarkEnd w:id="47"/>
    </w:p>
    <w:p w:rsidR="001A682E" w:rsidRDefault="006E141A">
      <w:pPr>
        <w:spacing w:line="600" w:lineRule="exact"/>
        <w:ind w:firstLineChars="200" w:firstLine="640"/>
        <w:rPr>
          <w:rFonts w:ascii="仿宋_GB2312" w:eastAsia="仿宋_GB2312"/>
          <w:color w:val="000000" w:themeColor="text1"/>
          <w:sz w:val="32"/>
          <w:szCs w:val="32"/>
        </w:rPr>
      </w:pPr>
      <w:r>
        <w:rPr>
          <w:rFonts w:ascii="仿宋_GB2312" w:eastAsia="仿宋_GB2312"/>
          <w:color w:val="000000" w:themeColor="text1"/>
          <w:sz w:val="32"/>
          <w:szCs w:val="32"/>
        </w:rPr>
        <w:t>20</w:t>
      </w:r>
      <w:r w:rsidR="00290902">
        <w:rPr>
          <w:rFonts w:ascii="仿宋_GB2312" w:eastAsia="仿宋_GB2312" w:hint="eastAsia"/>
          <w:color w:val="000000" w:themeColor="text1"/>
          <w:sz w:val="32"/>
          <w:szCs w:val="32"/>
        </w:rPr>
        <w:t>2</w:t>
      </w:r>
      <w:r w:rsidR="00487B9B">
        <w:rPr>
          <w:rFonts w:ascii="仿宋_GB2312" w:eastAsia="仿宋_GB2312" w:hint="eastAsia"/>
          <w:color w:val="000000" w:themeColor="text1"/>
          <w:sz w:val="32"/>
          <w:szCs w:val="32"/>
        </w:rPr>
        <w:t>1</w:t>
      </w:r>
      <w:r>
        <w:rPr>
          <w:rFonts w:ascii="仿宋_GB2312" w:eastAsia="仿宋_GB2312" w:hint="eastAsia"/>
          <w:color w:val="000000" w:themeColor="text1"/>
          <w:sz w:val="32"/>
          <w:szCs w:val="32"/>
        </w:rPr>
        <w:t>年，</w:t>
      </w:r>
      <w:r w:rsidR="00C3506E">
        <w:rPr>
          <w:rFonts w:ascii="仿宋_GB2312" w:eastAsia="仿宋_GB2312" w:hint="eastAsia"/>
          <w:color w:val="000000" w:themeColor="text1"/>
          <w:sz w:val="32"/>
          <w:szCs w:val="32"/>
        </w:rPr>
        <w:t>县机关事务管理局</w:t>
      </w:r>
      <w:r>
        <w:rPr>
          <w:rFonts w:ascii="仿宋_GB2312" w:eastAsia="仿宋_GB2312" w:hint="eastAsia"/>
          <w:color w:val="000000" w:themeColor="text1"/>
          <w:sz w:val="32"/>
          <w:szCs w:val="32"/>
        </w:rPr>
        <w:t>政府采购支出总额</w:t>
      </w:r>
      <w:r w:rsidR="00C3506E">
        <w:rPr>
          <w:rFonts w:ascii="仿宋_GB2312" w:eastAsia="仿宋_GB2312" w:hint="eastAsia"/>
          <w:color w:val="000000" w:themeColor="text1"/>
          <w:sz w:val="32"/>
          <w:szCs w:val="32"/>
        </w:rPr>
        <w:t>251.49</w:t>
      </w:r>
      <w:r>
        <w:rPr>
          <w:rFonts w:ascii="仿宋_GB2312" w:eastAsia="仿宋_GB2312" w:hint="eastAsia"/>
          <w:color w:val="000000" w:themeColor="text1"/>
          <w:sz w:val="32"/>
          <w:szCs w:val="32"/>
        </w:rPr>
        <w:t>万元，其中：政府采购货物支出</w:t>
      </w:r>
      <w:r w:rsidR="00C3506E">
        <w:rPr>
          <w:rFonts w:ascii="仿宋_GB2312" w:eastAsia="仿宋_GB2312" w:hint="eastAsia"/>
          <w:color w:val="000000" w:themeColor="text1"/>
          <w:sz w:val="32"/>
          <w:szCs w:val="32"/>
        </w:rPr>
        <w:t>251.49</w:t>
      </w:r>
      <w:r>
        <w:rPr>
          <w:rFonts w:ascii="仿宋_GB2312" w:eastAsia="仿宋_GB2312" w:hint="eastAsia"/>
          <w:color w:val="000000" w:themeColor="text1"/>
          <w:sz w:val="32"/>
          <w:szCs w:val="32"/>
        </w:rPr>
        <w:t>万元、政府采购工程支出0万元、政府采购服务支出0万元。主要用于购买的</w:t>
      </w:r>
      <w:r w:rsidR="00C3506E">
        <w:rPr>
          <w:rFonts w:ascii="仿宋_GB2312" w:eastAsia="仿宋_GB2312" w:hint="eastAsia"/>
          <w:color w:val="000000" w:themeColor="text1"/>
          <w:sz w:val="32"/>
          <w:szCs w:val="32"/>
        </w:rPr>
        <w:t>公务用车等</w:t>
      </w:r>
      <w:r>
        <w:rPr>
          <w:rFonts w:ascii="仿宋_GB2312" w:eastAsia="仿宋_GB2312" w:hint="eastAsia"/>
          <w:color w:val="000000" w:themeColor="text1"/>
          <w:sz w:val="32"/>
          <w:szCs w:val="32"/>
        </w:rPr>
        <w:t>。</w:t>
      </w:r>
    </w:p>
    <w:p w:rsidR="001A682E" w:rsidRDefault="006E141A">
      <w:pPr>
        <w:autoSpaceDE w:val="0"/>
        <w:autoSpaceDN w:val="0"/>
        <w:adjustRightInd w:val="0"/>
        <w:spacing w:line="600" w:lineRule="exact"/>
        <w:ind w:firstLineChars="200" w:firstLine="643"/>
        <w:jc w:val="left"/>
        <w:outlineLvl w:val="2"/>
        <w:rPr>
          <w:rFonts w:ascii="仿宋" w:eastAsia="仿宋" w:hAnsi="仿宋"/>
          <w:b/>
          <w:color w:val="000000"/>
          <w:sz w:val="32"/>
          <w:szCs w:val="32"/>
        </w:rPr>
      </w:pPr>
      <w:bookmarkStart w:id="48" w:name="_Toc15377224"/>
      <w:r>
        <w:rPr>
          <w:rFonts w:ascii="仿宋" w:eastAsia="仿宋" w:hAnsi="仿宋" w:hint="eastAsia"/>
          <w:b/>
          <w:color w:val="000000"/>
          <w:sz w:val="32"/>
          <w:szCs w:val="32"/>
        </w:rPr>
        <w:t>（三）国有资产占有使用情况</w:t>
      </w:r>
      <w:bookmarkEnd w:id="48"/>
    </w:p>
    <w:p w:rsidR="001A682E" w:rsidRDefault="006E141A">
      <w:pPr>
        <w:autoSpaceDE w:val="0"/>
        <w:autoSpaceDN w:val="0"/>
        <w:adjustRightInd w:val="0"/>
        <w:spacing w:line="60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截至</w:t>
      </w:r>
      <w:r w:rsidR="00A21F66">
        <w:rPr>
          <w:rFonts w:ascii="仿宋_GB2312" w:eastAsia="仿宋_GB2312" w:hint="eastAsia"/>
          <w:color w:val="000000"/>
          <w:sz w:val="32"/>
          <w:szCs w:val="32"/>
        </w:rPr>
        <w:t>20</w:t>
      </w:r>
      <w:r w:rsidR="00EE0909">
        <w:rPr>
          <w:rFonts w:ascii="仿宋_GB2312" w:eastAsia="仿宋_GB2312" w:hint="eastAsia"/>
          <w:color w:val="000000"/>
          <w:sz w:val="32"/>
          <w:szCs w:val="32"/>
        </w:rPr>
        <w:t>2</w:t>
      </w:r>
      <w:r w:rsidR="00487B9B">
        <w:rPr>
          <w:rFonts w:ascii="仿宋_GB2312" w:eastAsia="仿宋_GB2312" w:hint="eastAsia"/>
          <w:color w:val="000000"/>
          <w:sz w:val="32"/>
          <w:szCs w:val="32"/>
        </w:rPr>
        <w:t>1</w:t>
      </w:r>
      <w:r>
        <w:rPr>
          <w:rFonts w:ascii="仿宋_GB2312" w:eastAsia="仿宋_GB2312" w:hint="eastAsia"/>
          <w:color w:val="000000"/>
          <w:sz w:val="32"/>
          <w:szCs w:val="32"/>
        </w:rPr>
        <w:t>年</w:t>
      </w:r>
      <w:r>
        <w:rPr>
          <w:rFonts w:ascii="仿宋_GB2312" w:eastAsia="仿宋_GB2312"/>
          <w:color w:val="000000"/>
          <w:sz w:val="32"/>
          <w:szCs w:val="32"/>
        </w:rPr>
        <w:t>12</w:t>
      </w:r>
      <w:r>
        <w:rPr>
          <w:rFonts w:ascii="仿宋_GB2312" w:eastAsia="仿宋_GB2312" w:hint="eastAsia"/>
          <w:color w:val="000000"/>
          <w:sz w:val="32"/>
          <w:szCs w:val="32"/>
        </w:rPr>
        <w:t>月</w:t>
      </w:r>
      <w:r>
        <w:rPr>
          <w:rFonts w:ascii="仿宋_GB2312" w:eastAsia="仿宋_GB2312"/>
          <w:color w:val="000000"/>
          <w:sz w:val="32"/>
          <w:szCs w:val="32"/>
        </w:rPr>
        <w:t>31</w:t>
      </w:r>
      <w:r>
        <w:rPr>
          <w:rFonts w:ascii="仿宋_GB2312" w:eastAsia="仿宋_GB2312" w:hint="eastAsia"/>
          <w:color w:val="000000"/>
          <w:sz w:val="32"/>
          <w:szCs w:val="32"/>
        </w:rPr>
        <w:t>日，</w:t>
      </w:r>
      <w:r w:rsidR="00C3506E">
        <w:rPr>
          <w:rFonts w:ascii="仿宋_GB2312" w:eastAsia="仿宋_GB2312" w:hint="eastAsia"/>
          <w:color w:val="000000"/>
          <w:sz w:val="32"/>
          <w:szCs w:val="32"/>
        </w:rPr>
        <w:t>县机关事务管理局</w:t>
      </w:r>
      <w:r>
        <w:rPr>
          <w:rFonts w:ascii="仿宋_GB2312" w:eastAsia="仿宋_GB2312" w:hint="eastAsia"/>
          <w:color w:val="000000"/>
          <w:sz w:val="32"/>
          <w:szCs w:val="32"/>
        </w:rPr>
        <w:t>共</w:t>
      </w:r>
      <w:r w:rsidR="00C3506E">
        <w:rPr>
          <w:rFonts w:ascii="仿宋_GB2312" w:eastAsia="仿宋_GB2312" w:hint="eastAsia"/>
          <w:color w:val="000000"/>
          <w:sz w:val="32"/>
          <w:szCs w:val="32"/>
        </w:rPr>
        <w:t>由</w:t>
      </w:r>
      <w:r>
        <w:rPr>
          <w:rFonts w:ascii="仿宋_GB2312" w:eastAsia="仿宋_GB2312" w:hint="eastAsia"/>
          <w:color w:val="000000"/>
          <w:sz w:val="32"/>
          <w:szCs w:val="32"/>
        </w:rPr>
        <w:t>车辆</w:t>
      </w:r>
      <w:r w:rsidR="00C3506E">
        <w:rPr>
          <w:rFonts w:ascii="仿宋_GB2312" w:eastAsia="仿宋_GB2312" w:hint="eastAsia"/>
          <w:color w:val="000000"/>
          <w:sz w:val="32"/>
          <w:szCs w:val="32"/>
        </w:rPr>
        <w:t>69</w:t>
      </w:r>
      <w:r>
        <w:rPr>
          <w:rFonts w:ascii="仿宋_GB2312" w:eastAsia="仿宋_GB2312" w:hint="eastAsia"/>
          <w:color w:val="000000"/>
          <w:sz w:val="32"/>
          <w:szCs w:val="32"/>
        </w:rPr>
        <w:t>辆，</w:t>
      </w:r>
      <w:r w:rsidR="00BC6D66">
        <w:rPr>
          <w:rFonts w:ascii="仿宋_GB2312" w:eastAsia="仿宋_GB2312" w:hint="eastAsia"/>
          <w:color w:val="000000"/>
          <w:sz w:val="32"/>
          <w:szCs w:val="32"/>
        </w:rPr>
        <w:t>有所有权车辆</w:t>
      </w:r>
      <w:r w:rsidR="00C3506E">
        <w:rPr>
          <w:rFonts w:ascii="仿宋_GB2312" w:eastAsia="仿宋_GB2312" w:hint="eastAsia"/>
          <w:color w:val="000000"/>
          <w:sz w:val="32"/>
          <w:szCs w:val="32"/>
        </w:rPr>
        <w:t>69</w:t>
      </w:r>
      <w:r w:rsidR="00BC6D66">
        <w:rPr>
          <w:rFonts w:ascii="仿宋_GB2312" w:eastAsia="仿宋_GB2312" w:hint="eastAsia"/>
          <w:color w:val="000000"/>
          <w:sz w:val="32"/>
          <w:szCs w:val="32"/>
        </w:rPr>
        <w:t>辆，有使用权车辆</w:t>
      </w:r>
      <w:r w:rsidR="00C3506E">
        <w:rPr>
          <w:rFonts w:ascii="仿宋_GB2312" w:eastAsia="仿宋_GB2312" w:hint="eastAsia"/>
          <w:color w:val="000000"/>
          <w:sz w:val="32"/>
          <w:szCs w:val="32"/>
        </w:rPr>
        <w:t>0</w:t>
      </w:r>
      <w:r w:rsidR="00BC6D66">
        <w:rPr>
          <w:rFonts w:ascii="仿宋_GB2312" w:eastAsia="仿宋_GB2312" w:hint="eastAsia"/>
          <w:color w:val="000000"/>
          <w:sz w:val="32"/>
          <w:szCs w:val="32"/>
        </w:rPr>
        <w:t>辆，</w:t>
      </w:r>
      <w:r>
        <w:rPr>
          <w:rFonts w:ascii="仿宋_GB2312" w:eastAsia="仿宋_GB2312" w:hint="eastAsia"/>
          <w:color w:val="000000"/>
          <w:sz w:val="32"/>
          <w:szCs w:val="32"/>
        </w:rPr>
        <w:t>其中：部级领导干部用车0辆、一般公务用车</w:t>
      </w:r>
      <w:r w:rsidR="00C3506E">
        <w:rPr>
          <w:rFonts w:ascii="仿宋_GB2312" w:eastAsia="仿宋_GB2312" w:hint="eastAsia"/>
          <w:color w:val="000000"/>
          <w:sz w:val="32"/>
          <w:szCs w:val="32"/>
        </w:rPr>
        <w:t>69</w:t>
      </w:r>
      <w:r>
        <w:rPr>
          <w:rFonts w:ascii="仿宋_GB2312" w:eastAsia="仿宋_GB2312" w:hint="eastAsia"/>
          <w:color w:val="000000"/>
          <w:sz w:val="32"/>
          <w:szCs w:val="32"/>
        </w:rPr>
        <w:t>辆、一般执法执勤用车0辆、特种专业技术用车0辆、其他用车</w:t>
      </w:r>
      <w:r w:rsidR="00487B9B">
        <w:rPr>
          <w:rFonts w:ascii="仿宋_GB2312" w:eastAsia="仿宋_GB2312" w:hint="eastAsia"/>
          <w:color w:val="000000"/>
          <w:sz w:val="32"/>
          <w:szCs w:val="32"/>
        </w:rPr>
        <w:t>0</w:t>
      </w:r>
      <w:r>
        <w:rPr>
          <w:rFonts w:ascii="仿宋_GB2312" w:eastAsia="仿宋_GB2312" w:hint="eastAsia"/>
          <w:color w:val="000000"/>
          <w:sz w:val="32"/>
          <w:szCs w:val="32"/>
        </w:rPr>
        <w:t>辆，</w:t>
      </w:r>
      <w:r>
        <w:rPr>
          <w:rFonts w:ascii="仿宋_GB2312" w:eastAsia="仿宋_GB2312" w:hint="eastAsia"/>
          <w:color w:val="000000" w:themeColor="text1"/>
          <w:sz w:val="32"/>
          <w:szCs w:val="32"/>
        </w:rPr>
        <w:t>单价</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万元以上通用设备0台（套），单价</w:t>
      </w:r>
      <w:r>
        <w:rPr>
          <w:rFonts w:ascii="仿宋_GB2312" w:eastAsia="仿宋_GB2312"/>
          <w:color w:val="000000" w:themeColor="text1"/>
          <w:sz w:val="32"/>
          <w:szCs w:val="32"/>
        </w:rPr>
        <w:t>100</w:t>
      </w:r>
      <w:r>
        <w:rPr>
          <w:rFonts w:ascii="仿宋_GB2312" w:eastAsia="仿宋_GB2312" w:hint="eastAsia"/>
          <w:color w:val="000000"/>
          <w:sz w:val="32"/>
          <w:szCs w:val="32"/>
        </w:rPr>
        <w:t>万元以上专用设备0台（套）。</w:t>
      </w:r>
    </w:p>
    <w:p w:rsidR="005149EE" w:rsidRDefault="005149EE" w:rsidP="005149EE">
      <w:pPr>
        <w:autoSpaceDE w:val="0"/>
        <w:autoSpaceDN w:val="0"/>
        <w:adjustRightInd w:val="0"/>
        <w:spacing w:line="600" w:lineRule="exact"/>
        <w:ind w:firstLineChars="200" w:firstLine="643"/>
        <w:jc w:val="left"/>
        <w:outlineLvl w:val="2"/>
        <w:rPr>
          <w:rFonts w:ascii="仿宋" w:eastAsia="仿宋" w:hAnsi="仿宋"/>
          <w:b/>
          <w:color w:val="000000"/>
          <w:sz w:val="32"/>
          <w:szCs w:val="32"/>
        </w:rPr>
      </w:pPr>
      <w:r>
        <w:rPr>
          <w:rFonts w:ascii="仿宋" w:eastAsia="仿宋" w:hAnsi="仿宋" w:hint="eastAsia"/>
          <w:b/>
          <w:color w:val="000000"/>
          <w:sz w:val="32"/>
          <w:szCs w:val="32"/>
        </w:rPr>
        <w:t>（四）预算绩效管理情况。</w:t>
      </w:r>
    </w:p>
    <w:p w:rsidR="00AA0B67" w:rsidRDefault="00AA0B67" w:rsidP="00AA0B67">
      <w:pPr>
        <w:spacing w:line="620" w:lineRule="exact"/>
        <w:jc w:val="left"/>
        <w:rPr>
          <w:rFonts w:eastAsia="黑体"/>
        </w:rPr>
      </w:pPr>
    </w:p>
    <w:p w:rsidR="00AA0B67" w:rsidRDefault="00AA0B67" w:rsidP="00AA0B67">
      <w:pPr>
        <w:spacing w:line="620" w:lineRule="exact"/>
        <w:jc w:val="left"/>
        <w:rPr>
          <w:rFonts w:eastAsia="黑体"/>
        </w:rPr>
      </w:pPr>
    </w:p>
    <w:p w:rsidR="009E07E4" w:rsidRDefault="009E07E4" w:rsidP="00AA0B67">
      <w:pPr>
        <w:spacing w:line="620" w:lineRule="exact"/>
        <w:jc w:val="left"/>
        <w:rPr>
          <w:rFonts w:eastAsia="黑体"/>
        </w:rPr>
      </w:pPr>
    </w:p>
    <w:p w:rsidR="009E07E4" w:rsidRDefault="009E07E4" w:rsidP="00AA0B67">
      <w:pPr>
        <w:spacing w:line="620" w:lineRule="exact"/>
        <w:jc w:val="left"/>
        <w:rPr>
          <w:rFonts w:eastAsia="黑体"/>
        </w:rPr>
      </w:pPr>
    </w:p>
    <w:p w:rsidR="009E07E4" w:rsidRDefault="00087A8A" w:rsidP="00AA0B67">
      <w:pPr>
        <w:spacing w:line="620" w:lineRule="exact"/>
        <w:jc w:val="left"/>
        <w:rPr>
          <w:rFonts w:eastAsia="黑体"/>
        </w:rPr>
      </w:pPr>
      <w:r>
        <w:rPr>
          <w:rFonts w:eastAsia="黑体" w:hint="eastAsia"/>
        </w:rPr>
        <w:t xml:space="preserve">     </w:t>
      </w:r>
    </w:p>
    <w:p w:rsidR="00087A8A" w:rsidRDefault="00087A8A" w:rsidP="00AA0B67">
      <w:pPr>
        <w:spacing w:line="620" w:lineRule="exact"/>
        <w:jc w:val="left"/>
        <w:rPr>
          <w:rFonts w:eastAsia="黑体"/>
        </w:rPr>
      </w:pPr>
    </w:p>
    <w:p w:rsidR="00087A8A" w:rsidRDefault="00087A8A" w:rsidP="00AA0B67">
      <w:pPr>
        <w:spacing w:line="620" w:lineRule="exact"/>
        <w:jc w:val="left"/>
        <w:rPr>
          <w:rFonts w:eastAsia="黑体"/>
        </w:rPr>
      </w:pPr>
    </w:p>
    <w:p w:rsidR="00087A8A" w:rsidRDefault="00087A8A" w:rsidP="00AA0B67">
      <w:pPr>
        <w:spacing w:line="620" w:lineRule="exact"/>
        <w:jc w:val="left"/>
        <w:rPr>
          <w:rFonts w:eastAsia="黑体"/>
        </w:rPr>
      </w:pPr>
    </w:p>
    <w:p w:rsidR="00087A8A" w:rsidRDefault="00087A8A" w:rsidP="00AA0B67">
      <w:pPr>
        <w:spacing w:line="620" w:lineRule="exact"/>
        <w:jc w:val="left"/>
        <w:rPr>
          <w:rFonts w:eastAsia="黑体"/>
        </w:rPr>
      </w:pPr>
    </w:p>
    <w:p w:rsidR="00087A8A" w:rsidRDefault="00087A8A" w:rsidP="00AA0B67">
      <w:pPr>
        <w:spacing w:line="620" w:lineRule="exact"/>
        <w:jc w:val="left"/>
        <w:rPr>
          <w:rFonts w:eastAsia="黑体"/>
        </w:rPr>
      </w:pPr>
    </w:p>
    <w:p w:rsidR="00087A8A" w:rsidRDefault="00087A8A" w:rsidP="00AA0B67">
      <w:pPr>
        <w:spacing w:line="620" w:lineRule="exact"/>
        <w:jc w:val="left"/>
        <w:rPr>
          <w:rFonts w:eastAsia="黑体"/>
        </w:rPr>
      </w:pPr>
    </w:p>
    <w:p w:rsidR="00087A8A" w:rsidRDefault="00087A8A" w:rsidP="00AA0B67">
      <w:pPr>
        <w:spacing w:line="620" w:lineRule="exact"/>
        <w:jc w:val="left"/>
        <w:rPr>
          <w:rFonts w:eastAsia="黑体"/>
        </w:rPr>
      </w:pPr>
    </w:p>
    <w:p w:rsidR="009E07E4" w:rsidRDefault="009E07E4" w:rsidP="00AA0B67">
      <w:pPr>
        <w:spacing w:line="620" w:lineRule="exact"/>
        <w:jc w:val="left"/>
        <w:rPr>
          <w:rFonts w:eastAsia="黑体"/>
        </w:rPr>
      </w:pPr>
    </w:p>
    <w:p w:rsidR="009E07E4" w:rsidRDefault="009E07E4" w:rsidP="00AA0B67">
      <w:pPr>
        <w:spacing w:line="620" w:lineRule="exact"/>
        <w:jc w:val="left"/>
        <w:rPr>
          <w:rFonts w:eastAsia="黑体"/>
        </w:rPr>
      </w:pPr>
    </w:p>
    <w:p w:rsidR="009E07E4" w:rsidRDefault="009E07E4" w:rsidP="00AA0B67">
      <w:pPr>
        <w:spacing w:line="620" w:lineRule="exact"/>
        <w:jc w:val="left"/>
        <w:rPr>
          <w:rFonts w:eastAsia="黑体"/>
        </w:rPr>
      </w:pPr>
    </w:p>
    <w:p w:rsidR="001A682E" w:rsidRDefault="006E141A">
      <w:pPr>
        <w:numPr>
          <w:ilvl w:val="0"/>
          <w:numId w:val="3"/>
        </w:numPr>
        <w:spacing w:line="600" w:lineRule="exact"/>
        <w:ind w:firstLineChars="150" w:firstLine="663"/>
        <w:jc w:val="center"/>
        <w:outlineLvl w:val="0"/>
        <w:rPr>
          <w:rStyle w:val="1Char"/>
          <w:rFonts w:ascii="黑体" w:eastAsia="黑体" w:hAnsi="黑体"/>
          <w:b w:val="0"/>
        </w:rPr>
      </w:pPr>
      <w:bookmarkStart w:id="49" w:name="_Toc15377225"/>
      <w:bookmarkStart w:id="50" w:name="_Toc15396613"/>
      <w:r>
        <w:rPr>
          <w:rFonts w:ascii="黑体" w:eastAsia="黑体" w:hAnsi="黑体" w:hint="eastAsia"/>
          <w:b/>
          <w:color w:val="000000"/>
          <w:sz w:val="44"/>
          <w:szCs w:val="44"/>
        </w:rPr>
        <w:t>名</w:t>
      </w:r>
      <w:r>
        <w:rPr>
          <w:rStyle w:val="1Char"/>
          <w:rFonts w:ascii="黑体" w:eastAsia="黑体" w:hAnsi="黑体" w:hint="eastAsia"/>
          <w:b w:val="0"/>
        </w:rPr>
        <w:t>词解释</w:t>
      </w:r>
      <w:bookmarkEnd w:id="49"/>
      <w:bookmarkEnd w:id="50"/>
    </w:p>
    <w:p w:rsidR="001A682E" w:rsidRDefault="001A682E">
      <w:pPr>
        <w:spacing w:line="600" w:lineRule="exact"/>
        <w:jc w:val="left"/>
        <w:rPr>
          <w:rFonts w:ascii="宋体"/>
          <w:b/>
          <w:color w:val="000000"/>
          <w:sz w:val="44"/>
          <w:szCs w:val="44"/>
        </w:rPr>
      </w:pPr>
    </w:p>
    <w:p w:rsidR="001A682E" w:rsidRDefault="006E141A">
      <w:pPr>
        <w:pStyle w:val="Default"/>
        <w:spacing w:line="560" w:lineRule="exact"/>
        <w:ind w:firstLineChars="200" w:firstLine="640"/>
        <w:rPr>
          <w:rFonts w:ascii="仿宋_GB2312" w:eastAsia="仿宋_GB2312"/>
          <w:sz w:val="32"/>
          <w:szCs w:val="32"/>
        </w:rPr>
      </w:pPr>
      <w:bookmarkStart w:id="51" w:name="_Toc15377226"/>
      <w:r>
        <w:rPr>
          <w:rFonts w:ascii="仿宋_GB2312" w:eastAsia="仿宋_GB2312"/>
          <w:sz w:val="32"/>
          <w:szCs w:val="32"/>
        </w:rPr>
        <w:t>1.</w:t>
      </w:r>
      <w:r>
        <w:rPr>
          <w:rFonts w:ascii="仿宋_GB2312" w:eastAsia="仿宋_GB2312" w:hint="eastAsia"/>
          <w:sz w:val="32"/>
          <w:szCs w:val="32"/>
        </w:rPr>
        <w:t>财政拨款收入：指单位从同级财政部门取得的财政预算资金。</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事业收入：指事业单位开展专业业务活动及辅助活动取得的收入。</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经营收入：指事业单位在专业业务活动及其辅助活动之外开展非独立核算经营活动取得的收入。</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其他收入：指单位取得的除上述收入以外的各项收入。</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用事业基金弥补收支差额：指事业单位在当年的财政</w:t>
      </w:r>
      <w:r>
        <w:rPr>
          <w:rFonts w:ascii="仿宋_GB2312" w:eastAsia="仿宋_GB2312" w:hint="eastAsia"/>
          <w:sz w:val="32"/>
          <w:szCs w:val="32"/>
        </w:rPr>
        <w:lastRenderedPageBreak/>
        <w:t>拨款收入、事业收入、经营收入、其他收入不足以安排当年支出的情况下，使用以前年度积累的事业基金（事业单位当年收支相抵后按国家规定提取、用于弥补以后年度收支差额的基金）弥补本年度收支缺口的资金。</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年初结转和结余：指以前年度尚未完成、结转到本年按有关规定继续使用的资金。</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结余分配：指事业单位按照事业单位会计制度的规定从非财政补助结余中分配的事业基金和职工福利基金等。</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、年末结转和结余：指单位按有关规定结转到下年或以后年度继续使用的资金。</w:t>
      </w:r>
    </w:p>
    <w:p w:rsidR="001A682E" w:rsidRDefault="006E141A">
      <w:pPr>
        <w:ind w:firstLineChars="200" w:firstLine="640"/>
        <w:rPr>
          <w:rFonts w:ascii="仿宋_GB2312" w:eastAsia="仿宋_GB2312"/>
          <w:color w:val="000000"/>
          <w:sz w:val="32"/>
          <w:szCs w:val="32"/>
        </w:rPr>
      </w:pPr>
      <w:r>
        <w:rPr>
          <w:rFonts w:ascii="仿宋_GB2312" w:eastAsia="仿宋_GB2312"/>
          <w:color w:val="000000"/>
          <w:sz w:val="32"/>
          <w:szCs w:val="32"/>
        </w:rPr>
        <w:t>9.</w:t>
      </w:r>
      <w:r>
        <w:rPr>
          <w:rFonts w:ascii="仿宋_GB2312" w:eastAsia="仿宋_GB2312" w:hint="eastAsia"/>
          <w:color w:val="000000"/>
          <w:sz w:val="32"/>
          <w:szCs w:val="32"/>
        </w:rPr>
        <w:t>一般公共服务（201）财政事务（06）财政运行（01）：指行政单位的基本支出；一般公共服务（201）财政事务（06）一般行政管理事务（02）：指行政单位未单独设置项级科目的其他项目支出；一般公共服务（201）财政事务（06）财事业运行（50）：指事业单位的基本支出，不包括行政单位后勤服务中心、医务室等附属事务单位。</w:t>
      </w:r>
    </w:p>
    <w:p w:rsidR="001A682E" w:rsidRDefault="006E141A">
      <w:pPr>
        <w:ind w:firstLineChars="200" w:firstLine="640"/>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hint="eastAsia"/>
          <w:color w:val="000000"/>
          <w:sz w:val="32"/>
          <w:szCs w:val="32"/>
        </w:rPr>
        <w:t>0</w:t>
      </w:r>
      <w:r>
        <w:rPr>
          <w:rFonts w:ascii="仿宋_GB2312" w:eastAsia="仿宋_GB2312"/>
          <w:color w:val="000000"/>
          <w:sz w:val="32"/>
          <w:szCs w:val="32"/>
        </w:rPr>
        <w:t>.</w:t>
      </w:r>
      <w:r>
        <w:rPr>
          <w:rFonts w:ascii="仿宋_GB2312" w:eastAsia="仿宋_GB2312" w:hint="eastAsia"/>
          <w:color w:val="000000"/>
          <w:sz w:val="32"/>
          <w:szCs w:val="32"/>
        </w:rPr>
        <w:t>社会保障和就业（208）行政事业单位离退休（05）机关事业单位基本养老保险缴费支出（05）：指机关事业单位实施养老保险制度由单位缴纳的基本养老保险费支出；社会保障和就业（208）行政事业单位离退休（05）机关事业单位基本养老保险缴费支出（06）：指机关事业单位实施养老保险制度由单位缴纳的职业年金支出。</w:t>
      </w:r>
    </w:p>
    <w:p w:rsidR="001A682E" w:rsidRDefault="006E141A">
      <w:pPr>
        <w:ind w:firstLineChars="200" w:firstLine="640"/>
        <w:rPr>
          <w:rFonts w:ascii="仿宋_GB2312" w:eastAsia="仿宋_GB2312"/>
          <w:color w:val="000000"/>
          <w:sz w:val="32"/>
          <w:szCs w:val="32"/>
        </w:rPr>
      </w:pPr>
      <w:r>
        <w:rPr>
          <w:rFonts w:ascii="仿宋_GB2312" w:eastAsia="仿宋_GB2312"/>
          <w:color w:val="000000"/>
          <w:sz w:val="32"/>
          <w:szCs w:val="32"/>
        </w:rPr>
        <w:t>1</w:t>
      </w:r>
      <w:r>
        <w:rPr>
          <w:rFonts w:ascii="仿宋_GB2312" w:eastAsia="仿宋_GB2312" w:hint="eastAsia"/>
          <w:color w:val="000000"/>
          <w:sz w:val="32"/>
          <w:szCs w:val="32"/>
        </w:rPr>
        <w:t>1</w:t>
      </w:r>
      <w:r>
        <w:rPr>
          <w:rFonts w:ascii="仿宋_GB2312" w:eastAsia="仿宋_GB2312"/>
          <w:color w:val="000000"/>
          <w:sz w:val="32"/>
          <w:szCs w:val="32"/>
        </w:rPr>
        <w:t>.</w:t>
      </w:r>
      <w:r>
        <w:rPr>
          <w:rFonts w:ascii="仿宋_GB2312" w:eastAsia="仿宋_GB2312" w:hint="eastAsia"/>
          <w:color w:val="000000"/>
          <w:sz w:val="32"/>
          <w:szCs w:val="32"/>
        </w:rPr>
        <w:t>医疗卫生与计划生育（210）行政事业单位医疗（11）</w:t>
      </w:r>
      <w:r>
        <w:rPr>
          <w:rFonts w:ascii="仿宋_GB2312" w:eastAsia="仿宋_GB2312" w:hint="eastAsia"/>
          <w:color w:val="000000"/>
          <w:sz w:val="32"/>
          <w:szCs w:val="32"/>
        </w:rPr>
        <w:lastRenderedPageBreak/>
        <w:t>行政单位医疗（01）：指财政部门安排的行政单位基本医疗保险缴费经费；医疗卫生与计划生育（210）行政事业单位医疗（11）事业单位医疗（02）：指财政部门安排的事业单位基本医疗保险缴费经费；医疗卫生与计划生育（210）行政事业单位医疗（11）公务员医疗补助（01）：指财政部门安排公务员医疗补助经费。</w:t>
      </w:r>
    </w:p>
    <w:p w:rsidR="001A682E" w:rsidRDefault="006E141A">
      <w:pPr>
        <w:ind w:firstLineChars="200" w:firstLine="640"/>
        <w:rPr>
          <w:rFonts w:ascii="仿宋" w:eastAsia="仿宋" w:hAnsi="仿宋"/>
          <w:b/>
          <w:color w:val="000000"/>
          <w:sz w:val="32"/>
          <w:szCs w:val="32"/>
        </w:rPr>
      </w:pPr>
      <w:r>
        <w:rPr>
          <w:rFonts w:ascii="仿宋_GB2312" w:eastAsia="仿宋_GB2312" w:hint="eastAsia"/>
          <w:color w:val="000000"/>
          <w:sz w:val="32"/>
          <w:szCs w:val="32"/>
        </w:rPr>
        <w:t>12国土海洋气象等（220）国土资源事务（01）其他国土资源事务支出（99）：指其他用于自然资源海洋气象等方面的支出。</w:t>
      </w:r>
    </w:p>
    <w:p w:rsidR="001A682E" w:rsidRDefault="006E141A">
      <w:pPr>
        <w:ind w:firstLineChars="200" w:firstLine="640"/>
        <w:rPr>
          <w:rFonts w:ascii="仿宋_GB2312" w:eastAsia="仿宋_GB2312"/>
          <w:color w:val="000000"/>
          <w:sz w:val="32"/>
          <w:szCs w:val="32"/>
        </w:rPr>
      </w:pPr>
      <w:r>
        <w:rPr>
          <w:rFonts w:ascii="仿宋_GB2312" w:eastAsia="仿宋_GB2312" w:hint="eastAsia"/>
          <w:color w:val="000000"/>
          <w:sz w:val="32"/>
          <w:szCs w:val="32"/>
        </w:rPr>
        <w:t>13</w:t>
      </w:r>
      <w:r>
        <w:rPr>
          <w:rFonts w:ascii="仿宋_GB2312" w:eastAsia="仿宋_GB2312"/>
          <w:color w:val="000000"/>
          <w:sz w:val="32"/>
          <w:szCs w:val="32"/>
        </w:rPr>
        <w:t>.</w:t>
      </w:r>
      <w:r>
        <w:rPr>
          <w:rFonts w:ascii="仿宋_GB2312" w:eastAsia="仿宋_GB2312" w:hint="eastAsia"/>
          <w:color w:val="000000"/>
          <w:sz w:val="32"/>
          <w:szCs w:val="32"/>
        </w:rPr>
        <w:t>基本支出：指为保障机构正常运转、完成日常工作任务而发生的人员支出和公用支出。</w:t>
      </w:r>
    </w:p>
    <w:p w:rsidR="001A682E" w:rsidRDefault="006E141A">
      <w:pPr>
        <w:ind w:firstLineChars="200" w:firstLine="640"/>
        <w:rPr>
          <w:rFonts w:ascii="仿宋_GB2312" w:eastAsia="仿宋_GB2312"/>
          <w:color w:val="000000"/>
          <w:sz w:val="32"/>
          <w:szCs w:val="32"/>
        </w:rPr>
      </w:pPr>
      <w:r>
        <w:rPr>
          <w:rFonts w:ascii="仿宋_GB2312" w:eastAsia="仿宋_GB2312" w:hint="eastAsia"/>
          <w:color w:val="000000"/>
          <w:sz w:val="32"/>
          <w:szCs w:val="32"/>
        </w:rPr>
        <w:t>14</w:t>
      </w:r>
      <w:r>
        <w:rPr>
          <w:rFonts w:ascii="仿宋_GB2312" w:eastAsia="仿宋_GB2312"/>
          <w:color w:val="000000"/>
          <w:sz w:val="32"/>
          <w:szCs w:val="32"/>
        </w:rPr>
        <w:t>.</w:t>
      </w:r>
      <w:r>
        <w:rPr>
          <w:rFonts w:ascii="仿宋_GB2312" w:eastAsia="仿宋_GB2312" w:hint="eastAsia"/>
          <w:color w:val="000000"/>
          <w:sz w:val="32"/>
          <w:szCs w:val="32"/>
        </w:rPr>
        <w:t>项目支出：指在基本支出之外为完成特定行政任务和事业发展目标所发生的支出。</w:t>
      </w:r>
    </w:p>
    <w:p w:rsidR="001A682E" w:rsidRDefault="006E141A">
      <w:pPr>
        <w:ind w:firstLineChars="200" w:firstLine="640"/>
        <w:rPr>
          <w:rFonts w:ascii="仿宋_GB2312" w:eastAsia="仿宋_GB2312"/>
          <w:color w:val="000000"/>
          <w:sz w:val="32"/>
          <w:szCs w:val="32"/>
        </w:rPr>
      </w:pPr>
      <w:r>
        <w:rPr>
          <w:rFonts w:ascii="仿宋_GB2312" w:eastAsia="仿宋_GB2312" w:hint="eastAsia"/>
          <w:color w:val="000000"/>
          <w:sz w:val="32"/>
          <w:szCs w:val="32"/>
        </w:rPr>
        <w:t>15</w:t>
      </w:r>
      <w:r>
        <w:rPr>
          <w:rFonts w:ascii="仿宋_GB2312" w:eastAsia="仿宋_GB2312"/>
          <w:color w:val="000000"/>
          <w:sz w:val="32"/>
          <w:szCs w:val="32"/>
        </w:rPr>
        <w:t>.</w:t>
      </w:r>
      <w:r>
        <w:rPr>
          <w:rFonts w:ascii="仿宋_GB2312" w:eastAsia="仿宋_GB2312" w:hint="eastAsia"/>
          <w:color w:val="000000"/>
          <w:sz w:val="32"/>
          <w:szCs w:val="32"/>
        </w:rPr>
        <w:t>经营支出：指事业单位在专业业务活动及其辅助活动之外开展非独立核算经营活动发生的支出。</w:t>
      </w:r>
    </w:p>
    <w:p w:rsidR="001A682E" w:rsidRDefault="006E141A">
      <w:pPr>
        <w:pStyle w:val="Default"/>
        <w:spacing w:line="560" w:lineRule="exact"/>
        <w:ind w:firstLineChars="200" w:firstLine="640"/>
        <w:rPr>
          <w:rFonts w:ascii="仿宋_GB2312" w:eastAsia="仿宋_GB2312"/>
          <w:sz w:val="32"/>
          <w:szCs w:val="32"/>
        </w:rPr>
      </w:pPr>
      <w:r>
        <w:rPr>
          <w:rFonts w:ascii="仿宋_GB2312" w:eastAsia="仿宋_GB2312" w:hint="eastAsia"/>
          <w:sz w:val="32"/>
          <w:szCs w:val="32"/>
        </w:rPr>
        <w:t>16</w:t>
      </w:r>
      <w:r>
        <w:rPr>
          <w:rFonts w:ascii="仿宋_GB2312" w:eastAsia="仿宋_GB2312"/>
          <w:sz w:val="32"/>
          <w:szCs w:val="32"/>
        </w:rPr>
        <w:t>.</w:t>
      </w:r>
      <w:r>
        <w:rPr>
          <w:rFonts w:ascii="仿宋_GB2312" w:eastAsia="仿宋_GB2312" w:hint="eastAsia"/>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5149EE" w:rsidRDefault="006E141A" w:rsidP="005149EE">
      <w:pPr>
        <w:spacing w:line="600" w:lineRule="exact"/>
        <w:ind w:firstLine="645"/>
        <w:jc w:val="left"/>
        <w:outlineLvl w:val="0"/>
        <w:rPr>
          <w:rFonts w:ascii="宋体"/>
          <w:b/>
          <w:color w:val="000000"/>
          <w:sz w:val="44"/>
          <w:szCs w:val="44"/>
        </w:rPr>
      </w:pPr>
      <w:r>
        <w:rPr>
          <w:rFonts w:ascii="仿宋_GB2312" w:eastAsia="仿宋_GB2312" w:hint="eastAsia"/>
          <w:sz w:val="32"/>
          <w:szCs w:val="32"/>
        </w:rPr>
        <w:lastRenderedPageBreak/>
        <w:t>17</w:t>
      </w:r>
      <w:r>
        <w:rPr>
          <w:rFonts w:ascii="仿宋_GB2312" w:eastAsia="仿宋_GB2312"/>
          <w:sz w:val="32"/>
          <w:szCs w:val="32"/>
        </w:rPr>
        <w:t>.</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ascii="宋体"/>
          <w:b/>
          <w:color w:val="000000"/>
          <w:sz w:val="44"/>
          <w:szCs w:val="44"/>
        </w:rPr>
        <w:br w:type="page"/>
      </w:r>
      <w:bookmarkStart w:id="52" w:name="_Toc15396614"/>
    </w:p>
    <w:p w:rsidR="005149EE" w:rsidRDefault="005149EE" w:rsidP="005149EE">
      <w:pPr>
        <w:spacing w:line="600" w:lineRule="exact"/>
        <w:jc w:val="center"/>
        <w:outlineLvl w:val="0"/>
        <w:rPr>
          <w:rStyle w:val="11"/>
          <w:rFonts w:ascii="黑体" w:eastAsia="黑体" w:hAnsi="黑体"/>
          <w:b w:val="0"/>
        </w:rPr>
      </w:pPr>
      <w:r>
        <w:rPr>
          <w:rFonts w:ascii="黑体" w:eastAsia="黑体" w:hAnsi="黑体" w:hint="eastAsia"/>
          <w:color w:val="000000"/>
          <w:sz w:val="44"/>
          <w:szCs w:val="44"/>
        </w:rPr>
        <w:lastRenderedPageBreak/>
        <w:t>第</w:t>
      </w:r>
      <w:r>
        <w:rPr>
          <w:rStyle w:val="11"/>
          <w:rFonts w:ascii="黑体" w:eastAsia="黑体" w:hAnsi="黑体" w:hint="eastAsia"/>
          <w:b w:val="0"/>
        </w:rPr>
        <w:t>四部分</w:t>
      </w:r>
      <w:r>
        <w:rPr>
          <w:rStyle w:val="11"/>
          <w:rFonts w:ascii="黑体" w:eastAsia="黑体" w:hAnsi="黑体"/>
          <w:b w:val="0"/>
        </w:rPr>
        <w:t xml:space="preserve"> </w:t>
      </w:r>
      <w:r>
        <w:rPr>
          <w:rStyle w:val="11"/>
          <w:rFonts w:ascii="黑体" w:eastAsia="黑体" w:hAnsi="黑体" w:hint="eastAsia"/>
          <w:b w:val="0"/>
        </w:rPr>
        <w:t>附件</w:t>
      </w:r>
    </w:p>
    <w:p w:rsidR="005149EE" w:rsidRPr="004349C4" w:rsidRDefault="005149EE" w:rsidP="004349C4">
      <w:pPr>
        <w:spacing w:line="600" w:lineRule="exact"/>
        <w:jc w:val="left"/>
        <w:outlineLvl w:val="0"/>
        <w:rPr>
          <w:rFonts w:ascii="方正小标宋简体" w:eastAsia="方正小标宋简体" w:hAnsi="方正小标宋简体" w:cs="方正小标宋简体"/>
          <w:sz w:val="32"/>
          <w:szCs w:val="32"/>
        </w:rPr>
      </w:pPr>
      <w:r>
        <w:rPr>
          <w:rFonts w:ascii="黑体" w:eastAsia="黑体" w:hAnsi="黑体" w:cs="黑体" w:hint="eastAsia"/>
          <w:sz w:val="32"/>
          <w:szCs w:val="32"/>
        </w:rPr>
        <w:t>附件</w:t>
      </w:r>
      <w:r>
        <w:rPr>
          <w:rFonts w:ascii="黑体" w:eastAsia="黑体" w:hAnsi="黑体" w:cs="黑体"/>
          <w:sz w:val="32"/>
          <w:szCs w:val="32"/>
        </w:rPr>
        <w:t>1</w:t>
      </w:r>
    </w:p>
    <w:p w:rsidR="00C3506E" w:rsidRDefault="00C3506E" w:rsidP="00C3506E">
      <w:pPr>
        <w:spacing w:line="620" w:lineRule="exact"/>
        <w:jc w:val="center"/>
        <w:rPr>
          <w:rFonts w:eastAsia="方正小标宋简体"/>
          <w:bCs/>
          <w:kern w:val="0"/>
          <w:sz w:val="44"/>
          <w:szCs w:val="44"/>
        </w:rPr>
      </w:pPr>
      <w:r>
        <w:rPr>
          <w:rFonts w:eastAsia="方正小标宋简体"/>
          <w:bCs/>
          <w:kern w:val="0"/>
          <w:sz w:val="44"/>
          <w:szCs w:val="44"/>
        </w:rPr>
        <w:t>202</w:t>
      </w:r>
      <w:r>
        <w:rPr>
          <w:rFonts w:eastAsia="方正小标宋简体" w:hint="eastAsia"/>
          <w:bCs/>
          <w:kern w:val="0"/>
          <w:sz w:val="44"/>
          <w:szCs w:val="44"/>
        </w:rPr>
        <w:t>1</w:t>
      </w:r>
      <w:r>
        <w:rPr>
          <w:rFonts w:eastAsia="方正小标宋简体" w:hint="eastAsia"/>
          <w:bCs/>
          <w:kern w:val="0"/>
          <w:sz w:val="44"/>
          <w:szCs w:val="44"/>
        </w:rPr>
        <w:t>年度乐至县机关事务管理局</w:t>
      </w:r>
    </w:p>
    <w:p w:rsidR="00C3506E" w:rsidRDefault="00C3506E" w:rsidP="00C3506E">
      <w:pPr>
        <w:spacing w:line="620" w:lineRule="exact"/>
        <w:jc w:val="center"/>
        <w:rPr>
          <w:rFonts w:eastAsia="方正小标宋简体"/>
          <w:bCs/>
          <w:kern w:val="0"/>
          <w:sz w:val="44"/>
          <w:szCs w:val="44"/>
        </w:rPr>
      </w:pPr>
      <w:r>
        <w:rPr>
          <w:rFonts w:eastAsia="方正小标宋简体" w:hint="eastAsia"/>
          <w:bCs/>
          <w:kern w:val="0"/>
          <w:sz w:val="44"/>
          <w:szCs w:val="44"/>
        </w:rPr>
        <w:t>项目支出绩效自评计分表</w:t>
      </w:r>
    </w:p>
    <w:p w:rsidR="00C3506E" w:rsidRDefault="00C3506E" w:rsidP="00C3506E">
      <w:pPr>
        <w:spacing w:line="620" w:lineRule="exact"/>
        <w:jc w:val="center"/>
        <w:rPr>
          <w:rFonts w:eastAsia="楷体_GB2312"/>
          <w:b/>
          <w:bCs/>
          <w:kern w:val="0"/>
        </w:rPr>
      </w:pPr>
      <w:r>
        <w:rPr>
          <w:rFonts w:eastAsia="楷体_GB2312" w:hint="eastAsia"/>
          <w:b/>
          <w:bCs/>
          <w:kern w:val="0"/>
        </w:rPr>
        <w:t>（党政机关综合办公区水电费、电梯运行维护费项目）</w:t>
      </w:r>
    </w:p>
    <w:p w:rsidR="00C3506E" w:rsidRDefault="00C3506E" w:rsidP="00C3506E">
      <w:pPr>
        <w:spacing w:line="620" w:lineRule="exact"/>
        <w:jc w:val="center"/>
        <w:rPr>
          <w:rFonts w:eastAsia="楷体_GB2312"/>
          <w:b/>
          <w:bCs/>
          <w:kern w:val="0"/>
        </w:rPr>
      </w:pPr>
      <w:r>
        <w:rPr>
          <w:rFonts w:hint="eastAsia"/>
          <w:bCs/>
          <w:kern w:val="0"/>
          <w:sz w:val="24"/>
        </w:rPr>
        <w:t>预算单位名称：乐至县机关事务管理局</w:t>
      </w:r>
      <w:r>
        <w:rPr>
          <w:bCs/>
          <w:kern w:val="0"/>
          <w:sz w:val="24"/>
        </w:rPr>
        <w:t xml:space="preserve">   </w:t>
      </w:r>
      <w:r>
        <w:rPr>
          <w:rFonts w:hint="eastAsia"/>
          <w:bCs/>
          <w:kern w:val="0"/>
          <w:sz w:val="24"/>
        </w:rPr>
        <w:t>预算单位编码：</w:t>
      </w:r>
      <w:r>
        <w:rPr>
          <w:bCs/>
          <w:kern w:val="0"/>
          <w:sz w:val="24"/>
        </w:rPr>
        <w:t xml:space="preserve">417101 </w:t>
      </w:r>
      <w:r>
        <w:rPr>
          <w:rFonts w:hint="eastAsia"/>
          <w:bCs/>
          <w:kern w:val="0"/>
          <w:sz w:val="24"/>
        </w:rPr>
        <w:t>自评等级：优</w:t>
      </w:r>
    </w:p>
    <w:tbl>
      <w:tblPr>
        <w:tblW w:w="52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tblPr>
      <w:tblGrid>
        <w:gridCol w:w="372"/>
        <w:gridCol w:w="476"/>
        <w:gridCol w:w="476"/>
        <w:gridCol w:w="476"/>
        <w:gridCol w:w="1744"/>
        <w:gridCol w:w="476"/>
        <w:gridCol w:w="4676"/>
      </w:tblGrid>
      <w:tr w:rsidR="00C3506E" w:rsidTr="00C3506E">
        <w:trPr>
          <w:trHeight w:val="161"/>
          <w:tblHeader/>
          <w:jc w:val="center"/>
        </w:trPr>
        <w:tc>
          <w:tcPr>
            <w:tcW w:w="299" w:type="pct"/>
            <w:tcBorders>
              <w:top w:val="single" w:sz="12" w:space="0" w:color="auto"/>
              <w:left w:val="single" w:sz="12"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一级</w:t>
            </w:r>
          </w:p>
          <w:p w:rsidR="00C3506E" w:rsidRDefault="00C3506E">
            <w:pPr>
              <w:widowControl/>
              <w:spacing w:line="280" w:lineRule="exact"/>
              <w:jc w:val="center"/>
              <w:rPr>
                <w:rFonts w:eastAsia="黑体" w:cs="黑体"/>
                <w:kern w:val="0"/>
                <w:szCs w:val="21"/>
              </w:rPr>
            </w:pPr>
            <w:r>
              <w:rPr>
                <w:rFonts w:eastAsia="黑体" w:cs="黑体" w:hint="eastAsia"/>
                <w:kern w:val="0"/>
                <w:szCs w:val="21"/>
              </w:rPr>
              <w:t>指标</w:t>
            </w:r>
          </w:p>
        </w:tc>
        <w:tc>
          <w:tcPr>
            <w:tcW w:w="296"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二级</w:t>
            </w:r>
          </w:p>
          <w:p w:rsidR="00C3506E" w:rsidRDefault="00C3506E">
            <w:pPr>
              <w:widowControl/>
              <w:spacing w:line="280" w:lineRule="exact"/>
              <w:jc w:val="center"/>
              <w:rPr>
                <w:rFonts w:eastAsia="黑体" w:cs="黑体"/>
                <w:kern w:val="0"/>
                <w:szCs w:val="21"/>
              </w:rPr>
            </w:pPr>
            <w:r>
              <w:rPr>
                <w:rFonts w:eastAsia="黑体" w:cs="黑体" w:hint="eastAsia"/>
                <w:kern w:val="0"/>
                <w:szCs w:val="21"/>
              </w:rPr>
              <w:t>指标</w:t>
            </w:r>
          </w:p>
        </w:tc>
        <w:tc>
          <w:tcPr>
            <w:tcW w:w="373"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三级</w:t>
            </w:r>
          </w:p>
          <w:p w:rsidR="00C3506E" w:rsidRDefault="00C3506E">
            <w:pPr>
              <w:widowControl/>
              <w:spacing w:line="280" w:lineRule="exact"/>
              <w:jc w:val="center"/>
              <w:rPr>
                <w:rFonts w:eastAsia="黑体" w:cs="黑体"/>
                <w:kern w:val="0"/>
                <w:szCs w:val="21"/>
              </w:rPr>
            </w:pPr>
            <w:r>
              <w:rPr>
                <w:rFonts w:eastAsia="黑体" w:cs="黑体" w:hint="eastAsia"/>
                <w:kern w:val="0"/>
                <w:szCs w:val="21"/>
              </w:rPr>
              <w:t>指标</w:t>
            </w:r>
          </w:p>
        </w:tc>
        <w:tc>
          <w:tcPr>
            <w:tcW w:w="819"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指标解释</w:t>
            </w:r>
          </w:p>
        </w:tc>
        <w:tc>
          <w:tcPr>
            <w:tcW w:w="1797"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指标说明（评价计分标准）</w:t>
            </w:r>
          </w:p>
        </w:tc>
        <w:tc>
          <w:tcPr>
            <w:tcW w:w="330" w:type="pct"/>
            <w:tcBorders>
              <w:top w:val="single" w:sz="12"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自评</w:t>
            </w:r>
          </w:p>
          <w:p w:rsidR="00C3506E" w:rsidRDefault="00C3506E">
            <w:pPr>
              <w:widowControl/>
              <w:spacing w:line="280" w:lineRule="exact"/>
              <w:jc w:val="center"/>
              <w:rPr>
                <w:rFonts w:eastAsia="黑体" w:cs="黑体"/>
                <w:kern w:val="0"/>
                <w:szCs w:val="21"/>
              </w:rPr>
            </w:pPr>
            <w:r>
              <w:rPr>
                <w:rFonts w:eastAsia="黑体" w:cs="黑体" w:hint="eastAsia"/>
                <w:kern w:val="0"/>
                <w:szCs w:val="21"/>
              </w:rPr>
              <w:t>分数</w:t>
            </w:r>
          </w:p>
        </w:tc>
        <w:tc>
          <w:tcPr>
            <w:tcW w:w="1083" w:type="pct"/>
            <w:tcBorders>
              <w:top w:val="single" w:sz="12" w:space="0" w:color="auto"/>
              <w:left w:val="single" w:sz="4" w:space="0" w:color="auto"/>
              <w:bottom w:val="single" w:sz="4" w:space="0" w:color="auto"/>
              <w:right w:val="single" w:sz="12" w:space="0" w:color="auto"/>
            </w:tcBorders>
            <w:shd w:val="clear" w:color="auto" w:fill="FFFFFF"/>
            <w:vAlign w:val="center"/>
            <w:hideMark/>
          </w:tcPr>
          <w:p w:rsidR="00C3506E" w:rsidRDefault="00C3506E">
            <w:pPr>
              <w:widowControl/>
              <w:spacing w:line="280" w:lineRule="exact"/>
              <w:jc w:val="center"/>
              <w:rPr>
                <w:rFonts w:eastAsia="黑体" w:cs="黑体"/>
                <w:kern w:val="0"/>
                <w:szCs w:val="21"/>
              </w:rPr>
            </w:pPr>
            <w:r>
              <w:rPr>
                <w:rFonts w:eastAsia="黑体" w:cs="黑体" w:hint="eastAsia"/>
                <w:kern w:val="0"/>
                <w:szCs w:val="21"/>
              </w:rPr>
              <w:t>自评依据及说明</w:t>
            </w:r>
          </w:p>
        </w:tc>
      </w:tr>
      <w:tr w:rsidR="00C3506E" w:rsidTr="00C3506E">
        <w:trPr>
          <w:trHeight w:val="433"/>
          <w:jc w:val="center"/>
        </w:trPr>
        <w:tc>
          <w:tcPr>
            <w:tcW w:w="299" w:type="pct"/>
            <w:vMerge w:val="restart"/>
            <w:tcBorders>
              <w:top w:val="single" w:sz="4" w:space="0" w:color="auto"/>
              <w:left w:val="single" w:sz="12" w:space="0" w:color="auto"/>
              <w:bottom w:val="single" w:sz="4" w:space="0" w:color="auto"/>
              <w:right w:val="single" w:sz="4" w:space="0" w:color="auto"/>
            </w:tcBorders>
            <w:shd w:val="clear" w:color="auto" w:fill="FFFFFF"/>
            <w:noWrap/>
            <w:textDirection w:val="tbRlV"/>
            <w:vAlign w:val="center"/>
            <w:hideMark/>
          </w:tcPr>
          <w:p w:rsidR="00C3506E" w:rsidRDefault="00C3506E">
            <w:pPr>
              <w:widowControl/>
              <w:spacing w:line="28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kern w:val="0"/>
                <w:szCs w:val="21"/>
              </w:rPr>
            </w:pPr>
            <w:r>
              <w:rPr>
                <w:rFonts w:hint="eastAsia"/>
                <w:kern w:val="0"/>
                <w:szCs w:val="21"/>
              </w:rPr>
              <w:t>项目</w:t>
            </w:r>
            <w:r>
              <w:rPr>
                <w:kern w:val="0"/>
                <w:szCs w:val="21"/>
              </w:rPr>
              <w:br/>
            </w:r>
            <w:r>
              <w:rPr>
                <w:rFonts w:hint="eastAsia"/>
                <w:kern w:val="0"/>
                <w:szCs w:val="21"/>
              </w:rPr>
              <w:t>立项（</w:t>
            </w:r>
            <w:r>
              <w:rPr>
                <w:kern w:val="0"/>
                <w:szCs w:val="21"/>
              </w:rPr>
              <w:t>15</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项目的申请、设立过程是否符合相关要求，用以反映和考核项目立项的规范情况。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280" w:lineRule="exact"/>
              <w:jc w:val="left"/>
              <w:rPr>
                <w:rFonts w:ascii="新宋体" w:eastAsia="新宋体" w:hAnsi="新宋体" w:cs="新宋体" w:hint="eastAsia"/>
                <w:sz w:val="18"/>
                <w:szCs w:val="18"/>
              </w:rPr>
            </w:pPr>
            <w:r>
              <w:rPr>
                <w:rFonts w:ascii="新宋体" w:eastAsia="新宋体" w:hAnsi="新宋体" w:cs="新宋体" w:hint="eastAsia"/>
                <w:sz w:val="18"/>
                <w:szCs w:val="18"/>
              </w:rPr>
              <w:t>中发〔2018〕34号；</w:t>
            </w:r>
          </w:p>
          <w:p w:rsidR="00C3506E" w:rsidRDefault="00C3506E">
            <w:pPr>
              <w:widowControl/>
              <w:spacing w:line="280" w:lineRule="exact"/>
              <w:jc w:val="left"/>
              <w:rPr>
                <w:rFonts w:ascii="新宋体" w:eastAsia="新宋体" w:hAnsi="新宋体" w:cs="新宋体" w:hint="eastAsia"/>
                <w:sz w:val="18"/>
                <w:szCs w:val="18"/>
              </w:rPr>
            </w:pPr>
            <w:r>
              <w:rPr>
                <w:rFonts w:ascii="新宋体" w:eastAsia="新宋体" w:hAnsi="新宋体" w:cs="新宋体" w:hint="eastAsia"/>
                <w:sz w:val="18"/>
                <w:szCs w:val="18"/>
              </w:rPr>
              <w:t>川委发〔2019〕8号；</w:t>
            </w:r>
          </w:p>
          <w:p w:rsidR="00C3506E" w:rsidRDefault="00C3506E">
            <w:pPr>
              <w:widowControl/>
              <w:spacing w:line="28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乐编发【2019】29号；</w:t>
            </w:r>
          </w:p>
          <w:p w:rsidR="00C3506E" w:rsidRDefault="00C3506E">
            <w:pPr>
              <w:widowControl/>
              <w:spacing w:line="28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乐财预【2020】4号；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bCs/>
                <w:szCs w:val="21"/>
              </w:rPr>
              <w:t>乐财规【2021】1号</w:t>
            </w:r>
            <w:r>
              <w:rPr>
                <w:rFonts w:ascii="新宋体" w:eastAsia="新宋体" w:hAnsi="新宋体" w:cs="新宋体" w:hint="eastAsia"/>
                <w:szCs w:val="21"/>
              </w:rPr>
              <w:t>；乐财监督绩效【2021】5号</w:t>
            </w:r>
          </w:p>
        </w:tc>
      </w:tr>
      <w:tr w:rsidR="00C3506E" w:rsidTr="00C3506E">
        <w:trPr>
          <w:trHeight w:val="498"/>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项目所设定的绩效目标是否依据充分，是否符合客观实</w:t>
            </w:r>
            <w:r>
              <w:rPr>
                <w:rFonts w:hint="eastAsia"/>
                <w:kern w:val="0"/>
                <w:szCs w:val="21"/>
              </w:rPr>
              <w:lastRenderedPageBreak/>
              <w:t>际，用以反映和考核项目绩效目标与项目实施的相符情况。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lastRenderedPageBreak/>
              <w:t>①是否符合国家相关法律法规、国民经济发展规划和党委政府决策；（</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④项目预期产出效</w:t>
            </w:r>
            <w:r>
              <w:rPr>
                <w:rFonts w:hint="eastAsia"/>
                <w:kern w:val="0"/>
                <w:szCs w:val="21"/>
              </w:rPr>
              <w:lastRenderedPageBreak/>
              <w:t>益和效果是否符合正常的业绩水平。（</w:t>
            </w:r>
            <w:r>
              <w:rPr>
                <w:kern w:val="0"/>
                <w:szCs w:val="21"/>
              </w:rPr>
              <w:t>1</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lastRenderedPageBreak/>
              <w:t xml:space="preserve">　</w:t>
            </w:r>
            <w:r>
              <w:rPr>
                <w:kern w:val="0"/>
                <w:szCs w:val="21"/>
              </w:rPr>
              <w:t>4</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280" w:lineRule="exact"/>
              <w:jc w:val="left"/>
              <w:rPr>
                <w:rFonts w:ascii="新宋体" w:eastAsia="新宋体" w:hAnsi="新宋体" w:cs="新宋体" w:hint="eastAsia"/>
                <w:sz w:val="18"/>
                <w:szCs w:val="18"/>
              </w:rPr>
            </w:pPr>
            <w:r>
              <w:rPr>
                <w:rFonts w:ascii="新宋体" w:eastAsia="新宋体" w:hAnsi="新宋体" w:cs="新宋体" w:hint="eastAsia"/>
                <w:sz w:val="18"/>
                <w:szCs w:val="18"/>
              </w:rPr>
              <w:t>中发〔2018〕34号；</w:t>
            </w:r>
          </w:p>
          <w:p w:rsidR="00C3506E" w:rsidRDefault="00C3506E">
            <w:pPr>
              <w:widowControl/>
              <w:spacing w:line="280" w:lineRule="exact"/>
              <w:jc w:val="left"/>
              <w:rPr>
                <w:rFonts w:ascii="新宋体" w:eastAsia="新宋体" w:hAnsi="新宋体" w:cs="新宋体" w:hint="eastAsia"/>
                <w:sz w:val="18"/>
                <w:szCs w:val="18"/>
              </w:rPr>
            </w:pPr>
            <w:r>
              <w:rPr>
                <w:rFonts w:ascii="新宋体" w:eastAsia="新宋体" w:hAnsi="新宋体" w:cs="新宋体" w:hint="eastAsia"/>
                <w:sz w:val="18"/>
                <w:szCs w:val="18"/>
              </w:rPr>
              <w:t>川委发〔2019〕8号；</w:t>
            </w:r>
          </w:p>
          <w:p w:rsidR="00C3506E" w:rsidRDefault="00C3506E">
            <w:pPr>
              <w:widowControl/>
              <w:spacing w:line="28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乐编发【2019】29号；</w:t>
            </w:r>
          </w:p>
          <w:p w:rsidR="00C3506E" w:rsidRDefault="00C3506E">
            <w:pPr>
              <w:widowControl/>
              <w:spacing w:line="28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乐财预【2020】4号；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bCs/>
                <w:szCs w:val="21"/>
              </w:rPr>
              <w:t>乐财规【2021】1号</w:t>
            </w:r>
            <w:r>
              <w:rPr>
                <w:rFonts w:ascii="新宋体" w:eastAsia="新宋体" w:hAnsi="新宋体" w:cs="新宋体" w:hint="eastAsia"/>
                <w:szCs w:val="21"/>
              </w:rPr>
              <w:t>；乐财监督绩效【2021】5号</w:t>
            </w:r>
          </w:p>
        </w:tc>
      </w:tr>
      <w:tr w:rsidR="00C3506E" w:rsidTr="00C3506E">
        <w:trPr>
          <w:trHeight w:val="496"/>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rsidR="00C3506E" w:rsidRDefault="00C3506E">
            <w:pPr>
              <w:widowControl/>
              <w:spacing w:line="28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6</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sz w:val="18"/>
                <w:szCs w:val="18"/>
              </w:rPr>
            </w:pPr>
            <w:r>
              <w:rPr>
                <w:rFonts w:ascii="新宋体" w:eastAsia="新宋体" w:hAnsi="新宋体" w:cs="新宋体" w:hint="eastAsia"/>
                <w:sz w:val="18"/>
                <w:szCs w:val="18"/>
              </w:rPr>
              <w:t>川委发〔2019〕8号；</w:t>
            </w:r>
          </w:p>
          <w:p w:rsidR="00C3506E" w:rsidRDefault="00C3506E">
            <w:pPr>
              <w:widowControl/>
              <w:spacing w:line="28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乐编发【2019】29号；</w:t>
            </w:r>
          </w:p>
          <w:p w:rsidR="00C3506E" w:rsidRDefault="00C3506E">
            <w:pPr>
              <w:widowControl/>
              <w:spacing w:line="280" w:lineRule="exact"/>
              <w:jc w:val="left"/>
              <w:rPr>
                <w:rFonts w:ascii="新宋体" w:eastAsia="新宋体" w:hAnsi="新宋体" w:cs="新宋体" w:hint="eastAsia"/>
                <w:kern w:val="0"/>
                <w:szCs w:val="21"/>
              </w:rPr>
            </w:pPr>
            <w:r>
              <w:rPr>
                <w:rFonts w:ascii="新宋体" w:eastAsia="新宋体" w:hAnsi="新宋体" w:cs="新宋体" w:hint="eastAsia"/>
                <w:kern w:val="0"/>
                <w:szCs w:val="21"/>
              </w:rPr>
              <w:t>乐财预【2020】4号；</w:t>
            </w:r>
          </w:p>
          <w:p w:rsidR="00C3506E" w:rsidRDefault="00C3506E">
            <w:pPr>
              <w:widowControl/>
              <w:spacing w:line="280" w:lineRule="exact"/>
              <w:jc w:val="left"/>
              <w:rPr>
                <w:rFonts w:ascii="新宋体" w:eastAsia="新宋体" w:hAnsi="新宋体" w:cs="新宋体"/>
                <w:kern w:val="0"/>
                <w:szCs w:val="21"/>
              </w:rPr>
            </w:pPr>
            <w:r>
              <w:rPr>
                <w:rFonts w:ascii="新宋体" w:eastAsia="新宋体" w:hAnsi="新宋体" w:cs="新宋体" w:hint="eastAsia"/>
                <w:bCs/>
                <w:szCs w:val="21"/>
              </w:rPr>
              <w:t>乐财规【2021】1号</w:t>
            </w:r>
            <w:r>
              <w:rPr>
                <w:rFonts w:ascii="新宋体" w:eastAsia="新宋体" w:hAnsi="新宋体" w:cs="新宋体" w:hint="eastAsia"/>
                <w:szCs w:val="21"/>
              </w:rPr>
              <w:t>；乐财监督绩效【2021】5号</w:t>
            </w:r>
          </w:p>
        </w:tc>
      </w:tr>
      <w:tr w:rsidR="00C3506E" w:rsidTr="00C3506E">
        <w:trPr>
          <w:trHeight w:val="529"/>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kern w:val="0"/>
                <w:szCs w:val="21"/>
              </w:rPr>
            </w:pPr>
            <w:r>
              <w:rPr>
                <w:rFonts w:hint="eastAsia"/>
                <w:kern w:val="0"/>
                <w:szCs w:val="21"/>
              </w:rPr>
              <w:t>资金</w:t>
            </w:r>
            <w:r>
              <w:rPr>
                <w:kern w:val="0"/>
                <w:szCs w:val="21"/>
              </w:rPr>
              <w:br/>
            </w:r>
            <w:r>
              <w:rPr>
                <w:rFonts w:hint="eastAsia"/>
                <w:kern w:val="0"/>
                <w:szCs w:val="21"/>
              </w:rPr>
              <w:t>落实（</w:t>
            </w:r>
            <w:r>
              <w:rPr>
                <w:kern w:val="0"/>
                <w:szCs w:val="21"/>
              </w:rPr>
              <w:t>10</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实际到位资金与计划投入资金的比</w:t>
            </w:r>
            <w:r>
              <w:rPr>
                <w:rFonts w:hint="eastAsia"/>
                <w:kern w:val="0"/>
                <w:szCs w:val="21"/>
              </w:rPr>
              <w:lastRenderedPageBreak/>
              <w:t>率，用以反映和考核资金落实情况对项目实施的总体保障程度。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lastRenderedPageBreak/>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rsidR="00C3506E" w:rsidRDefault="00C3506E">
            <w:pPr>
              <w:widowControl/>
              <w:spacing w:line="280" w:lineRule="exact"/>
              <w:jc w:val="left"/>
              <w:rPr>
                <w:kern w:val="0"/>
                <w:szCs w:val="21"/>
              </w:rPr>
            </w:pPr>
            <w:r>
              <w:rPr>
                <w:rFonts w:hint="eastAsia"/>
                <w:kern w:val="0"/>
                <w:szCs w:val="21"/>
              </w:rPr>
              <w:t>实际到位资金：一</w:t>
            </w:r>
            <w:r>
              <w:rPr>
                <w:rFonts w:hint="eastAsia"/>
                <w:kern w:val="0"/>
                <w:szCs w:val="21"/>
              </w:rPr>
              <w:lastRenderedPageBreak/>
              <w:t>定时期（本年度或项目期）内实际落实到具体项目的资金。</w:t>
            </w:r>
          </w:p>
          <w:p w:rsidR="00C3506E" w:rsidRDefault="00C3506E">
            <w:pPr>
              <w:widowControl/>
              <w:spacing w:line="280" w:lineRule="exact"/>
              <w:jc w:val="left"/>
              <w:rPr>
                <w:kern w:val="0"/>
                <w:szCs w:val="21"/>
              </w:rPr>
            </w:pPr>
            <w:r>
              <w:rPr>
                <w:rFonts w:hint="eastAsia"/>
                <w:kern w:val="0"/>
                <w:szCs w:val="21"/>
              </w:rPr>
              <w:t>计划投入资金：一定时期（本年度或项目期）内计划投入到具体项目的资金。</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lastRenderedPageBreak/>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28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cantSplit/>
          <w:trHeight w:val="1134"/>
          <w:jc w:val="center"/>
        </w:trPr>
        <w:tc>
          <w:tcPr>
            <w:tcW w:w="299" w:type="pct"/>
            <w:tcBorders>
              <w:top w:val="single" w:sz="4" w:space="0" w:color="auto"/>
              <w:left w:val="single" w:sz="12" w:space="0" w:color="auto"/>
              <w:bottom w:val="single" w:sz="4" w:space="0" w:color="auto"/>
              <w:right w:val="single" w:sz="4" w:space="0" w:color="auto"/>
            </w:tcBorders>
            <w:shd w:val="clear" w:color="auto" w:fill="FFFFFF"/>
            <w:textDirection w:val="tbRlV"/>
            <w:vAlign w:val="center"/>
          </w:tcPr>
          <w:p w:rsidR="00C3506E" w:rsidRDefault="00C3506E">
            <w:pPr>
              <w:widowControl/>
              <w:spacing w:line="260" w:lineRule="exact"/>
              <w:ind w:left="113" w:right="113"/>
              <w:jc w:val="center"/>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及时到位资金与应到位资金的比率，用以反映和考核项目资金落实的及时性程度。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r>
              <w:rPr>
                <w:kern w:val="0"/>
                <w:szCs w:val="21"/>
              </w:rPr>
              <w:br/>
            </w:r>
            <w:r>
              <w:rPr>
                <w:rFonts w:hint="eastAsia"/>
                <w:kern w:val="0"/>
                <w:szCs w:val="21"/>
              </w:rPr>
              <w:t>及时到位资金：截至规定时点实际落实到具体项目的资金。</w:t>
            </w:r>
          </w:p>
          <w:p w:rsidR="00C3506E" w:rsidRDefault="00C3506E">
            <w:pPr>
              <w:widowControl/>
              <w:spacing w:line="260" w:lineRule="exact"/>
              <w:jc w:val="left"/>
              <w:rPr>
                <w:kern w:val="0"/>
                <w:szCs w:val="21"/>
              </w:rPr>
            </w:pPr>
            <w:r>
              <w:rPr>
                <w:rFonts w:hint="eastAsia"/>
                <w:kern w:val="0"/>
                <w:szCs w:val="21"/>
              </w:rPr>
              <w:t>应到位资金：按照合同或项目进度要求截至规定时点应落实到具体项目的资金。</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center"/>
              <w:rPr>
                <w:kern w:val="0"/>
                <w:szCs w:val="21"/>
              </w:rPr>
            </w:pPr>
            <w:r>
              <w:rPr>
                <w:kern w:val="0"/>
                <w:szCs w:val="21"/>
              </w:rPr>
              <w:t>3</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6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374"/>
          <w:jc w:val="center"/>
        </w:trPr>
        <w:tc>
          <w:tcPr>
            <w:tcW w:w="299" w:type="pct"/>
            <w:vMerge w:val="restart"/>
            <w:tcBorders>
              <w:top w:val="single" w:sz="4" w:space="0" w:color="auto"/>
              <w:left w:val="single" w:sz="12" w:space="0" w:color="auto"/>
              <w:bottom w:val="nil"/>
              <w:right w:val="single" w:sz="4" w:space="0" w:color="auto"/>
            </w:tcBorders>
            <w:shd w:val="clear" w:color="auto" w:fill="FFFFFF"/>
            <w:noWrap/>
            <w:textDirection w:val="tbRlV"/>
            <w:vAlign w:val="center"/>
            <w:hideMark/>
          </w:tcPr>
          <w:p w:rsidR="00C3506E" w:rsidRDefault="00C3506E">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center"/>
              <w:rPr>
                <w:kern w:val="0"/>
                <w:szCs w:val="21"/>
              </w:rPr>
            </w:pPr>
            <w:r>
              <w:rPr>
                <w:rFonts w:hint="eastAsia"/>
                <w:kern w:val="0"/>
                <w:szCs w:val="21"/>
              </w:rPr>
              <w:t>业务</w:t>
            </w:r>
            <w:r>
              <w:rPr>
                <w:kern w:val="0"/>
                <w:szCs w:val="21"/>
              </w:rPr>
              <w:br/>
            </w:r>
            <w:r>
              <w:rPr>
                <w:rFonts w:hint="eastAsia"/>
                <w:kern w:val="0"/>
                <w:szCs w:val="21"/>
              </w:rPr>
              <w:t>管理（</w:t>
            </w:r>
            <w:r>
              <w:rPr>
                <w:kern w:val="0"/>
                <w:szCs w:val="21"/>
              </w:rPr>
              <w:t>13</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项目实施单位的业务管理制度是否健全，用以反映和考核业务管理制度对</w:t>
            </w:r>
            <w:r>
              <w:rPr>
                <w:rFonts w:hint="eastAsia"/>
                <w:kern w:val="0"/>
                <w:szCs w:val="21"/>
              </w:rPr>
              <w:lastRenderedPageBreak/>
              <w:t>项目顺利实施的保障情况。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lastRenderedPageBreak/>
              <w:t>①是否已制定或具有相应的业务管理制度；（</w:t>
            </w:r>
            <w:r>
              <w:rPr>
                <w:kern w:val="0"/>
                <w:szCs w:val="21"/>
              </w:rPr>
              <w:t>2</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r>
              <w:rPr>
                <w:kern w:val="0"/>
                <w:szCs w:val="21"/>
              </w:rPr>
              <w:t>4</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p>
        </w:tc>
      </w:tr>
      <w:tr w:rsidR="00C3506E" w:rsidTr="00C3506E">
        <w:trPr>
          <w:trHeight w:val="424"/>
          <w:jc w:val="center"/>
        </w:trPr>
        <w:tc>
          <w:tcPr>
            <w:tcW w:w="0" w:type="auto"/>
            <w:vMerge/>
            <w:tcBorders>
              <w:top w:val="single" w:sz="4" w:space="0" w:color="auto"/>
              <w:left w:val="single" w:sz="12" w:space="0" w:color="auto"/>
              <w:bottom w:val="nil"/>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r>
              <w:rPr>
                <w:kern w:val="0"/>
                <w:szCs w:val="21"/>
              </w:rPr>
              <w:br/>
            </w: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p>
        </w:tc>
      </w:tr>
      <w:tr w:rsidR="00C3506E" w:rsidTr="00C3506E">
        <w:trPr>
          <w:trHeight w:val="437"/>
          <w:jc w:val="center"/>
        </w:trPr>
        <w:tc>
          <w:tcPr>
            <w:tcW w:w="0" w:type="auto"/>
            <w:vMerge/>
            <w:tcBorders>
              <w:top w:val="single" w:sz="4" w:space="0" w:color="auto"/>
              <w:left w:val="single" w:sz="12" w:space="0" w:color="auto"/>
              <w:bottom w:val="nil"/>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w:t>
            </w:r>
            <w:r>
              <w:rPr>
                <w:rFonts w:hint="eastAsia"/>
                <w:kern w:val="0"/>
                <w:szCs w:val="21"/>
              </w:rPr>
              <w:lastRenderedPageBreak/>
              <w:t>的控制情况。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lastRenderedPageBreak/>
              <w:t>①是否已制定或具有相应的项目质量要求或标准；（</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r>
              <w:rPr>
                <w:kern w:val="0"/>
                <w:szCs w:val="21"/>
              </w:rPr>
              <w:t>3</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p>
        </w:tc>
      </w:tr>
      <w:tr w:rsidR="00C3506E" w:rsidTr="00C3506E">
        <w:trPr>
          <w:trHeight w:val="318"/>
          <w:jc w:val="center"/>
        </w:trPr>
        <w:tc>
          <w:tcPr>
            <w:tcW w:w="0" w:type="auto"/>
            <w:vMerge/>
            <w:tcBorders>
              <w:top w:val="single" w:sz="4" w:space="0" w:color="auto"/>
              <w:left w:val="single" w:sz="12" w:space="0" w:color="auto"/>
              <w:bottom w:val="nil"/>
              <w:right w:val="single" w:sz="4" w:space="0" w:color="auto"/>
            </w:tcBorders>
            <w:vAlign w:val="center"/>
            <w:hideMark/>
          </w:tcPr>
          <w:p w:rsidR="00C3506E" w:rsidRDefault="00C3506E">
            <w:pPr>
              <w:widowControl/>
              <w:jc w:val="left"/>
              <w:rPr>
                <w:kern w:val="0"/>
                <w:szCs w:val="21"/>
              </w:rPr>
            </w:pP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center"/>
              <w:rPr>
                <w:kern w:val="0"/>
                <w:szCs w:val="21"/>
              </w:rPr>
            </w:pPr>
            <w:r>
              <w:rPr>
                <w:rFonts w:hint="eastAsia"/>
                <w:kern w:val="0"/>
                <w:szCs w:val="21"/>
              </w:rPr>
              <w:t>财务</w:t>
            </w:r>
            <w:r>
              <w:rPr>
                <w:kern w:val="0"/>
                <w:szCs w:val="21"/>
              </w:rPr>
              <w:br/>
            </w:r>
            <w:r>
              <w:rPr>
                <w:rFonts w:hint="eastAsia"/>
                <w:kern w:val="0"/>
                <w:szCs w:val="21"/>
              </w:rPr>
              <w:t>管理（</w:t>
            </w:r>
            <w:r>
              <w:rPr>
                <w:kern w:val="0"/>
                <w:szCs w:val="21"/>
              </w:rPr>
              <w:t>12</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left"/>
              <w:rPr>
                <w:kern w:val="0"/>
                <w:szCs w:val="21"/>
              </w:rPr>
            </w:pPr>
            <w:r>
              <w:rPr>
                <w:rFonts w:hint="eastAsia"/>
                <w:kern w:val="0"/>
                <w:szCs w:val="21"/>
              </w:rPr>
              <w:t xml:space="preserve">　</w:t>
            </w:r>
            <w:r>
              <w:rPr>
                <w:kern w:val="0"/>
                <w:szCs w:val="21"/>
              </w:rPr>
              <w:t>3</w:t>
            </w:r>
          </w:p>
        </w:tc>
        <w:tc>
          <w:tcPr>
            <w:tcW w:w="1083" w:type="pct"/>
            <w:tcBorders>
              <w:top w:val="single" w:sz="4" w:space="0" w:color="auto"/>
              <w:left w:val="single" w:sz="4" w:space="0" w:color="auto"/>
              <w:bottom w:val="single" w:sz="4" w:space="0" w:color="auto"/>
              <w:right w:val="single" w:sz="12" w:space="0" w:color="auto"/>
            </w:tcBorders>
            <w:noWrap/>
            <w:vAlign w:val="center"/>
          </w:tcPr>
          <w:p w:rsidR="00C3506E" w:rsidRDefault="00C3506E">
            <w:pPr>
              <w:widowControl/>
              <w:spacing w:line="260" w:lineRule="exact"/>
              <w:jc w:val="left"/>
              <w:rPr>
                <w:kern w:val="0"/>
                <w:szCs w:val="21"/>
              </w:rPr>
            </w:pPr>
          </w:p>
        </w:tc>
      </w:tr>
      <w:tr w:rsidR="00C3506E" w:rsidTr="00C3506E">
        <w:trPr>
          <w:trHeight w:val="581"/>
          <w:jc w:val="center"/>
        </w:trPr>
        <w:tc>
          <w:tcPr>
            <w:tcW w:w="0" w:type="auto"/>
            <w:vMerge/>
            <w:tcBorders>
              <w:top w:val="single" w:sz="4" w:space="0" w:color="auto"/>
              <w:left w:val="single" w:sz="12" w:space="0" w:color="auto"/>
              <w:bottom w:val="nil"/>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rsidR="00C3506E" w:rsidRDefault="00C3506E">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60" w:lineRule="exact"/>
              <w:jc w:val="center"/>
              <w:rPr>
                <w:kern w:val="0"/>
                <w:szCs w:val="21"/>
              </w:rPr>
            </w:pPr>
            <w:r>
              <w:rPr>
                <w:kern w:val="0"/>
                <w:szCs w:val="21"/>
              </w:rPr>
              <w:t>7</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26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424"/>
          <w:jc w:val="center"/>
        </w:trPr>
        <w:tc>
          <w:tcPr>
            <w:tcW w:w="299" w:type="pct"/>
            <w:tcBorders>
              <w:top w:val="nil"/>
              <w:left w:val="single" w:sz="4" w:space="0" w:color="auto"/>
              <w:bottom w:val="single" w:sz="4" w:space="0" w:color="auto"/>
              <w:right w:val="single" w:sz="4" w:space="0" w:color="auto"/>
            </w:tcBorders>
            <w:shd w:val="clear" w:color="auto" w:fill="FFFFFF"/>
            <w:textDirection w:val="tbRlV"/>
            <w:vAlign w:val="center"/>
          </w:tcPr>
          <w:p w:rsidR="00C3506E" w:rsidRDefault="00C3506E">
            <w:pPr>
              <w:widowControl/>
              <w:spacing w:line="310" w:lineRule="exact"/>
              <w:jc w:val="center"/>
              <w:rPr>
                <w:kern w:val="0"/>
                <w:szCs w:val="21"/>
              </w:rPr>
            </w:pPr>
          </w:p>
        </w:tc>
        <w:tc>
          <w:tcPr>
            <w:tcW w:w="296" w:type="pct"/>
            <w:tcBorders>
              <w:top w:val="single" w:sz="4" w:space="0" w:color="auto"/>
              <w:left w:val="single" w:sz="4" w:space="0" w:color="auto"/>
              <w:bottom w:val="single" w:sz="4" w:space="0" w:color="auto"/>
              <w:right w:val="single" w:sz="4" w:space="0" w:color="auto"/>
            </w:tcBorders>
            <w:shd w:val="clear" w:color="auto" w:fill="FFFFFF"/>
            <w:vAlign w:val="center"/>
          </w:tcPr>
          <w:p w:rsidR="00C3506E" w:rsidRDefault="00C3506E">
            <w:pPr>
              <w:widowControl/>
              <w:spacing w:line="310" w:lineRule="exact"/>
              <w:jc w:val="center"/>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财务</w:t>
            </w:r>
            <w:r>
              <w:rPr>
                <w:rFonts w:hint="eastAsia"/>
                <w:kern w:val="0"/>
                <w:szCs w:val="21"/>
              </w:rPr>
              <w:lastRenderedPageBreak/>
              <w:t>监控有效性（</w:t>
            </w:r>
            <w:r>
              <w:rPr>
                <w:kern w:val="0"/>
                <w:szCs w:val="21"/>
              </w:rPr>
              <w:t>2</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lastRenderedPageBreak/>
              <w:t>项目</w:t>
            </w:r>
            <w:r>
              <w:rPr>
                <w:rFonts w:hint="eastAsia"/>
                <w:kern w:val="0"/>
                <w:szCs w:val="21"/>
              </w:rPr>
              <w:lastRenderedPageBreak/>
              <w:t>实施单位是否为保障资金的安全、规范运行而采取了必要的监控措施，用以反映和考核项目实施单位对资金运行的控制情况。</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lastRenderedPageBreak/>
              <w:t>①是否已制定或具</w:t>
            </w:r>
            <w:r>
              <w:rPr>
                <w:rFonts w:hint="eastAsia"/>
                <w:kern w:val="0"/>
                <w:szCs w:val="21"/>
              </w:rPr>
              <w:lastRenderedPageBreak/>
              <w:t>有相应的监控机制；（</w:t>
            </w:r>
            <w:r>
              <w:rPr>
                <w:kern w:val="0"/>
                <w:szCs w:val="21"/>
              </w:rPr>
              <w:t>1</w:t>
            </w:r>
            <w:r>
              <w:rPr>
                <w:rFonts w:hint="eastAsia"/>
                <w:kern w:val="0"/>
                <w:szCs w:val="21"/>
              </w:rPr>
              <w:t>分）</w:t>
            </w:r>
          </w:p>
          <w:p w:rsidR="00C3506E" w:rsidRDefault="00C3506E">
            <w:pPr>
              <w:widowControl/>
              <w:spacing w:line="31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jc w:val="left"/>
              <w:rPr>
                <w:kern w:val="0"/>
                <w:szCs w:val="21"/>
              </w:rPr>
            </w:pPr>
            <w:r>
              <w:rPr>
                <w:rFonts w:hint="eastAsia"/>
                <w:kern w:val="0"/>
                <w:szCs w:val="21"/>
              </w:rPr>
              <w:lastRenderedPageBreak/>
              <w:t xml:space="preserve">　</w:t>
            </w:r>
            <w:r>
              <w:rPr>
                <w:kern w:val="0"/>
                <w:szCs w:val="21"/>
              </w:rPr>
              <w:t>2</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310" w:lineRule="exact"/>
              <w:jc w:val="left"/>
              <w:rPr>
                <w:kern w:val="0"/>
                <w:szCs w:val="21"/>
              </w:rPr>
            </w:pPr>
            <w:r>
              <w:rPr>
                <w:rFonts w:ascii="新宋体" w:eastAsia="新宋体" w:hAnsi="新宋体" w:cs="新宋体" w:hint="eastAsia"/>
                <w:kern w:val="0"/>
                <w:szCs w:val="21"/>
              </w:rPr>
              <w:lastRenderedPageBreak/>
              <w:t>乐财预【2020】4号；</w:t>
            </w:r>
            <w:r>
              <w:rPr>
                <w:rFonts w:hint="eastAsia"/>
                <w:kern w:val="0"/>
                <w:szCs w:val="21"/>
              </w:rPr>
              <w:t xml:space="preserve">　</w:t>
            </w:r>
          </w:p>
        </w:tc>
      </w:tr>
      <w:tr w:rsidR="00C3506E" w:rsidTr="00C3506E">
        <w:trPr>
          <w:trHeight w:val="2331"/>
          <w:jc w:val="center"/>
        </w:trPr>
        <w:tc>
          <w:tcPr>
            <w:tcW w:w="299" w:type="pct"/>
            <w:vMerge w:val="restart"/>
            <w:tcBorders>
              <w:top w:val="single" w:sz="4" w:space="0" w:color="auto"/>
              <w:left w:val="single" w:sz="12" w:space="0" w:color="auto"/>
              <w:bottom w:val="single" w:sz="4" w:space="0" w:color="auto"/>
              <w:right w:val="single" w:sz="4" w:space="0" w:color="auto"/>
            </w:tcBorders>
            <w:shd w:val="clear" w:color="auto" w:fill="FFFFFF"/>
            <w:noWrap/>
            <w:textDirection w:val="tbRlV"/>
            <w:vAlign w:val="center"/>
            <w:hideMark/>
          </w:tcPr>
          <w:p w:rsidR="00C3506E" w:rsidRDefault="00C3506E">
            <w:pPr>
              <w:widowControl/>
              <w:spacing w:line="310" w:lineRule="exact"/>
              <w:jc w:val="center"/>
              <w:rPr>
                <w:kern w:val="0"/>
                <w:szCs w:val="21"/>
              </w:rPr>
            </w:pPr>
            <w:r>
              <w:rPr>
                <w:rFonts w:hint="eastAsia"/>
                <w:kern w:val="0"/>
                <w:szCs w:val="21"/>
              </w:rPr>
              <w:lastRenderedPageBreak/>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center"/>
              <w:rPr>
                <w:kern w:val="0"/>
                <w:szCs w:val="21"/>
              </w:rPr>
            </w:pPr>
            <w:r>
              <w:rPr>
                <w:rFonts w:hint="eastAsia"/>
                <w:kern w:val="0"/>
                <w:szCs w:val="21"/>
              </w:rPr>
              <w:t>项目</w:t>
            </w:r>
            <w:r>
              <w:rPr>
                <w:kern w:val="0"/>
                <w:szCs w:val="21"/>
              </w:rPr>
              <w:br/>
            </w:r>
            <w:r>
              <w:rPr>
                <w:rFonts w:hint="eastAsia"/>
                <w:kern w:val="0"/>
                <w:szCs w:val="21"/>
              </w:rPr>
              <w:t>产出（</w:t>
            </w:r>
            <w:r>
              <w:rPr>
                <w:kern w:val="0"/>
                <w:szCs w:val="21"/>
              </w:rPr>
              <w:t>20</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项目实施的实际产出数与计划产出数的比率，用以反映和考</w:t>
            </w:r>
            <w:r>
              <w:rPr>
                <w:rFonts w:hint="eastAsia"/>
                <w:kern w:val="0"/>
                <w:szCs w:val="21"/>
              </w:rPr>
              <w:lastRenderedPageBreak/>
              <w:t>核项目产出数量目标的实现程度。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spacing w:val="-14"/>
                <w:kern w:val="0"/>
                <w:szCs w:val="21"/>
              </w:rPr>
            </w:pPr>
            <w:r>
              <w:rPr>
                <w:rFonts w:hint="eastAsia"/>
                <w:spacing w:val="-14"/>
                <w:kern w:val="0"/>
                <w:szCs w:val="21"/>
              </w:rPr>
              <w:lastRenderedPageBreak/>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rsidR="00C3506E" w:rsidRDefault="00C3506E">
            <w:pPr>
              <w:widowControl/>
              <w:spacing w:line="310" w:lineRule="exact"/>
              <w:jc w:val="left"/>
              <w:rPr>
                <w:kern w:val="0"/>
                <w:szCs w:val="21"/>
              </w:rPr>
            </w:pPr>
            <w:r>
              <w:rPr>
                <w:rFonts w:hint="eastAsia"/>
                <w:spacing w:val="-14"/>
                <w:kern w:val="0"/>
                <w:szCs w:val="21"/>
              </w:rPr>
              <w:t>实际产出数：一定时期（本年度或项目期）内项目实际产出的产品或提供的服务数量。</w:t>
            </w:r>
            <w:r>
              <w:rPr>
                <w:kern w:val="0"/>
                <w:szCs w:val="21"/>
              </w:rPr>
              <w:br/>
            </w:r>
            <w:r>
              <w:rPr>
                <w:rFonts w:hint="eastAsia"/>
                <w:kern w:val="0"/>
                <w:szCs w:val="21"/>
              </w:rPr>
              <w:t>计划产出数：项目绩效目标确定的在一定时期（本年度或项目期）内计划</w:t>
            </w:r>
            <w:r>
              <w:rPr>
                <w:rFonts w:hint="eastAsia"/>
                <w:kern w:val="0"/>
                <w:szCs w:val="21"/>
              </w:rPr>
              <w:lastRenderedPageBreak/>
              <w:t>产出的产品或提供的服务数量。</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jc w:val="left"/>
              <w:rPr>
                <w:kern w:val="0"/>
                <w:szCs w:val="21"/>
              </w:rPr>
            </w:pPr>
            <w:r>
              <w:rPr>
                <w:rFonts w:hint="eastAsia"/>
                <w:kern w:val="0"/>
                <w:szCs w:val="21"/>
              </w:rPr>
              <w:lastRenderedPageBreak/>
              <w:t xml:space="preserve">　</w:t>
            </w:r>
            <w:r>
              <w:rPr>
                <w:kern w:val="0"/>
                <w:szCs w:val="21"/>
              </w:rPr>
              <w:t>4</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233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rsidR="00C3506E" w:rsidRDefault="00C3506E">
            <w:pPr>
              <w:widowControl/>
              <w:spacing w:line="310" w:lineRule="exact"/>
              <w:jc w:val="left"/>
              <w:rPr>
                <w:kern w:val="0"/>
                <w:szCs w:val="21"/>
              </w:rPr>
            </w:pPr>
            <w:r>
              <w:rPr>
                <w:rFonts w:hint="eastAsia"/>
                <w:kern w:val="0"/>
                <w:szCs w:val="21"/>
              </w:rPr>
              <w:t>实际完成时间：项目实施单位完成该项目实际所耗用的时间。</w:t>
            </w:r>
          </w:p>
          <w:p w:rsidR="00C3506E" w:rsidRDefault="00C3506E">
            <w:pPr>
              <w:widowControl/>
              <w:spacing w:line="310" w:lineRule="exact"/>
              <w:jc w:val="left"/>
              <w:rPr>
                <w:kern w:val="0"/>
                <w:szCs w:val="21"/>
              </w:rPr>
            </w:pPr>
            <w:r>
              <w:rPr>
                <w:rFonts w:hint="eastAsia"/>
                <w:kern w:val="0"/>
                <w:szCs w:val="21"/>
              </w:rPr>
              <w:t>计划完成时间：按照项目实施计划或相关规定完成该项目所需的时间。</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ind w:firstLineChars="100" w:firstLine="210"/>
              <w:jc w:val="left"/>
              <w:rPr>
                <w:kern w:val="0"/>
                <w:szCs w:val="21"/>
              </w:rPr>
            </w:pPr>
            <w:r>
              <w:rPr>
                <w:kern w:val="0"/>
                <w:szCs w:val="21"/>
              </w:rPr>
              <w:t>6</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294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项目完成的质量达标产出数与实际产出数的比率，</w:t>
            </w:r>
            <w:r>
              <w:rPr>
                <w:rFonts w:hint="eastAsia"/>
                <w:kern w:val="0"/>
                <w:szCs w:val="21"/>
              </w:rPr>
              <w:lastRenderedPageBreak/>
              <w:t>用以反映和考核项目产出质量目标的实现程度。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lastRenderedPageBreak/>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rsidR="00C3506E" w:rsidRDefault="00C3506E">
            <w:pPr>
              <w:widowControl/>
              <w:spacing w:line="310" w:lineRule="exact"/>
              <w:jc w:val="left"/>
              <w:rPr>
                <w:kern w:val="0"/>
                <w:szCs w:val="21"/>
              </w:rPr>
            </w:pPr>
            <w:r>
              <w:rPr>
                <w:rFonts w:hint="eastAsia"/>
                <w:kern w:val="0"/>
                <w:szCs w:val="21"/>
              </w:rPr>
              <w:t>质量达标产出数：一定时期（本年度或项目期）内实际达到既定质量标准的产品或服务数量。</w:t>
            </w:r>
          </w:p>
          <w:p w:rsidR="00C3506E" w:rsidRDefault="00C3506E">
            <w:pPr>
              <w:widowControl/>
              <w:spacing w:line="310" w:lineRule="exact"/>
              <w:jc w:val="left"/>
              <w:rPr>
                <w:kern w:val="0"/>
                <w:szCs w:val="21"/>
              </w:rPr>
            </w:pPr>
            <w:r>
              <w:rPr>
                <w:rFonts w:hint="eastAsia"/>
                <w:spacing w:val="-10"/>
                <w:kern w:val="0"/>
                <w:szCs w:val="21"/>
              </w:rPr>
              <w:lastRenderedPageBreak/>
              <w:t>既定质量标准是指项目实施单位设立绩效目标时依据计划标准、行业标准、历史标准或其他标准而设定的绩效指标值。</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jc w:val="left"/>
              <w:rPr>
                <w:kern w:val="0"/>
                <w:szCs w:val="21"/>
              </w:rPr>
            </w:pPr>
            <w:r>
              <w:rPr>
                <w:rFonts w:hint="eastAsia"/>
                <w:kern w:val="0"/>
                <w:szCs w:val="21"/>
              </w:rPr>
              <w:lastRenderedPageBreak/>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256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31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rsidR="00C3506E" w:rsidRDefault="00C3506E">
            <w:pPr>
              <w:widowControl/>
              <w:spacing w:line="310" w:lineRule="exact"/>
              <w:jc w:val="left"/>
              <w:rPr>
                <w:kern w:val="0"/>
                <w:szCs w:val="21"/>
              </w:rPr>
            </w:pPr>
            <w:r>
              <w:rPr>
                <w:rFonts w:hint="eastAsia"/>
                <w:spacing w:val="-10"/>
                <w:kern w:val="0"/>
                <w:szCs w:val="21"/>
              </w:rPr>
              <w:t>实际成本：项目实施单位如期、保质、保量完成既定工作目标实际所耗费的支出。</w:t>
            </w:r>
            <w:r>
              <w:rPr>
                <w:spacing w:val="-10"/>
                <w:kern w:val="0"/>
                <w:szCs w:val="21"/>
              </w:rPr>
              <w:br/>
            </w:r>
            <w:r>
              <w:rPr>
                <w:rFonts w:hint="eastAsia"/>
                <w:spacing w:val="-10"/>
                <w:kern w:val="0"/>
                <w:szCs w:val="21"/>
              </w:rPr>
              <w:t>计划成本：项目实施单位为完成工作目标计划安排的支出，一般以项目预算为参考。</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310" w:lineRule="exact"/>
              <w:jc w:val="center"/>
              <w:rPr>
                <w:kern w:val="0"/>
                <w:szCs w:val="21"/>
              </w:rPr>
            </w:pP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rFonts w:ascii="新宋体" w:eastAsia="新宋体" w:hAnsi="新宋体" w:cs="新宋体"/>
                <w:color w:val="000000"/>
                <w:sz w:val="18"/>
                <w:szCs w:val="18"/>
              </w:rPr>
            </w:pPr>
            <w:r>
              <w:rPr>
                <w:rFonts w:ascii="新宋体" w:eastAsia="新宋体" w:hAnsi="新宋体" w:cs="新宋体" w:hint="eastAsia"/>
                <w:color w:val="000000"/>
                <w:sz w:val="18"/>
                <w:szCs w:val="18"/>
              </w:rPr>
              <w:t>资府办发（2017）61号；</w:t>
            </w:r>
          </w:p>
          <w:p w:rsidR="00C3506E" w:rsidRDefault="00C3506E">
            <w:pPr>
              <w:widowControl/>
              <w:spacing w:line="310" w:lineRule="exact"/>
              <w:jc w:val="left"/>
              <w:rPr>
                <w:kern w:val="0"/>
                <w:szCs w:val="21"/>
              </w:rPr>
            </w:pPr>
            <w:r>
              <w:rPr>
                <w:rFonts w:ascii="新宋体" w:eastAsia="新宋体" w:hAnsi="新宋体" w:cs="新宋体" w:hint="eastAsia"/>
                <w:kern w:val="0"/>
                <w:szCs w:val="21"/>
              </w:rPr>
              <w:t>乐财预【2020】4号</w:t>
            </w:r>
            <w:r>
              <w:rPr>
                <w:rFonts w:hint="eastAsia"/>
                <w:kern w:val="0"/>
                <w:szCs w:val="21"/>
              </w:rPr>
              <w:t xml:space="preserve">　</w:t>
            </w:r>
          </w:p>
        </w:tc>
      </w:tr>
      <w:tr w:rsidR="00C3506E" w:rsidTr="00C3506E">
        <w:trPr>
          <w:trHeight w:val="161"/>
          <w:jc w:val="center"/>
        </w:trPr>
        <w:tc>
          <w:tcPr>
            <w:tcW w:w="299" w:type="pct"/>
            <w:vMerge w:val="restart"/>
            <w:tcBorders>
              <w:top w:val="single" w:sz="4" w:space="0" w:color="auto"/>
              <w:left w:val="single" w:sz="12" w:space="0" w:color="auto"/>
              <w:bottom w:val="single" w:sz="4" w:space="0" w:color="auto"/>
              <w:right w:val="single" w:sz="4" w:space="0" w:color="auto"/>
            </w:tcBorders>
            <w:shd w:val="clear" w:color="auto" w:fill="FFFFFF"/>
            <w:noWrap/>
            <w:textDirection w:val="tbRlV"/>
            <w:vAlign w:val="center"/>
            <w:hideMark/>
          </w:tcPr>
          <w:p w:rsidR="00C3506E" w:rsidRDefault="00C3506E">
            <w:pPr>
              <w:widowControl/>
              <w:spacing w:line="28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2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center"/>
              <w:rPr>
                <w:kern w:val="0"/>
                <w:szCs w:val="21"/>
              </w:rPr>
            </w:pPr>
            <w:r>
              <w:rPr>
                <w:rFonts w:hint="eastAsia"/>
                <w:kern w:val="0"/>
                <w:szCs w:val="21"/>
              </w:rPr>
              <w:t>项目</w:t>
            </w:r>
            <w:r>
              <w:rPr>
                <w:kern w:val="0"/>
                <w:szCs w:val="21"/>
              </w:rPr>
              <w:br/>
            </w:r>
            <w:r>
              <w:rPr>
                <w:rFonts w:hint="eastAsia"/>
                <w:kern w:val="0"/>
                <w:szCs w:val="21"/>
              </w:rPr>
              <w:t>效益（</w:t>
            </w:r>
            <w:r>
              <w:rPr>
                <w:kern w:val="0"/>
                <w:szCs w:val="21"/>
              </w:rPr>
              <w:t>30</w:t>
            </w:r>
            <w:r>
              <w:rPr>
                <w:rFonts w:hint="eastAsia"/>
                <w:kern w:val="0"/>
                <w:szCs w:val="21"/>
              </w:rPr>
              <w:t>分）</w:t>
            </w: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spacing w:val="-10"/>
                <w:kern w:val="0"/>
                <w:szCs w:val="21"/>
              </w:rPr>
            </w:pPr>
            <w:r>
              <w:rPr>
                <w:rFonts w:hint="eastAsia"/>
                <w:spacing w:val="-10"/>
                <w:kern w:val="0"/>
                <w:szCs w:val="21"/>
              </w:rPr>
              <w:t>项目实施对经济发展所带来的直接或间接</w:t>
            </w:r>
            <w:r>
              <w:rPr>
                <w:rFonts w:hint="eastAsia"/>
                <w:spacing w:val="-10"/>
                <w:kern w:val="0"/>
                <w:szCs w:val="21"/>
              </w:rPr>
              <w:lastRenderedPageBreak/>
              <w:t>影响情况。</w:t>
            </w:r>
          </w:p>
        </w:tc>
        <w:tc>
          <w:tcPr>
            <w:tcW w:w="17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lastRenderedPageBreak/>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w:t>
            </w:r>
            <w:r>
              <w:rPr>
                <w:rFonts w:hint="eastAsia"/>
                <w:kern w:val="0"/>
                <w:szCs w:val="21"/>
              </w:rPr>
              <w:lastRenderedPageBreak/>
              <w:t>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lastRenderedPageBreak/>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ascii="新宋体" w:eastAsia="新宋体" w:hAnsi="新宋体" w:cs="新宋体" w:hint="eastAsia"/>
                <w:color w:val="000000"/>
                <w:sz w:val="18"/>
                <w:szCs w:val="18"/>
              </w:rPr>
              <w:t>间接经济效益无法提供依据</w:t>
            </w:r>
            <w:r>
              <w:rPr>
                <w:rFonts w:hint="eastAsia"/>
                <w:kern w:val="0"/>
                <w:szCs w:val="21"/>
              </w:rPr>
              <w:t xml:space="preserve">　　</w:t>
            </w:r>
          </w:p>
        </w:tc>
      </w:tr>
      <w:tr w:rsidR="00C3506E" w:rsidTr="00C3506E">
        <w:trPr>
          <w:trHeight w:val="16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spacing w:val="-10"/>
                <w:kern w:val="0"/>
                <w:szCs w:val="21"/>
              </w:rPr>
            </w:pPr>
            <w:r>
              <w:rPr>
                <w:rFonts w:hint="eastAsia"/>
                <w:spacing w:val="-10"/>
                <w:kern w:val="0"/>
                <w:szCs w:val="21"/>
              </w:rPr>
              <w:t>项目实施对社会发展所带来的直接或间接影响情况。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p>
        </w:tc>
      </w:tr>
      <w:tr w:rsidR="00C3506E" w:rsidTr="00C3506E">
        <w:trPr>
          <w:trHeight w:val="16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spacing w:val="-10"/>
                <w:kern w:val="0"/>
                <w:szCs w:val="21"/>
              </w:rPr>
            </w:pPr>
            <w:r>
              <w:rPr>
                <w:rFonts w:hint="eastAsia"/>
                <w:spacing w:val="-10"/>
                <w:kern w:val="0"/>
                <w:szCs w:val="21"/>
              </w:rPr>
              <w:t>项目实施对生态环境所带来的直接或间接影响情况。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ascii="新宋体" w:eastAsia="新宋体" w:hAnsi="新宋体" w:cs="新宋体" w:hint="eastAsia"/>
                <w:color w:val="000000"/>
                <w:sz w:val="18"/>
                <w:szCs w:val="18"/>
              </w:rPr>
              <w:t>生态效益无法提供依据</w:t>
            </w:r>
            <w:r>
              <w:rPr>
                <w:rFonts w:hint="eastAsia"/>
                <w:kern w:val="0"/>
                <w:szCs w:val="21"/>
              </w:rPr>
              <w:t xml:space="preserve">　　　</w:t>
            </w:r>
          </w:p>
        </w:tc>
      </w:tr>
      <w:tr w:rsidR="00C3506E" w:rsidTr="00C3506E">
        <w:trPr>
          <w:trHeight w:val="161"/>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可持续影响（</w:t>
            </w:r>
            <w:r>
              <w:rPr>
                <w:kern w:val="0"/>
                <w:szCs w:val="21"/>
              </w:rPr>
              <w:t>5</w:t>
            </w:r>
            <w:r>
              <w:rPr>
                <w:rFonts w:hint="eastAsia"/>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项目后续运行及成效发挥的可持续影响情况。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5</w:t>
            </w:r>
          </w:p>
        </w:tc>
        <w:tc>
          <w:tcPr>
            <w:tcW w:w="1083" w:type="pct"/>
            <w:tcBorders>
              <w:top w:val="single" w:sz="4" w:space="0" w:color="auto"/>
              <w:left w:val="single" w:sz="4" w:space="0" w:color="auto"/>
              <w:bottom w:val="single" w:sz="4" w:space="0" w:color="auto"/>
              <w:right w:val="single" w:sz="12" w:space="0" w:color="auto"/>
            </w:tcBorders>
            <w:noWrap/>
            <w:vAlign w:val="center"/>
          </w:tcPr>
          <w:p w:rsidR="00C3506E" w:rsidRDefault="00C3506E">
            <w:pPr>
              <w:widowControl/>
              <w:spacing w:line="280" w:lineRule="exact"/>
              <w:jc w:val="left"/>
              <w:rPr>
                <w:kern w:val="0"/>
                <w:szCs w:val="21"/>
              </w:rPr>
            </w:pPr>
          </w:p>
        </w:tc>
      </w:tr>
      <w:tr w:rsidR="00C3506E" w:rsidTr="00C3506E">
        <w:trPr>
          <w:trHeight w:val="266"/>
          <w:jc w:val="center"/>
        </w:trPr>
        <w:tc>
          <w:tcPr>
            <w:tcW w:w="0" w:type="auto"/>
            <w:vMerge/>
            <w:tcBorders>
              <w:top w:val="single" w:sz="4" w:space="0" w:color="auto"/>
              <w:left w:val="single" w:sz="12"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06E" w:rsidRDefault="00C3506E">
            <w:pPr>
              <w:widowControl/>
              <w:jc w:val="left"/>
              <w:rPr>
                <w:kern w:val="0"/>
                <w:szCs w:val="21"/>
              </w:rPr>
            </w:pPr>
          </w:p>
        </w:tc>
        <w:tc>
          <w:tcPr>
            <w:tcW w:w="3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t>社会公众或服务对象对项目实施效果</w:t>
            </w:r>
            <w:r>
              <w:rPr>
                <w:rFonts w:hint="eastAsia"/>
                <w:kern w:val="0"/>
                <w:szCs w:val="21"/>
              </w:rPr>
              <w:lastRenderedPageBreak/>
              <w:t>的满意程度。</w:t>
            </w:r>
          </w:p>
        </w:tc>
        <w:tc>
          <w:tcPr>
            <w:tcW w:w="17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C3506E" w:rsidRDefault="00C3506E">
            <w:pPr>
              <w:widowControl/>
              <w:spacing w:line="280" w:lineRule="exact"/>
              <w:jc w:val="left"/>
              <w:rPr>
                <w:kern w:val="0"/>
                <w:szCs w:val="21"/>
              </w:rPr>
            </w:pPr>
            <w:r>
              <w:rPr>
                <w:rFonts w:hint="eastAsia"/>
                <w:kern w:val="0"/>
                <w:szCs w:val="21"/>
              </w:rPr>
              <w:lastRenderedPageBreak/>
              <w:t>社会公众或服务对象是指因该项目实施而受到影响的部门（单位）、群体或个人。一般采取社会调查的方式。（按收到的服务对象的满意率计算得</w:t>
            </w:r>
            <w:r>
              <w:rPr>
                <w:rFonts w:hint="eastAsia"/>
                <w:kern w:val="0"/>
                <w:szCs w:val="21"/>
              </w:rPr>
              <w:lastRenderedPageBreak/>
              <w:t>分）</w:t>
            </w:r>
          </w:p>
        </w:tc>
        <w:tc>
          <w:tcPr>
            <w:tcW w:w="330" w:type="pct"/>
            <w:tcBorders>
              <w:top w:val="single" w:sz="4" w:space="0" w:color="auto"/>
              <w:left w:val="single" w:sz="4" w:space="0" w:color="auto"/>
              <w:bottom w:val="single" w:sz="4"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lastRenderedPageBreak/>
              <w:t xml:space="preserve">　</w:t>
            </w:r>
            <w:r>
              <w:rPr>
                <w:kern w:val="0"/>
                <w:szCs w:val="21"/>
              </w:rPr>
              <w:t>9</w:t>
            </w:r>
          </w:p>
        </w:tc>
        <w:tc>
          <w:tcPr>
            <w:tcW w:w="1083" w:type="pct"/>
            <w:tcBorders>
              <w:top w:val="single" w:sz="4" w:space="0" w:color="auto"/>
              <w:left w:val="single" w:sz="4" w:space="0" w:color="auto"/>
              <w:bottom w:val="single" w:sz="4" w:space="0" w:color="auto"/>
              <w:right w:val="single" w:sz="12"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按社会调查的方式，收到的服务对象满意度为依据</w:t>
            </w:r>
          </w:p>
        </w:tc>
      </w:tr>
      <w:tr w:rsidR="00C3506E" w:rsidTr="00C3506E">
        <w:trPr>
          <w:trHeight w:val="829"/>
          <w:jc w:val="center"/>
        </w:trPr>
        <w:tc>
          <w:tcPr>
            <w:tcW w:w="3586" w:type="pct"/>
            <w:gridSpan w:val="5"/>
            <w:tcBorders>
              <w:top w:val="single" w:sz="4" w:space="0" w:color="auto"/>
              <w:left w:val="single" w:sz="12" w:space="0" w:color="auto"/>
              <w:bottom w:val="single" w:sz="12" w:space="0" w:color="auto"/>
              <w:right w:val="single" w:sz="4" w:space="0" w:color="auto"/>
            </w:tcBorders>
            <w:shd w:val="clear" w:color="auto" w:fill="FFFFFF"/>
            <w:vAlign w:val="center"/>
            <w:hideMark/>
          </w:tcPr>
          <w:p w:rsidR="00C3506E" w:rsidRDefault="00C3506E">
            <w:pPr>
              <w:widowControl/>
              <w:spacing w:line="280" w:lineRule="exact"/>
              <w:jc w:val="center"/>
              <w:rPr>
                <w:kern w:val="0"/>
                <w:szCs w:val="21"/>
              </w:rPr>
            </w:pPr>
            <w:r>
              <w:rPr>
                <w:rFonts w:hint="eastAsia"/>
                <w:kern w:val="0"/>
                <w:szCs w:val="21"/>
              </w:rPr>
              <w:lastRenderedPageBreak/>
              <w:t>合计</w:t>
            </w:r>
          </w:p>
        </w:tc>
        <w:tc>
          <w:tcPr>
            <w:tcW w:w="330" w:type="pct"/>
            <w:tcBorders>
              <w:top w:val="single" w:sz="4" w:space="0" w:color="auto"/>
              <w:left w:val="single" w:sz="4" w:space="0" w:color="auto"/>
              <w:bottom w:val="single" w:sz="12" w:space="0" w:color="auto"/>
              <w:right w:val="single" w:sz="4"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r>
              <w:rPr>
                <w:kern w:val="0"/>
                <w:szCs w:val="21"/>
              </w:rPr>
              <w:t>96</w:t>
            </w:r>
          </w:p>
        </w:tc>
        <w:tc>
          <w:tcPr>
            <w:tcW w:w="1083" w:type="pct"/>
            <w:tcBorders>
              <w:top w:val="single" w:sz="4" w:space="0" w:color="auto"/>
              <w:left w:val="single" w:sz="4" w:space="0" w:color="auto"/>
              <w:bottom w:val="single" w:sz="12" w:space="0" w:color="auto"/>
              <w:right w:val="single" w:sz="12" w:space="0" w:color="auto"/>
            </w:tcBorders>
            <w:noWrap/>
            <w:vAlign w:val="center"/>
            <w:hideMark/>
          </w:tcPr>
          <w:p w:rsidR="00C3506E" w:rsidRDefault="00C3506E">
            <w:pPr>
              <w:widowControl/>
              <w:spacing w:line="280" w:lineRule="exact"/>
              <w:jc w:val="left"/>
              <w:rPr>
                <w:kern w:val="0"/>
                <w:szCs w:val="21"/>
              </w:rPr>
            </w:pPr>
            <w:r>
              <w:rPr>
                <w:rFonts w:hint="eastAsia"/>
                <w:kern w:val="0"/>
                <w:szCs w:val="21"/>
              </w:rPr>
              <w:t xml:space="preserve">　</w:t>
            </w:r>
          </w:p>
        </w:tc>
      </w:tr>
    </w:tbl>
    <w:p w:rsidR="00C3506E" w:rsidRDefault="00C3506E" w:rsidP="00C3506E">
      <w:pPr>
        <w:spacing w:line="620" w:lineRule="exact"/>
        <w:rPr>
          <w:bCs/>
          <w:kern w:val="0"/>
          <w:sz w:val="24"/>
        </w:rPr>
      </w:pPr>
    </w:p>
    <w:p w:rsidR="00C3506E" w:rsidRDefault="00C3506E" w:rsidP="00C3506E">
      <w:pPr>
        <w:spacing w:line="20" w:lineRule="exact"/>
        <w:ind w:firstLineChars="2150" w:firstLine="4515"/>
      </w:pPr>
    </w:p>
    <w:p w:rsidR="00C3506E" w:rsidRDefault="00C3506E" w:rsidP="00C3506E">
      <w:pPr>
        <w:spacing w:line="600" w:lineRule="exact"/>
        <w:ind w:firstLineChars="200" w:firstLine="640"/>
        <w:rPr>
          <w:rFonts w:ascii="仿宋" w:eastAsia="仿宋" w:hAnsi="仿宋"/>
          <w:color w:val="000000"/>
          <w:sz w:val="32"/>
          <w:szCs w:val="32"/>
        </w:rPr>
      </w:pPr>
    </w:p>
    <w:p w:rsidR="00C3506E" w:rsidRDefault="00C3506E" w:rsidP="00C3506E">
      <w:pPr>
        <w:spacing w:line="600" w:lineRule="exact"/>
        <w:ind w:firstLineChars="200" w:firstLine="640"/>
        <w:rPr>
          <w:rFonts w:ascii="仿宋" w:eastAsia="仿宋" w:hAnsi="仿宋" w:hint="eastAsia"/>
          <w:color w:val="000000"/>
          <w:sz w:val="32"/>
          <w:szCs w:val="32"/>
        </w:rPr>
      </w:pPr>
    </w:p>
    <w:p w:rsidR="00C3506E" w:rsidRDefault="00C3506E" w:rsidP="00C3506E">
      <w:pPr>
        <w:spacing w:line="600" w:lineRule="exact"/>
        <w:ind w:firstLineChars="200" w:firstLine="640"/>
        <w:rPr>
          <w:rFonts w:ascii="仿宋" w:eastAsia="仿宋" w:hAnsi="仿宋" w:hint="eastAsia"/>
          <w:color w:val="000000"/>
          <w:sz w:val="32"/>
          <w:szCs w:val="32"/>
        </w:rPr>
      </w:pPr>
    </w:p>
    <w:p w:rsidR="00C3506E" w:rsidRDefault="00C3506E"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6B5048" w:rsidRDefault="006B5048" w:rsidP="00C3506E">
      <w:pPr>
        <w:spacing w:line="600" w:lineRule="exact"/>
        <w:ind w:firstLineChars="200" w:firstLine="640"/>
        <w:rPr>
          <w:rFonts w:ascii="仿宋" w:eastAsia="仿宋" w:hAnsi="仿宋" w:hint="eastAsia"/>
          <w:color w:val="000000"/>
          <w:sz w:val="32"/>
          <w:szCs w:val="32"/>
        </w:rPr>
      </w:pPr>
    </w:p>
    <w:p w:rsidR="001A682E" w:rsidRPr="00EA32ED" w:rsidRDefault="006E141A" w:rsidP="00EA32ED">
      <w:pPr>
        <w:spacing w:line="600" w:lineRule="exact"/>
        <w:jc w:val="left"/>
        <w:outlineLvl w:val="0"/>
        <w:rPr>
          <w:rStyle w:val="1Char"/>
          <w:rFonts w:ascii="宋体"/>
          <w:bCs w:val="0"/>
          <w:color w:val="000000"/>
          <w:kern w:val="2"/>
        </w:rPr>
      </w:pPr>
      <w:r>
        <w:rPr>
          <w:rFonts w:ascii="黑体" w:eastAsia="黑体" w:hAnsi="黑体" w:hint="eastAsia"/>
          <w:color w:val="000000"/>
          <w:sz w:val="44"/>
          <w:szCs w:val="44"/>
        </w:rPr>
        <w:lastRenderedPageBreak/>
        <w:t>第</w:t>
      </w:r>
      <w:r w:rsidR="005149EE">
        <w:rPr>
          <w:rStyle w:val="1Char"/>
          <w:rFonts w:ascii="黑体" w:eastAsia="黑体" w:hAnsi="黑体" w:hint="eastAsia"/>
          <w:b w:val="0"/>
        </w:rPr>
        <w:t>五</w:t>
      </w:r>
      <w:r>
        <w:rPr>
          <w:rStyle w:val="1Char"/>
          <w:rFonts w:ascii="黑体" w:eastAsia="黑体" w:hAnsi="黑体" w:hint="eastAsia"/>
          <w:b w:val="0"/>
        </w:rPr>
        <w:t xml:space="preserve">部分 </w:t>
      </w:r>
      <w:bookmarkStart w:id="53" w:name="_Toc15396618"/>
      <w:bookmarkEnd w:id="52"/>
      <w:r>
        <w:rPr>
          <w:rStyle w:val="1Char"/>
          <w:rFonts w:ascii="黑体" w:eastAsia="黑体" w:hAnsi="黑体" w:hint="eastAsia"/>
          <w:b w:val="0"/>
        </w:rPr>
        <w:t>附表</w:t>
      </w:r>
      <w:bookmarkEnd w:id="51"/>
      <w:bookmarkEnd w:id="53"/>
    </w:p>
    <w:p w:rsidR="001A682E" w:rsidRDefault="001A682E">
      <w:pPr>
        <w:spacing w:line="600" w:lineRule="exact"/>
        <w:jc w:val="center"/>
        <w:outlineLvl w:val="0"/>
        <w:rPr>
          <w:rFonts w:ascii="仿宋" w:eastAsia="仿宋" w:hAnsi="仿宋"/>
          <w:b/>
          <w:color w:val="000000"/>
          <w:sz w:val="44"/>
          <w:szCs w:val="44"/>
        </w:rPr>
      </w:pPr>
    </w:p>
    <w:p w:rsidR="00214FC8" w:rsidRDefault="00214FC8" w:rsidP="00214FC8">
      <w:pPr>
        <w:pStyle w:val="2"/>
        <w:rPr>
          <w:rFonts w:ascii="仿宋" w:eastAsia="仿宋" w:hAnsi="仿宋"/>
        </w:rPr>
      </w:pPr>
      <w:r>
        <w:rPr>
          <w:rFonts w:ascii="仿宋" w:eastAsia="仿宋" w:hAnsi="仿宋" w:hint="eastAsia"/>
          <w:b w:val="0"/>
        </w:rPr>
        <w:t>一、收</w:t>
      </w:r>
      <w:r>
        <w:rPr>
          <w:rStyle w:val="21"/>
          <w:rFonts w:ascii="仿宋" w:eastAsia="仿宋" w:hAnsi="仿宋" w:hint="eastAsia"/>
        </w:rPr>
        <w:t>入支出决算总表</w:t>
      </w:r>
    </w:p>
    <w:p w:rsidR="00214FC8" w:rsidRDefault="00214FC8" w:rsidP="00214FC8">
      <w:pPr>
        <w:pStyle w:val="2"/>
        <w:rPr>
          <w:rFonts w:ascii="仿宋" w:eastAsia="仿宋" w:hAnsi="仿宋"/>
        </w:rPr>
      </w:pPr>
      <w:bookmarkStart w:id="54" w:name="_Toc15396620"/>
      <w:r>
        <w:rPr>
          <w:rFonts w:ascii="仿宋" w:eastAsia="仿宋" w:hAnsi="仿宋" w:hint="eastAsia"/>
          <w:b w:val="0"/>
        </w:rPr>
        <w:t>二、收</w:t>
      </w:r>
      <w:r>
        <w:rPr>
          <w:rStyle w:val="21"/>
          <w:rFonts w:ascii="仿宋" w:eastAsia="仿宋" w:hAnsi="仿宋" w:hint="eastAsia"/>
        </w:rPr>
        <w:t>入决算表</w:t>
      </w:r>
      <w:bookmarkEnd w:id="54"/>
    </w:p>
    <w:p w:rsidR="00214FC8" w:rsidRDefault="00214FC8" w:rsidP="00214FC8">
      <w:pPr>
        <w:pStyle w:val="2"/>
        <w:rPr>
          <w:rFonts w:ascii="仿宋" w:eastAsia="仿宋" w:hAnsi="仿宋"/>
        </w:rPr>
      </w:pPr>
      <w:bookmarkStart w:id="55" w:name="_Toc15396621"/>
      <w:r>
        <w:rPr>
          <w:rStyle w:val="21"/>
          <w:rFonts w:ascii="仿宋" w:eastAsia="仿宋" w:hAnsi="仿宋" w:hint="eastAsia"/>
        </w:rPr>
        <w:t>三、</w:t>
      </w:r>
      <w:r>
        <w:rPr>
          <w:rFonts w:ascii="仿宋" w:eastAsia="仿宋" w:hAnsi="仿宋" w:hint="eastAsia"/>
          <w:b w:val="0"/>
        </w:rPr>
        <w:t>支</w:t>
      </w:r>
      <w:r>
        <w:rPr>
          <w:rStyle w:val="21"/>
          <w:rFonts w:ascii="仿宋" w:eastAsia="仿宋" w:hAnsi="仿宋" w:hint="eastAsia"/>
        </w:rPr>
        <w:t>出决算表</w:t>
      </w:r>
      <w:bookmarkEnd w:id="55"/>
    </w:p>
    <w:p w:rsidR="00214FC8" w:rsidRDefault="00214FC8" w:rsidP="00214FC8">
      <w:pPr>
        <w:pStyle w:val="2"/>
        <w:rPr>
          <w:rFonts w:ascii="仿宋" w:eastAsia="仿宋" w:hAnsi="仿宋"/>
          <w:b w:val="0"/>
        </w:rPr>
      </w:pPr>
      <w:bookmarkStart w:id="56" w:name="_Toc15396622"/>
      <w:r>
        <w:rPr>
          <w:rStyle w:val="21"/>
          <w:rFonts w:ascii="仿宋" w:eastAsia="仿宋" w:hAnsi="仿宋" w:hint="eastAsia"/>
        </w:rPr>
        <w:t>四、</w:t>
      </w:r>
      <w:r>
        <w:rPr>
          <w:rFonts w:ascii="仿宋" w:eastAsia="仿宋" w:hAnsi="仿宋" w:hint="eastAsia"/>
          <w:b w:val="0"/>
        </w:rPr>
        <w:t>财</w:t>
      </w:r>
      <w:r>
        <w:rPr>
          <w:rStyle w:val="21"/>
          <w:rFonts w:ascii="仿宋" w:eastAsia="仿宋" w:hAnsi="仿宋" w:hint="eastAsia"/>
        </w:rPr>
        <w:t>政拨款收入支出决算总表</w:t>
      </w:r>
      <w:bookmarkEnd w:id="56"/>
    </w:p>
    <w:p w:rsidR="00214FC8" w:rsidRDefault="00214FC8" w:rsidP="00214FC8">
      <w:pPr>
        <w:pStyle w:val="2"/>
        <w:rPr>
          <w:rStyle w:val="21"/>
          <w:rFonts w:ascii="仿宋" w:eastAsia="仿宋" w:hAnsi="仿宋"/>
        </w:rPr>
      </w:pPr>
      <w:bookmarkStart w:id="57" w:name="_Toc15396623"/>
      <w:r>
        <w:rPr>
          <w:rStyle w:val="21"/>
          <w:rFonts w:ascii="仿宋" w:eastAsia="仿宋" w:hAnsi="仿宋" w:hint="eastAsia"/>
        </w:rPr>
        <w:t>五、</w:t>
      </w:r>
      <w:r>
        <w:rPr>
          <w:rFonts w:ascii="仿宋" w:eastAsia="仿宋" w:hAnsi="仿宋" w:hint="eastAsia"/>
          <w:b w:val="0"/>
        </w:rPr>
        <w:t>财</w:t>
      </w:r>
      <w:r>
        <w:rPr>
          <w:rStyle w:val="21"/>
          <w:rFonts w:ascii="仿宋" w:eastAsia="仿宋" w:hAnsi="仿宋" w:hint="eastAsia"/>
        </w:rPr>
        <w:t>政拨款支出决算明细表</w:t>
      </w:r>
      <w:bookmarkStart w:id="58" w:name="_Toc15396624"/>
      <w:bookmarkEnd w:id="57"/>
    </w:p>
    <w:p w:rsidR="00214FC8" w:rsidRDefault="00214FC8" w:rsidP="00214FC8">
      <w:pPr>
        <w:pStyle w:val="2"/>
        <w:rPr>
          <w:rFonts w:ascii="仿宋" w:eastAsia="仿宋" w:hAnsi="仿宋"/>
        </w:rPr>
      </w:pPr>
      <w:r>
        <w:rPr>
          <w:rStyle w:val="21"/>
          <w:rFonts w:ascii="仿宋" w:eastAsia="仿宋" w:hAnsi="仿宋" w:hint="eastAsia"/>
        </w:rPr>
        <w:t>六、</w:t>
      </w:r>
      <w:r>
        <w:rPr>
          <w:rFonts w:ascii="仿宋" w:eastAsia="仿宋" w:hAnsi="仿宋" w:hint="eastAsia"/>
          <w:b w:val="0"/>
        </w:rPr>
        <w:t>一</w:t>
      </w:r>
      <w:r>
        <w:rPr>
          <w:rStyle w:val="21"/>
          <w:rFonts w:ascii="仿宋" w:eastAsia="仿宋" w:hAnsi="仿宋" w:hint="eastAsia"/>
        </w:rPr>
        <w:t>般公共预算财政拨款支出决算表</w:t>
      </w:r>
      <w:bookmarkEnd w:id="58"/>
    </w:p>
    <w:p w:rsidR="00214FC8" w:rsidRDefault="00214FC8" w:rsidP="00214FC8">
      <w:pPr>
        <w:pStyle w:val="2"/>
        <w:rPr>
          <w:rFonts w:ascii="仿宋" w:eastAsia="仿宋" w:hAnsi="仿宋"/>
        </w:rPr>
      </w:pPr>
      <w:bookmarkStart w:id="59" w:name="_Toc15396625"/>
      <w:r>
        <w:rPr>
          <w:rStyle w:val="21"/>
          <w:rFonts w:ascii="仿宋" w:eastAsia="仿宋" w:hAnsi="仿宋" w:hint="eastAsia"/>
        </w:rPr>
        <w:t>七、</w:t>
      </w:r>
      <w:r>
        <w:rPr>
          <w:rFonts w:ascii="仿宋" w:eastAsia="仿宋" w:hAnsi="仿宋" w:hint="eastAsia"/>
          <w:b w:val="0"/>
        </w:rPr>
        <w:t>一</w:t>
      </w:r>
      <w:r>
        <w:rPr>
          <w:rStyle w:val="21"/>
          <w:rFonts w:ascii="仿宋" w:eastAsia="仿宋" w:hAnsi="仿宋" w:hint="eastAsia"/>
        </w:rPr>
        <w:t>般公共预算财政拨款支出决算明细表</w:t>
      </w:r>
      <w:bookmarkEnd w:id="59"/>
    </w:p>
    <w:p w:rsidR="00214FC8" w:rsidRDefault="00214FC8" w:rsidP="00214FC8">
      <w:pPr>
        <w:pStyle w:val="2"/>
        <w:rPr>
          <w:rFonts w:ascii="仿宋" w:eastAsia="仿宋" w:hAnsi="仿宋"/>
        </w:rPr>
      </w:pPr>
      <w:bookmarkStart w:id="60" w:name="_Toc15396626"/>
      <w:r>
        <w:rPr>
          <w:rStyle w:val="21"/>
          <w:rFonts w:ascii="仿宋" w:eastAsia="仿宋" w:hAnsi="仿宋" w:hint="eastAsia"/>
        </w:rPr>
        <w:t>八、</w:t>
      </w:r>
      <w:r>
        <w:rPr>
          <w:rFonts w:ascii="仿宋" w:eastAsia="仿宋" w:hAnsi="仿宋" w:hint="eastAsia"/>
          <w:b w:val="0"/>
        </w:rPr>
        <w:t>一</w:t>
      </w:r>
      <w:r>
        <w:rPr>
          <w:rStyle w:val="21"/>
          <w:rFonts w:ascii="仿宋" w:eastAsia="仿宋" w:hAnsi="仿宋" w:hint="eastAsia"/>
        </w:rPr>
        <w:t>般公共预算财政拨款基本支出决算表</w:t>
      </w:r>
      <w:bookmarkEnd w:id="60"/>
    </w:p>
    <w:p w:rsidR="00214FC8" w:rsidRDefault="00214FC8" w:rsidP="00214FC8">
      <w:pPr>
        <w:pStyle w:val="2"/>
        <w:rPr>
          <w:rFonts w:ascii="仿宋" w:eastAsia="仿宋" w:hAnsi="仿宋"/>
        </w:rPr>
      </w:pPr>
      <w:bookmarkStart w:id="61" w:name="_Toc15396627"/>
      <w:r>
        <w:rPr>
          <w:rStyle w:val="21"/>
          <w:rFonts w:ascii="仿宋" w:eastAsia="仿宋" w:hAnsi="仿宋" w:hint="eastAsia"/>
        </w:rPr>
        <w:t>九、</w:t>
      </w:r>
      <w:r>
        <w:rPr>
          <w:rFonts w:ascii="仿宋" w:eastAsia="仿宋" w:hAnsi="仿宋" w:hint="eastAsia"/>
          <w:b w:val="0"/>
        </w:rPr>
        <w:t>一</w:t>
      </w:r>
      <w:r>
        <w:rPr>
          <w:rStyle w:val="21"/>
          <w:rFonts w:ascii="仿宋" w:eastAsia="仿宋" w:hAnsi="仿宋" w:hint="eastAsia"/>
        </w:rPr>
        <w:t>般公共预算财政拨款项目支出决算表</w:t>
      </w:r>
      <w:bookmarkEnd w:id="61"/>
    </w:p>
    <w:p w:rsidR="00214FC8" w:rsidRDefault="00214FC8" w:rsidP="00214FC8">
      <w:pPr>
        <w:pStyle w:val="2"/>
        <w:rPr>
          <w:rFonts w:ascii="仿宋" w:eastAsia="仿宋" w:hAnsi="仿宋"/>
        </w:rPr>
      </w:pPr>
      <w:bookmarkStart w:id="62" w:name="_Toc15396628"/>
      <w:r>
        <w:rPr>
          <w:rStyle w:val="21"/>
          <w:rFonts w:ascii="仿宋" w:eastAsia="仿宋" w:hAnsi="仿宋" w:hint="eastAsia"/>
        </w:rPr>
        <w:t>十、</w:t>
      </w:r>
      <w:r>
        <w:rPr>
          <w:rFonts w:ascii="仿宋" w:eastAsia="仿宋" w:hAnsi="仿宋" w:hint="eastAsia"/>
          <w:b w:val="0"/>
        </w:rPr>
        <w:t>一</w:t>
      </w:r>
      <w:r>
        <w:rPr>
          <w:rStyle w:val="21"/>
          <w:rFonts w:ascii="仿宋" w:eastAsia="仿宋" w:hAnsi="仿宋" w:hint="eastAsia"/>
        </w:rPr>
        <w:t>般公共预算财政拨款“三公”经费支出决算表</w:t>
      </w:r>
      <w:bookmarkEnd w:id="62"/>
    </w:p>
    <w:p w:rsidR="00214FC8" w:rsidRDefault="00214FC8" w:rsidP="00214FC8">
      <w:pPr>
        <w:pStyle w:val="2"/>
        <w:rPr>
          <w:rFonts w:ascii="仿宋" w:eastAsia="仿宋" w:hAnsi="仿宋"/>
        </w:rPr>
      </w:pPr>
      <w:bookmarkStart w:id="63" w:name="_Toc15396629"/>
      <w:r>
        <w:rPr>
          <w:rStyle w:val="21"/>
          <w:rFonts w:ascii="仿宋" w:eastAsia="仿宋" w:hAnsi="仿宋" w:hint="eastAsia"/>
        </w:rPr>
        <w:t>十一、</w:t>
      </w:r>
      <w:r>
        <w:rPr>
          <w:rFonts w:ascii="仿宋" w:eastAsia="仿宋" w:hAnsi="仿宋" w:hint="eastAsia"/>
          <w:b w:val="0"/>
        </w:rPr>
        <w:t>政</w:t>
      </w:r>
      <w:r>
        <w:rPr>
          <w:rStyle w:val="21"/>
          <w:rFonts w:ascii="仿宋" w:eastAsia="仿宋" w:hAnsi="仿宋" w:hint="eastAsia"/>
        </w:rPr>
        <w:t>府性基金预算财政拨款收入支出决算表</w:t>
      </w:r>
      <w:bookmarkEnd w:id="63"/>
    </w:p>
    <w:p w:rsidR="00214FC8" w:rsidRDefault="00214FC8" w:rsidP="00214FC8">
      <w:pPr>
        <w:pStyle w:val="2"/>
        <w:rPr>
          <w:rFonts w:ascii="仿宋" w:eastAsia="仿宋" w:hAnsi="仿宋"/>
        </w:rPr>
      </w:pPr>
      <w:bookmarkStart w:id="64" w:name="_Toc15396630"/>
      <w:r>
        <w:rPr>
          <w:rStyle w:val="21"/>
          <w:rFonts w:ascii="仿宋" w:eastAsia="仿宋" w:hAnsi="仿宋" w:hint="eastAsia"/>
        </w:rPr>
        <w:t>十二、</w:t>
      </w:r>
      <w:r>
        <w:rPr>
          <w:rFonts w:ascii="仿宋" w:eastAsia="仿宋" w:hAnsi="仿宋" w:hint="eastAsia"/>
          <w:b w:val="0"/>
        </w:rPr>
        <w:t>政</w:t>
      </w:r>
      <w:r>
        <w:rPr>
          <w:rStyle w:val="21"/>
          <w:rFonts w:ascii="仿宋" w:eastAsia="仿宋" w:hAnsi="仿宋" w:hint="eastAsia"/>
        </w:rPr>
        <w:t>府性基金预算财政拨款“三公”经费支出决算表</w:t>
      </w:r>
      <w:bookmarkEnd w:id="64"/>
    </w:p>
    <w:p w:rsidR="00214FC8" w:rsidRDefault="00214FC8" w:rsidP="00214FC8">
      <w:pPr>
        <w:pStyle w:val="2"/>
        <w:rPr>
          <w:rStyle w:val="21"/>
          <w:rFonts w:ascii="仿宋" w:eastAsia="仿宋" w:hAnsi="仿宋"/>
        </w:rPr>
      </w:pPr>
      <w:bookmarkStart w:id="65" w:name="_Toc15396631"/>
      <w:r>
        <w:rPr>
          <w:rStyle w:val="21"/>
          <w:rFonts w:ascii="仿宋" w:eastAsia="仿宋" w:hAnsi="仿宋" w:hint="eastAsia"/>
        </w:rPr>
        <w:t>十三、</w:t>
      </w:r>
      <w:r>
        <w:rPr>
          <w:rFonts w:ascii="仿宋" w:eastAsia="仿宋" w:hAnsi="仿宋" w:hint="eastAsia"/>
          <w:b w:val="0"/>
        </w:rPr>
        <w:t>国</w:t>
      </w:r>
      <w:r>
        <w:rPr>
          <w:rStyle w:val="21"/>
          <w:rFonts w:ascii="仿宋" w:eastAsia="仿宋" w:hAnsi="仿宋" w:hint="eastAsia"/>
        </w:rPr>
        <w:t>有资本经营预算财政拨款收入支出决算表</w:t>
      </w:r>
      <w:bookmarkEnd w:id="65"/>
    </w:p>
    <w:p w:rsidR="001A682E" w:rsidRPr="00214FC8" w:rsidRDefault="00214FC8" w:rsidP="00214FC8">
      <w:pPr>
        <w:pStyle w:val="2"/>
        <w:rPr>
          <w:rFonts w:ascii="Times New Roman" w:eastAsia="黑体" w:hAnsi="Times New Roman"/>
          <w:bCs w:val="0"/>
          <w:kern w:val="44"/>
          <w:sz w:val="44"/>
          <w:szCs w:val="44"/>
        </w:rPr>
      </w:pPr>
      <w:r>
        <w:rPr>
          <w:rStyle w:val="21"/>
          <w:rFonts w:ascii="仿宋" w:eastAsia="仿宋" w:hAnsi="仿宋" w:hint="eastAsia"/>
        </w:rPr>
        <w:t>十四、国有资本经营预算财政拨款支出决算表</w:t>
      </w:r>
    </w:p>
    <w:sectPr w:rsidR="001A682E" w:rsidRPr="00214FC8" w:rsidSect="00044A3A">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7233" w:rsidRDefault="00477233">
      <w:r>
        <w:separator/>
      </w:r>
    </w:p>
  </w:endnote>
  <w:endnote w:type="continuationSeparator" w:id="1">
    <w:p w:rsidR="00477233" w:rsidRDefault="004772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楷体简体">
    <w:altName w:val="宋体"/>
    <w:charset w:val="86"/>
    <w:family w:val="auto"/>
    <w:pitch w:val="variable"/>
    <w:sig w:usb0="00000001" w:usb1="080E0000" w:usb2="00000010" w:usb3="00000000" w:csb0="00040000" w:csb1="00000000"/>
  </w:font>
  <w:font w:name="楷体_GB2312">
    <w:altName w:val="Arial Unicode MS"/>
    <w:charset w:val="00"/>
    <w:family w:val="modern"/>
    <w:pitch w:val="default"/>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2EF" w:rsidRDefault="00CE32EF">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CE32EF" w:rsidRDefault="00CE32EF">
        <w:pPr>
          <w:pStyle w:val="a5"/>
          <w:jc w:val="center"/>
        </w:pPr>
        <w:fldSimple w:instr="PAGE   \* MERGEFORMAT">
          <w:r w:rsidR="006B5048" w:rsidRPr="006B5048">
            <w:rPr>
              <w:noProof/>
              <w:lang w:val="zh-CN"/>
            </w:rPr>
            <w:t>23</w:t>
          </w:r>
        </w:fldSimple>
      </w:p>
    </w:sdtContent>
  </w:sdt>
  <w:p w:rsidR="00CE32EF" w:rsidRDefault="00CE32EF">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2EF" w:rsidRDefault="00CE32E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7233" w:rsidRDefault="00477233">
      <w:r>
        <w:separator/>
      </w:r>
    </w:p>
  </w:footnote>
  <w:footnote w:type="continuationSeparator" w:id="1">
    <w:p w:rsidR="00477233" w:rsidRDefault="004772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2EF" w:rsidRDefault="00CE32EF">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2EF" w:rsidRDefault="00CE32EF" w:rsidP="00BD7637">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2EF" w:rsidRDefault="00CE32EF">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FF1386"/>
    <w:multiLevelType w:val="singleLevel"/>
    <w:tmpl w:val="9EFF1386"/>
    <w:lvl w:ilvl="0">
      <w:start w:val="3"/>
      <w:numFmt w:val="decimal"/>
      <w:suff w:val="nothing"/>
      <w:lvlText w:val="%1．"/>
      <w:lvlJc w:val="left"/>
    </w:lvl>
  </w:abstractNum>
  <w:abstractNum w:abstractNumId="1">
    <w:nsid w:val="CF652CEC"/>
    <w:multiLevelType w:val="singleLevel"/>
    <w:tmpl w:val="CF652CEC"/>
    <w:lvl w:ilvl="0">
      <w:start w:val="9"/>
      <w:numFmt w:val="chineseCounting"/>
      <w:suff w:val="nothing"/>
      <w:lvlText w:val="%1、"/>
      <w:lvlJc w:val="left"/>
      <w:rPr>
        <w:rFonts w:hint="eastAsia"/>
      </w:rPr>
    </w:lvl>
  </w:abstractNum>
  <w:abstractNum w:abstractNumId="2">
    <w:nsid w:val="E2FA047D"/>
    <w:multiLevelType w:val="singleLevel"/>
    <w:tmpl w:val="E2FA047D"/>
    <w:lvl w:ilvl="0">
      <w:start w:val="3"/>
      <w:numFmt w:val="chineseCounting"/>
      <w:suff w:val="space"/>
      <w:lvlText w:val="第%1部分"/>
      <w:lvlJc w:val="left"/>
      <w:rPr>
        <w:rFonts w:hint="eastAsia"/>
      </w:rPr>
    </w:lvl>
  </w:abstractNum>
  <w:abstractNum w:abstractNumId="3">
    <w:nsid w:val="1272550B"/>
    <w:multiLevelType w:val="multilevel"/>
    <w:tmpl w:val="D704548E"/>
    <w:lvl w:ilvl="0">
      <w:start w:val="1"/>
      <w:numFmt w:val="japaneseCounting"/>
      <w:lvlText w:val="%1、"/>
      <w:lvlJc w:val="left"/>
      <w:pPr>
        <w:ind w:left="1360" w:hanging="720"/>
      </w:pPr>
      <w:rPr>
        <w:rFonts w:ascii="黑体" w:eastAsia="黑体" w:hAnsi="黑体" w:hint="default"/>
        <w:b w:val="0"/>
        <w:sz w:val="32"/>
        <w:szCs w:val="32"/>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38F8D365"/>
    <w:multiLevelType w:val="singleLevel"/>
    <w:tmpl w:val="38F8D365"/>
    <w:lvl w:ilvl="0">
      <w:start w:val="2"/>
      <w:numFmt w:val="decimal"/>
      <w:suff w:val="nothing"/>
      <w:lvlText w:val="%1．"/>
      <w:lvlJc w:val="left"/>
    </w:lvl>
  </w:abstractNum>
  <w:abstractNum w:abstractNumId="5">
    <w:nsid w:val="61075329"/>
    <w:multiLevelType w:val="singleLevel"/>
    <w:tmpl w:val="61075329"/>
    <w:lvl w:ilvl="0">
      <w:start w:val="2"/>
      <w:numFmt w:val="chineseCounting"/>
      <w:suff w:val="nothing"/>
      <w:lvlText w:val="（%1）"/>
      <w:lvlJc w:val="left"/>
    </w:lvl>
  </w:abstractNum>
  <w:abstractNum w:abstractNumId="6">
    <w:nsid w:val="610753A4"/>
    <w:multiLevelType w:val="singleLevel"/>
    <w:tmpl w:val="610753A4"/>
    <w:lvl w:ilvl="0">
      <w:start w:val="2"/>
      <w:numFmt w:val="chineseCounting"/>
      <w:suff w:val="nothing"/>
      <w:lvlText w:val="（%1）"/>
      <w:lvlJc w:val="left"/>
    </w:lvl>
  </w:abstractNum>
  <w:num w:numId="1">
    <w:abstractNumId w:val="3"/>
  </w:num>
  <w:num w:numId="2">
    <w:abstractNumId w:val="1"/>
  </w:num>
  <w:num w:numId="3">
    <w:abstractNumId w:val="2"/>
  </w:num>
  <w:num w:numId="4">
    <w:abstractNumId w:val="5"/>
  </w:num>
  <w:num w:numId="5">
    <w:abstractNumId w:val="6"/>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5"/>
  <w:drawingGridVerticalSpacing w:val="156"/>
  <w:noPunctuationKerning/>
  <w:characterSpacingControl w:val="compressPunctuation"/>
  <w:hdrShapeDefaults>
    <o:shapedefaults v:ext="edit" spidmax="512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1361C"/>
    <w:rsid w:val="000222C6"/>
    <w:rsid w:val="00022BDA"/>
    <w:rsid w:val="0002549F"/>
    <w:rsid w:val="0002626F"/>
    <w:rsid w:val="00044A3A"/>
    <w:rsid w:val="0006487A"/>
    <w:rsid w:val="00065F8F"/>
    <w:rsid w:val="00073D3D"/>
    <w:rsid w:val="000768F2"/>
    <w:rsid w:val="00087A8A"/>
    <w:rsid w:val="00087CC6"/>
    <w:rsid w:val="0009184B"/>
    <w:rsid w:val="0009593C"/>
    <w:rsid w:val="000B047F"/>
    <w:rsid w:val="000B5923"/>
    <w:rsid w:val="000B5A48"/>
    <w:rsid w:val="000B6FF3"/>
    <w:rsid w:val="000C2F4D"/>
    <w:rsid w:val="000C3467"/>
    <w:rsid w:val="000C3CA6"/>
    <w:rsid w:val="000C4231"/>
    <w:rsid w:val="000C66CC"/>
    <w:rsid w:val="000D1267"/>
    <w:rsid w:val="000D1D50"/>
    <w:rsid w:val="000D5782"/>
    <w:rsid w:val="000E6613"/>
    <w:rsid w:val="000E7119"/>
    <w:rsid w:val="00114E9B"/>
    <w:rsid w:val="0014729F"/>
    <w:rsid w:val="00157BAB"/>
    <w:rsid w:val="00160B22"/>
    <w:rsid w:val="00163055"/>
    <w:rsid w:val="001654D1"/>
    <w:rsid w:val="0018106D"/>
    <w:rsid w:val="001877A7"/>
    <w:rsid w:val="00187FA3"/>
    <w:rsid w:val="00191536"/>
    <w:rsid w:val="00196687"/>
    <w:rsid w:val="001A682E"/>
    <w:rsid w:val="001B7A0A"/>
    <w:rsid w:val="001C0962"/>
    <w:rsid w:val="001C1B18"/>
    <w:rsid w:val="001D7531"/>
    <w:rsid w:val="001E395A"/>
    <w:rsid w:val="001E737D"/>
    <w:rsid w:val="001F0592"/>
    <w:rsid w:val="001F7506"/>
    <w:rsid w:val="002006CD"/>
    <w:rsid w:val="00202B36"/>
    <w:rsid w:val="00204B7A"/>
    <w:rsid w:val="0020706B"/>
    <w:rsid w:val="0021101A"/>
    <w:rsid w:val="00214FC8"/>
    <w:rsid w:val="00220536"/>
    <w:rsid w:val="00232E69"/>
    <w:rsid w:val="00235629"/>
    <w:rsid w:val="00241565"/>
    <w:rsid w:val="00260C38"/>
    <w:rsid w:val="002616C0"/>
    <w:rsid w:val="002662AA"/>
    <w:rsid w:val="00280496"/>
    <w:rsid w:val="00290902"/>
    <w:rsid w:val="00295495"/>
    <w:rsid w:val="002B2613"/>
    <w:rsid w:val="002B26AB"/>
    <w:rsid w:val="002C7B4A"/>
    <w:rsid w:val="002D236A"/>
    <w:rsid w:val="002F1818"/>
    <w:rsid w:val="002F567B"/>
    <w:rsid w:val="003216A9"/>
    <w:rsid w:val="00352C69"/>
    <w:rsid w:val="003647EE"/>
    <w:rsid w:val="0037013F"/>
    <w:rsid w:val="00380C92"/>
    <w:rsid w:val="003A484F"/>
    <w:rsid w:val="003A505E"/>
    <w:rsid w:val="003B0BE0"/>
    <w:rsid w:val="003B0C1B"/>
    <w:rsid w:val="003B688C"/>
    <w:rsid w:val="003C0291"/>
    <w:rsid w:val="003C39AE"/>
    <w:rsid w:val="003C742C"/>
    <w:rsid w:val="003C7B60"/>
    <w:rsid w:val="003D1FB2"/>
    <w:rsid w:val="003D66DA"/>
    <w:rsid w:val="003E1310"/>
    <w:rsid w:val="003E1ED5"/>
    <w:rsid w:val="003E28EE"/>
    <w:rsid w:val="003E6F55"/>
    <w:rsid w:val="003F060C"/>
    <w:rsid w:val="00406254"/>
    <w:rsid w:val="004137BD"/>
    <w:rsid w:val="004223DE"/>
    <w:rsid w:val="00434489"/>
    <w:rsid w:val="004349C4"/>
    <w:rsid w:val="00437085"/>
    <w:rsid w:val="00443880"/>
    <w:rsid w:val="004464F4"/>
    <w:rsid w:val="004477B3"/>
    <w:rsid w:val="00471401"/>
    <w:rsid w:val="00473F31"/>
    <w:rsid w:val="00477233"/>
    <w:rsid w:val="0048263A"/>
    <w:rsid w:val="00487B9B"/>
    <w:rsid w:val="00487E5D"/>
    <w:rsid w:val="00493702"/>
    <w:rsid w:val="004A711F"/>
    <w:rsid w:val="004B199D"/>
    <w:rsid w:val="004B4690"/>
    <w:rsid w:val="004B470A"/>
    <w:rsid w:val="004D6B16"/>
    <w:rsid w:val="004E0A2D"/>
    <w:rsid w:val="004E206B"/>
    <w:rsid w:val="004E46C9"/>
    <w:rsid w:val="004E6DF7"/>
    <w:rsid w:val="004F0FBD"/>
    <w:rsid w:val="0050517D"/>
    <w:rsid w:val="00505A47"/>
    <w:rsid w:val="00510088"/>
    <w:rsid w:val="00512FDA"/>
    <w:rsid w:val="005149EE"/>
    <w:rsid w:val="00520DA0"/>
    <w:rsid w:val="00526B7E"/>
    <w:rsid w:val="005408C3"/>
    <w:rsid w:val="0054720B"/>
    <w:rsid w:val="005664BB"/>
    <w:rsid w:val="0057481D"/>
    <w:rsid w:val="0058486E"/>
    <w:rsid w:val="00595E35"/>
    <w:rsid w:val="005961E2"/>
    <w:rsid w:val="005B257F"/>
    <w:rsid w:val="005C0D3C"/>
    <w:rsid w:val="005D1C8B"/>
    <w:rsid w:val="005D5CED"/>
    <w:rsid w:val="005F1A4C"/>
    <w:rsid w:val="005F7AF1"/>
    <w:rsid w:val="00605688"/>
    <w:rsid w:val="006070AF"/>
    <w:rsid w:val="0060727E"/>
    <w:rsid w:val="00607E6C"/>
    <w:rsid w:val="006101B1"/>
    <w:rsid w:val="00614E44"/>
    <w:rsid w:val="00615787"/>
    <w:rsid w:val="006174EB"/>
    <w:rsid w:val="00622830"/>
    <w:rsid w:val="00630AEF"/>
    <w:rsid w:val="006325F8"/>
    <w:rsid w:val="00634C9A"/>
    <w:rsid w:val="006440E4"/>
    <w:rsid w:val="00644537"/>
    <w:rsid w:val="00661F4F"/>
    <w:rsid w:val="0066343B"/>
    <w:rsid w:val="00664777"/>
    <w:rsid w:val="006748A4"/>
    <w:rsid w:val="00683E73"/>
    <w:rsid w:val="0069106A"/>
    <w:rsid w:val="00693B84"/>
    <w:rsid w:val="006A3141"/>
    <w:rsid w:val="006A5E34"/>
    <w:rsid w:val="006B2422"/>
    <w:rsid w:val="006B2B9A"/>
    <w:rsid w:val="006B5048"/>
    <w:rsid w:val="006B6013"/>
    <w:rsid w:val="006C1937"/>
    <w:rsid w:val="006C30BA"/>
    <w:rsid w:val="006E141A"/>
    <w:rsid w:val="006F020C"/>
    <w:rsid w:val="006F2A9A"/>
    <w:rsid w:val="007127B7"/>
    <w:rsid w:val="007328A8"/>
    <w:rsid w:val="00732B9B"/>
    <w:rsid w:val="007416B6"/>
    <w:rsid w:val="007416BB"/>
    <w:rsid w:val="00746F48"/>
    <w:rsid w:val="0075404D"/>
    <w:rsid w:val="0076182A"/>
    <w:rsid w:val="00767B7E"/>
    <w:rsid w:val="007770C3"/>
    <w:rsid w:val="00784D24"/>
    <w:rsid w:val="00785FBA"/>
    <w:rsid w:val="00786E4A"/>
    <w:rsid w:val="007875EB"/>
    <w:rsid w:val="0079240E"/>
    <w:rsid w:val="0079426B"/>
    <w:rsid w:val="007D312A"/>
    <w:rsid w:val="007D3F19"/>
    <w:rsid w:val="007E23B0"/>
    <w:rsid w:val="007F00B2"/>
    <w:rsid w:val="007F1991"/>
    <w:rsid w:val="007F2C2F"/>
    <w:rsid w:val="007F379B"/>
    <w:rsid w:val="007F55FC"/>
    <w:rsid w:val="007F5665"/>
    <w:rsid w:val="00800112"/>
    <w:rsid w:val="008253BB"/>
    <w:rsid w:val="0083706E"/>
    <w:rsid w:val="008374C5"/>
    <w:rsid w:val="008423A5"/>
    <w:rsid w:val="00850625"/>
    <w:rsid w:val="00853718"/>
    <w:rsid w:val="00855221"/>
    <w:rsid w:val="00860645"/>
    <w:rsid w:val="008607E1"/>
    <w:rsid w:val="00871F71"/>
    <w:rsid w:val="00875512"/>
    <w:rsid w:val="00885AF4"/>
    <w:rsid w:val="008939CD"/>
    <w:rsid w:val="008B34F2"/>
    <w:rsid w:val="008B768C"/>
    <w:rsid w:val="008C4DB1"/>
    <w:rsid w:val="008C4EAF"/>
    <w:rsid w:val="008C5176"/>
    <w:rsid w:val="008C7FD0"/>
    <w:rsid w:val="008E1DE7"/>
    <w:rsid w:val="008E707C"/>
    <w:rsid w:val="008F55A8"/>
    <w:rsid w:val="008F7138"/>
    <w:rsid w:val="00900B08"/>
    <w:rsid w:val="00902155"/>
    <w:rsid w:val="00902FA3"/>
    <w:rsid w:val="00923564"/>
    <w:rsid w:val="0092392E"/>
    <w:rsid w:val="009315F9"/>
    <w:rsid w:val="0093191E"/>
    <w:rsid w:val="00946945"/>
    <w:rsid w:val="00951248"/>
    <w:rsid w:val="0095152F"/>
    <w:rsid w:val="00954C49"/>
    <w:rsid w:val="0097099F"/>
    <w:rsid w:val="00971997"/>
    <w:rsid w:val="00971FFC"/>
    <w:rsid w:val="009854AA"/>
    <w:rsid w:val="0098660A"/>
    <w:rsid w:val="009931C3"/>
    <w:rsid w:val="009B2C43"/>
    <w:rsid w:val="009B4EAE"/>
    <w:rsid w:val="009B7573"/>
    <w:rsid w:val="009C22F4"/>
    <w:rsid w:val="009C2E98"/>
    <w:rsid w:val="009C3AD4"/>
    <w:rsid w:val="009D3447"/>
    <w:rsid w:val="009D4711"/>
    <w:rsid w:val="009D7576"/>
    <w:rsid w:val="009E07E4"/>
    <w:rsid w:val="009F1185"/>
    <w:rsid w:val="009F18CD"/>
    <w:rsid w:val="009F2A13"/>
    <w:rsid w:val="00A0443C"/>
    <w:rsid w:val="00A04EB0"/>
    <w:rsid w:val="00A13CC1"/>
    <w:rsid w:val="00A155D0"/>
    <w:rsid w:val="00A16847"/>
    <w:rsid w:val="00A2061F"/>
    <w:rsid w:val="00A21F66"/>
    <w:rsid w:val="00A237D8"/>
    <w:rsid w:val="00A258CE"/>
    <w:rsid w:val="00A268C4"/>
    <w:rsid w:val="00A307CD"/>
    <w:rsid w:val="00A375D5"/>
    <w:rsid w:val="00A40A00"/>
    <w:rsid w:val="00A4142F"/>
    <w:rsid w:val="00A41A22"/>
    <w:rsid w:val="00A52BB9"/>
    <w:rsid w:val="00A56DF2"/>
    <w:rsid w:val="00A601A3"/>
    <w:rsid w:val="00A659FE"/>
    <w:rsid w:val="00A67AB5"/>
    <w:rsid w:val="00A82D86"/>
    <w:rsid w:val="00A91760"/>
    <w:rsid w:val="00A93B00"/>
    <w:rsid w:val="00A93C21"/>
    <w:rsid w:val="00AA0B67"/>
    <w:rsid w:val="00AA49C6"/>
    <w:rsid w:val="00AC3C6A"/>
    <w:rsid w:val="00AC5FCF"/>
    <w:rsid w:val="00AD5620"/>
    <w:rsid w:val="00AD7C1B"/>
    <w:rsid w:val="00AE16BA"/>
    <w:rsid w:val="00AE1EBE"/>
    <w:rsid w:val="00B03C9D"/>
    <w:rsid w:val="00B060AE"/>
    <w:rsid w:val="00B10517"/>
    <w:rsid w:val="00B143EF"/>
    <w:rsid w:val="00B14E76"/>
    <w:rsid w:val="00B161B8"/>
    <w:rsid w:val="00B2048C"/>
    <w:rsid w:val="00B310B9"/>
    <w:rsid w:val="00B35A64"/>
    <w:rsid w:val="00B35F3F"/>
    <w:rsid w:val="00B36CBB"/>
    <w:rsid w:val="00B425E0"/>
    <w:rsid w:val="00B440AA"/>
    <w:rsid w:val="00B44B70"/>
    <w:rsid w:val="00B53C56"/>
    <w:rsid w:val="00B77EA6"/>
    <w:rsid w:val="00B81598"/>
    <w:rsid w:val="00B841F1"/>
    <w:rsid w:val="00B944D6"/>
    <w:rsid w:val="00BB4DF0"/>
    <w:rsid w:val="00BC289F"/>
    <w:rsid w:val="00BC46AC"/>
    <w:rsid w:val="00BC5361"/>
    <w:rsid w:val="00BC5460"/>
    <w:rsid w:val="00BC6B50"/>
    <w:rsid w:val="00BC6D66"/>
    <w:rsid w:val="00BD0E25"/>
    <w:rsid w:val="00BD7637"/>
    <w:rsid w:val="00BE1827"/>
    <w:rsid w:val="00BF5BD6"/>
    <w:rsid w:val="00C03E31"/>
    <w:rsid w:val="00C33E72"/>
    <w:rsid w:val="00C3506E"/>
    <w:rsid w:val="00C35134"/>
    <w:rsid w:val="00C354B2"/>
    <w:rsid w:val="00C35554"/>
    <w:rsid w:val="00C42709"/>
    <w:rsid w:val="00C533CC"/>
    <w:rsid w:val="00C5751C"/>
    <w:rsid w:val="00C61A48"/>
    <w:rsid w:val="00C61BFC"/>
    <w:rsid w:val="00C62B85"/>
    <w:rsid w:val="00C65438"/>
    <w:rsid w:val="00C75E1D"/>
    <w:rsid w:val="00C91CBB"/>
    <w:rsid w:val="00CA5AFE"/>
    <w:rsid w:val="00CC09B6"/>
    <w:rsid w:val="00CC666F"/>
    <w:rsid w:val="00CD1E3F"/>
    <w:rsid w:val="00CE1B0A"/>
    <w:rsid w:val="00CE32EF"/>
    <w:rsid w:val="00CE44F6"/>
    <w:rsid w:val="00CE49DA"/>
    <w:rsid w:val="00CE7B61"/>
    <w:rsid w:val="00D00095"/>
    <w:rsid w:val="00D02BE1"/>
    <w:rsid w:val="00D20620"/>
    <w:rsid w:val="00D26091"/>
    <w:rsid w:val="00D34E7C"/>
    <w:rsid w:val="00D35489"/>
    <w:rsid w:val="00D437E7"/>
    <w:rsid w:val="00D44DBA"/>
    <w:rsid w:val="00D51276"/>
    <w:rsid w:val="00D54EBA"/>
    <w:rsid w:val="00D6524D"/>
    <w:rsid w:val="00D7035F"/>
    <w:rsid w:val="00D878D3"/>
    <w:rsid w:val="00D96B9D"/>
    <w:rsid w:val="00D979A7"/>
    <w:rsid w:val="00DA65AC"/>
    <w:rsid w:val="00DB1913"/>
    <w:rsid w:val="00DC410D"/>
    <w:rsid w:val="00DC68CA"/>
    <w:rsid w:val="00DC7CBA"/>
    <w:rsid w:val="00DD73B7"/>
    <w:rsid w:val="00DF28BC"/>
    <w:rsid w:val="00DF34B9"/>
    <w:rsid w:val="00DF6F82"/>
    <w:rsid w:val="00E01053"/>
    <w:rsid w:val="00E07ACF"/>
    <w:rsid w:val="00E331A1"/>
    <w:rsid w:val="00E33202"/>
    <w:rsid w:val="00E336A9"/>
    <w:rsid w:val="00E50624"/>
    <w:rsid w:val="00E568DF"/>
    <w:rsid w:val="00E63FD5"/>
    <w:rsid w:val="00E64269"/>
    <w:rsid w:val="00E82267"/>
    <w:rsid w:val="00EA010F"/>
    <w:rsid w:val="00EA32ED"/>
    <w:rsid w:val="00EC4F66"/>
    <w:rsid w:val="00ED1B63"/>
    <w:rsid w:val="00ED3C1F"/>
    <w:rsid w:val="00ED4085"/>
    <w:rsid w:val="00ED420E"/>
    <w:rsid w:val="00EE0909"/>
    <w:rsid w:val="00EE2F57"/>
    <w:rsid w:val="00EF4C34"/>
    <w:rsid w:val="00EF7673"/>
    <w:rsid w:val="00EF77C6"/>
    <w:rsid w:val="00F05438"/>
    <w:rsid w:val="00F1361C"/>
    <w:rsid w:val="00F160C7"/>
    <w:rsid w:val="00F17FE1"/>
    <w:rsid w:val="00F22225"/>
    <w:rsid w:val="00F36D8F"/>
    <w:rsid w:val="00F40CA3"/>
    <w:rsid w:val="00F417B1"/>
    <w:rsid w:val="00F50FFA"/>
    <w:rsid w:val="00F602DF"/>
    <w:rsid w:val="00F81FD9"/>
    <w:rsid w:val="00F841AA"/>
    <w:rsid w:val="00F85E3E"/>
    <w:rsid w:val="00F93F9A"/>
    <w:rsid w:val="00FA23E8"/>
    <w:rsid w:val="00FB55EE"/>
    <w:rsid w:val="00FD3CC1"/>
    <w:rsid w:val="00FE0DA8"/>
    <w:rsid w:val="00FF1E02"/>
    <w:rsid w:val="00FF30B4"/>
    <w:rsid w:val="01A5141F"/>
    <w:rsid w:val="02CE737D"/>
    <w:rsid w:val="063D76DB"/>
    <w:rsid w:val="069B3F0E"/>
    <w:rsid w:val="0A6A4D01"/>
    <w:rsid w:val="0C4B7802"/>
    <w:rsid w:val="0C6777D9"/>
    <w:rsid w:val="0CF06EF5"/>
    <w:rsid w:val="0DDA415E"/>
    <w:rsid w:val="0E596619"/>
    <w:rsid w:val="0EF56624"/>
    <w:rsid w:val="10C055FF"/>
    <w:rsid w:val="12C07EB1"/>
    <w:rsid w:val="1369662A"/>
    <w:rsid w:val="145332A7"/>
    <w:rsid w:val="16BB723D"/>
    <w:rsid w:val="16E10A4E"/>
    <w:rsid w:val="17B94B58"/>
    <w:rsid w:val="18D3243F"/>
    <w:rsid w:val="195277C7"/>
    <w:rsid w:val="1DFB3D12"/>
    <w:rsid w:val="1E241132"/>
    <w:rsid w:val="201610D6"/>
    <w:rsid w:val="217F0BFF"/>
    <w:rsid w:val="23DC4581"/>
    <w:rsid w:val="240371BF"/>
    <w:rsid w:val="24E4739D"/>
    <w:rsid w:val="25767F91"/>
    <w:rsid w:val="260D3C6F"/>
    <w:rsid w:val="278107D0"/>
    <w:rsid w:val="28712B30"/>
    <w:rsid w:val="28AA14EB"/>
    <w:rsid w:val="28DA4E58"/>
    <w:rsid w:val="29204031"/>
    <w:rsid w:val="29FD04D3"/>
    <w:rsid w:val="2A9F7A93"/>
    <w:rsid w:val="2AC739F8"/>
    <w:rsid w:val="307E2B71"/>
    <w:rsid w:val="319F7F4E"/>
    <w:rsid w:val="3232189C"/>
    <w:rsid w:val="32AB1F25"/>
    <w:rsid w:val="35D059C1"/>
    <w:rsid w:val="35E9670A"/>
    <w:rsid w:val="36D00BAE"/>
    <w:rsid w:val="3856730C"/>
    <w:rsid w:val="38C367A7"/>
    <w:rsid w:val="41B91C4F"/>
    <w:rsid w:val="425600BB"/>
    <w:rsid w:val="428B1A9F"/>
    <w:rsid w:val="45957265"/>
    <w:rsid w:val="46757167"/>
    <w:rsid w:val="47FC6216"/>
    <w:rsid w:val="4C0C0758"/>
    <w:rsid w:val="4EA174B8"/>
    <w:rsid w:val="50DA79FD"/>
    <w:rsid w:val="51EC6C46"/>
    <w:rsid w:val="531338BE"/>
    <w:rsid w:val="53537E4F"/>
    <w:rsid w:val="53FC6D85"/>
    <w:rsid w:val="551D4995"/>
    <w:rsid w:val="5A5B603F"/>
    <w:rsid w:val="5AFB400A"/>
    <w:rsid w:val="5B342F15"/>
    <w:rsid w:val="5C8167D0"/>
    <w:rsid w:val="610F4A68"/>
    <w:rsid w:val="61410E94"/>
    <w:rsid w:val="6513619C"/>
    <w:rsid w:val="686B0AAB"/>
    <w:rsid w:val="69616F52"/>
    <w:rsid w:val="6AA30BA4"/>
    <w:rsid w:val="6E421B8B"/>
    <w:rsid w:val="6E4C0F3B"/>
    <w:rsid w:val="7156090A"/>
    <w:rsid w:val="79A52799"/>
    <w:rsid w:val="7A913FB9"/>
    <w:rsid w:val="7C5609D5"/>
    <w:rsid w:val="7DB377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537"/>
    <w:pPr>
      <w:widowControl w:val="0"/>
      <w:jc w:val="both"/>
    </w:pPr>
    <w:rPr>
      <w:kern w:val="2"/>
      <w:sz w:val="21"/>
      <w:szCs w:val="24"/>
    </w:rPr>
  </w:style>
  <w:style w:type="paragraph" w:styleId="1">
    <w:name w:val="heading 1"/>
    <w:basedOn w:val="a"/>
    <w:next w:val="a"/>
    <w:link w:val="1Char"/>
    <w:uiPriority w:val="9"/>
    <w:qFormat/>
    <w:rsid w:val="00044A3A"/>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44A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044A3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044A3A"/>
    <w:pPr>
      <w:spacing w:beforeLines="30"/>
    </w:pPr>
    <w:rPr>
      <w:rFonts w:ascii="仿宋_GB2312" w:eastAsia="仿宋_GB2312"/>
      <w:kern w:val="0"/>
      <w:sz w:val="30"/>
    </w:rPr>
  </w:style>
  <w:style w:type="paragraph" w:styleId="30">
    <w:name w:val="toc 3"/>
    <w:basedOn w:val="a"/>
    <w:next w:val="a"/>
    <w:uiPriority w:val="39"/>
    <w:unhideWhenUsed/>
    <w:qFormat/>
    <w:rsid w:val="00044A3A"/>
    <w:pPr>
      <w:tabs>
        <w:tab w:val="right" w:leader="dot" w:pos="8296"/>
      </w:tabs>
      <w:ind w:leftChars="400" w:left="840"/>
    </w:pPr>
  </w:style>
  <w:style w:type="paragraph" w:styleId="a4">
    <w:name w:val="Balloon Text"/>
    <w:basedOn w:val="a"/>
    <w:link w:val="Char0"/>
    <w:uiPriority w:val="99"/>
    <w:semiHidden/>
    <w:unhideWhenUsed/>
    <w:qFormat/>
    <w:rsid w:val="00044A3A"/>
    <w:rPr>
      <w:sz w:val="18"/>
      <w:szCs w:val="18"/>
    </w:rPr>
  </w:style>
  <w:style w:type="paragraph" w:styleId="a5">
    <w:name w:val="footer"/>
    <w:basedOn w:val="a"/>
    <w:link w:val="Char1"/>
    <w:uiPriority w:val="99"/>
    <w:qFormat/>
    <w:rsid w:val="00044A3A"/>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044A3A"/>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044A3A"/>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044A3A"/>
    <w:pPr>
      <w:tabs>
        <w:tab w:val="right" w:leader="dot" w:pos="8296"/>
      </w:tabs>
      <w:ind w:leftChars="200" w:left="420"/>
    </w:pPr>
  </w:style>
  <w:style w:type="paragraph" w:styleId="a7">
    <w:name w:val="Normal (Web)"/>
    <w:basedOn w:val="a"/>
    <w:qFormat/>
    <w:rsid w:val="00044A3A"/>
    <w:pPr>
      <w:jc w:val="left"/>
    </w:pPr>
    <w:rPr>
      <w:kern w:val="0"/>
      <w:sz w:val="24"/>
    </w:rPr>
  </w:style>
  <w:style w:type="character" w:styleId="a8">
    <w:name w:val="Strong"/>
    <w:basedOn w:val="a0"/>
    <w:uiPriority w:val="99"/>
    <w:qFormat/>
    <w:rsid w:val="00044A3A"/>
    <w:rPr>
      <w:b/>
    </w:rPr>
  </w:style>
  <w:style w:type="character" w:styleId="a9">
    <w:name w:val="Hyperlink"/>
    <w:basedOn w:val="a0"/>
    <w:uiPriority w:val="99"/>
    <w:unhideWhenUsed/>
    <w:qFormat/>
    <w:rsid w:val="00044A3A"/>
    <w:rPr>
      <w:color w:val="0000FF" w:themeColor="hyperlink"/>
      <w:u w:val="single"/>
    </w:rPr>
  </w:style>
  <w:style w:type="character" w:customStyle="1" w:styleId="HeaderChar">
    <w:name w:val="Header Char"/>
    <w:basedOn w:val="a0"/>
    <w:uiPriority w:val="99"/>
    <w:semiHidden/>
    <w:qFormat/>
    <w:rsid w:val="00044A3A"/>
    <w:rPr>
      <w:rFonts w:ascii="Times New Roman" w:hAnsi="Times New Roman"/>
      <w:sz w:val="18"/>
      <w:szCs w:val="18"/>
    </w:rPr>
  </w:style>
  <w:style w:type="character" w:customStyle="1" w:styleId="Char2">
    <w:name w:val="页眉 Char"/>
    <w:link w:val="a6"/>
    <w:uiPriority w:val="99"/>
    <w:semiHidden/>
    <w:qFormat/>
    <w:locked/>
    <w:rsid w:val="00044A3A"/>
    <w:rPr>
      <w:sz w:val="18"/>
    </w:rPr>
  </w:style>
  <w:style w:type="character" w:customStyle="1" w:styleId="FooterChar">
    <w:name w:val="Footer Char"/>
    <w:basedOn w:val="a0"/>
    <w:uiPriority w:val="99"/>
    <w:semiHidden/>
    <w:qFormat/>
    <w:rsid w:val="00044A3A"/>
    <w:rPr>
      <w:rFonts w:ascii="Times New Roman" w:hAnsi="Times New Roman"/>
      <w:sz w:val="18"/>
      <w:szCs w:val="18"/>
    </w:rPr>
  </w:style>
  <w:style w:type="character" w:customStyle="1" w:styleId="Char1">
    <w:name w:val="页脚 Char"/>
    <w:link w:val="a5"/>
    <w:uiPriority w:val="99"/>
    <w:qFormat/>
    <w:locked/>
    <w:rsid w:val="00044A3A"/>
    <w:rPr>
      <w:sz w:val="18"/>
    </w:rPr>
  </w:style>
  <w:style w:type="character" w:customStyle="1" w:styleId="BodyTextChar">
    <w:name w:val="Body Text Char"/>
    <w:basedOn w:val="a0"/>
    <w:uiPriority w:val="99"/>
    <w:semiHidden/>
    <w:qFormat/>
    <w:rsid w:val="00044A3A"/>
    <w:rPr>
      <w:rFonts w:ascii="Times New Roman" w:hAnsi="Times New Roman"/>
      <w:szCs w:val="24"/>
    </w:rPr>
  </w:style>
  <w:style w:type="character" w:customStyle="1" w:styleId="Char">
    <w:name w:val="正文文本 Char"/>
    <w:link w:val="a3"/>
    <w:uiPriority w:val="99"/>
    <w:qFormat/>
    <w:locked/>
    <w:rsid w:val="00044A3A"/>
    <w:rPr>
      <w:rFonts w:ascii="仿宋_GB2312" w:eastAsia="仿宋_GB2312" w:hAnsi="Times New Roman"/>
      <w:sz w:val="24"/>
    </w:rPr>
  </w:style>
  <w:style w:type="paragraph" w:customStyle="1" w:styleId="Default">
    <w:name w:val="Default"/>
    <w:uiPriority w:val="99"/>
    <w:qFormat/>
    <w:rsid w:val="00044A3A"/>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34"/>
    <w:qFormat/>
    <w:rsid w:val="00044A3A"/>
    <w:pPr>
      <w:ind w:firstLineChars="200" w:firstLine="420"/>
    </w:pPr>
  </w:style>
  <w:style w:type="character" w:customStyle="1" w:styleId="1Char">
    <w:name w:val="标题 1 Char"/>
    <w:basedOn w:val="a0"/>
    <w:link w:val="1"/>
    <w:uiPriority w:val="9"/>
    <w:qFormat/>
    <w:rsid w:val="00044A3A"/>
    <w:rPr>
      <w:rFonts w:ascii="Times New Roman" w:hAnsi="Times New Roman"/>
      <w:b/>
      <w:bCs/>
      <w:kern w:val="44"/>
      <w:sz w:val="44"/>
      <w:szCs w:val="44"/>
    </w:rPr>
  </w:style>
  <w:style w:type="character" w:customStyle="1" w:styleId="2Char">
    <w:name w:val="标题 2 Char"/>
    <w:basedOn w:val="a0"/>
    <w:link w:val="2"/>
    <w:uiPriority w:val="9"/>
    <w:qFormat/>
    <w:rsid w:val="00044A3A"/>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044A3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sid w:val="00044A3A"/>
    <w:rPr>
      <w:rFonts w:ascii="Times New Roman" w:hAnsi="Times New Roman"/>
      <w:kern w:val="2"/>
      <w:sz w:val="18"/>
      <w:szCs w:val="18"/>
    </w:rPr>
  </w:style>
  <w:style w:type="character" w:customStyle="1" w:styleId="3Char">
    <w:name w:val="标题 3 Char"/>
    <w:basedOn w:val="a0"/>
    <w:link w:val="3"/>
    <w:uiPriority w:val="9"/>
    <w:qFormat/>
    <w:rsid w:val="00044A3A"/>
    <w:rPr>
      <w:rFonts w:ascii="Times New Roman" w:hAnsi="Times New Roman"/>
      <w:b/>
      <w:bCs/>
      <w:kern w:val="2"/>
      <w:sz w:val="32"/>
      <w:szCs w:val="32"/>
    </w:rPr>
  </w:style>
  <w:style w:type="character" w:customStyle="1" w:styleId="11">
    <w:name w:val="标题 1 字符"/>
    <w:uiPriority w:val="9"/>
    <w:qFormat/>
    <w:locked/>
    <w:rsid w:val="00FE0DA8"/>
    <w:rPr>
      <w:rFonts w:ascii="Times New Roman" w:hAnsi="Times New Roman"/>
      <w:b/>
      <w:bCs/>
      <w:kern w:val="44"/>
      <w:sz w:val="44"/>
      <w:szCs w:val="44"/>
    </w:rPr>
  </w:style>
  <w:style w:type="paragraph" w:customStyle="1" w:styleId="ab">
    <w:basedOn w:val="a"/>
    <w:next w:val="a"/>
    <w:uiPriority w:val="39"/>
    <w:unhideWhenUsed/>
    <w:qFormat/>
    <w:rsid w:val="00FE0DA8"/>
    <w:pPr>
      <w:tabs>
        <w:tab w:val="right" w:leader="dot" w:pos="8296"/>
      </w:tabs>
      <w:ind w:leftChars="200" w:left="420"/>
    </w:pPr>
  </w:style>
  <w:style w:type="character" w:customStyle="1" w:styleId="21">
    <w:name w:val="标题 2 字符"/>
    <w:uiPriority w:val="9"/>
    <w:qFormat/>
    <w:locked/>
    <w:rsid w:val="00352C69"/>
    <w:rPr>
      <w:rFonts w:ascii="Cambria" w:eastAsia="宋体" w:hAnsi="Cambria" w:cs="Times New Roman"/>
      <w:b/>
      <w:bCs/>
      <w:kern w:val="2"/>
      <w:sz w:val="32"/>
      <w:szCs w:val="32"/>
    </w:rPr>
  </w:style>
  <w:style w:type="paragraph" w:customStyle="1" w:styleId="ac">
    <w:basedOn w:val="a"/>
    <w:next w:val="a"/>
    <w:uiPriority w:val="39"/>
    <w:unhideWhenUsed/>
    <w:qFormat/>
    <w:rsid w:val="00352C69"/>
    <w:pPr>
      <w:tabs>
        <w:tab w:val="right" w:leader="dot" w:pos="8296"/>
      </w:tabs>
      <w:ind w:leftChars="200" w:left="420"/>
    </w:pPr>
  </w:style>
  <w:style w:type="paragraph" w:customStyle="1" w:styleId="12">
    <w:name w:val="列出段落1"/>
    <w:basedOn w:val="a"/>
    <w:uiPriority w:val="34"/>
    <w:qFormat/>
    <w:rsid w:val="00352C6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Normal (Web)" w:semiHidden="0" w:uiPriority="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4537"/>
    <w:pPr>
      <w:widowControl w:val="0"/>
      <w:jc w:val="both"/>
    </w:pPr>
    <w:rPr>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pPr>
      <w:spacing w:beforeLines="30"/>
    </w:pPr>
    <w:rPr>
      <w:rFonts w:ascii="仿宋_GB2312" w:eastAsia="仿宋_GB2312"/>
      <w:kern w:val="0"/>
      <w:sz w:val="30"/>
    </w:rPr>
  </w:style>
  <w:style w:type="paragraph" w:styleId="30">
    <w:name w:val="toc 3"/>
    <w:basedOn w:val="a"/>
    <w:next w:val="a"/>
    <w:uiPriority w:val="39"/>
    <w:unhideWhenUsed/>
    <w:qFormat/>
    <w:pPr>
      <w:tabs>
        <w:tab w:val="right" w:leader="dot" w:pos="8296"/>
      </w:tabs>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pPr>
      <w:tabs>
        <w:tab w:val="right" w:leader="dot" w:pos="8296"/>
      </w:tabs>
      <w:ind w:leftChars="200" w:left="420"/>
    </w:pPr>
  </w:style>
  <w:style w:type="paragraph" w:styleId="a7">
    <w:name w:val="Normal (Web)"/>
    <w:basedOn w:val="a"/>
    <w:qFormat/>
    <w:pPr>
      <w:jc w:val="left"/>
    </w:pPr>
    <w:rPr>
      <w:kern w:val="0"/>
      <w:sz w:val="24"/>
    </w:rPr>
  </w:style>
  <w:style w:type="character" w:styleId="a8">
    <w:name w:val="Strong"/>
    <w:basedOn w:val="a0"/>
    <w:uiPriority w:val="99"/>
    <w:qFormat/>
    <w:rPr>
      <w:b/>
    </w:rPr>
  </w:style>
  <w:style w:type="character" w:styleId="a9">
    <w:name w:val="Hyperlink"/>
    <w:basedOn w:val="a0"/>
    <w:uiPriority w:val="99"/>
    <w:unhideWhenUsed/>
    <w:qFormat/>
    <w:rPr>
      <w:color w:val="0000FF" w:themeColor="hyperlink"/>
      <w:u w:val="single"/>
    </w:rPr>
  </w:style>
  <w:style w:type="character" w:customStyle="1" w:styleId="HeaderChar">
    <w:name w:val="Header Char"/>
    <w:basedOn w:val="a0"/>
    <w:uiPriority w:val="99"/>
    <w:semiHidden/>
    <w:qFormat/>
    <w:rPr>
      <w:rFonts w:ascii="Times New Roman" w:hAnsi="Times New Roman"/>
      <w:sz w:val="18"/>
      <w:szCs w:val="18"/>
    </w:rPr>
  </w:style>
  <w:style w:type="character" w:customStyle="1" w:styleId="Char2">
    <w:name w:val="页眉 Char"/>
    <w:link w:val="a6"/>
    <w:uiPriority w:val="99"/>
    <w:semiHidden/>
    <w:qFormat/>
    <w:locked/>
    <w:rPr>
      <w:sz w:val="18"/>
    </w:rPr>
  </w:style>
  <w:style w:type="character" w:customStyle="1" w:styleId="FooterChar">
    <w:name w:val="Footer Char"/>
    <w:basedOn w:val="a0"/>
    <w:uiPriority w:val="99"/>
    <w:semiHidden/>
    <w:qFormat/>
    <w:rPr>
      <w:rFonts w:ascii="Times New Roman" w:hAnsi="Times New Roman"/>
      <w:sz w:val="18"/>
      <w:szCs w:val="18"/>
    </w:rPr>
  </w:style>
  <w:style w:type="character" w:customStyle="1" w:styleId="Char1">
    <w:name w:val="页脚 Char"/>
    <w:link w:val="a5"/>
    <w:uiPriority w:val="99"/>
    <w:qFormat/>
    <w:locked/>
    <w:rPr>
      <w:sz w:val="18"/>
    </w:rPr>
  </w:style>
  <w:style w:type="character" w:customStyle="1" w:styleId="BodyTextChar">
    <w:name w:val="Body Text Char"/>
    <w:basedOn w:val="a0"/>
    <w:uiPriority w:val="99"/>
    <w:semiHidden/>
    <w:qFormat/>
    <w:rPr>
      <w:rFonts w:ascii="Times New Roman" w:hAnsi="Times New Roman"/>
      <w:szCs w:val="24"/>
    </w:rPr>
  </w:style>
  <w:style w:type="character" w:customStyle="1" w:styleId="Char">
    <w:name w:val="正文文本 Char"/>
    <w:link w:val="a3"/>
    <w:uiPriority w:val="99"/>
    <w:qFormat/>
    <w:locked/>
    <w:rPr>
      <w:rFonts w:ascii="仿宋_GB2312" w:eastAsia="仿宋_GB2312" w:hAnsi="Times New Roman"/>
      <w:sz w:val="24"/>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styleId="aa">
    <w:name w:val="List Paragraph"/>
    <w:basedOn w:val="a"/>
    <w:uiPriority w:val="34"/>
    <w:qFormat/>
    <w:pPr>
      <w:ind w:firstLineChars="200" w:firstLine="420"/>
    </w:pPr>
  </w:style>
  <w:style w:type="character" w:customStyle="1" w:styleId="1Char">
    <w:name w:val="标题 1 Char"/>
    <w:basedOn w:val="a0"/>
    <w:link w:val="1"/>
    <w:uiPriority w:val="9"/>
    <w:qFormat/>
    <w:rPr>
      <w:rFonts w:ascii="Times New Roman" w:hAnsi="Times New Roman"/>
      <w:b/>
      <w:bCs/>
      <w:kern w:val="44"/>
      <w:sz w:val="44"/>
      <w:szCs w:val="44"/>
    </w:rPr>
  </w:style>
  <w:style w:type="character" w:customStyle="1" w:styleId="2Char">
    <w:name w:val="标题 2 Char"/>
    <w:basedOn w:val="a0"/>
    <w:link w:val="2"/>
    <w:uiPriority w:val="9"/>
    <w:qFormat/>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qFormat/>
    <w:rPr>
      <w:rFonts w:ascii="Times New Roman" w:hAnsi="Times New Roman"/>
      <w:kern w:val="2"/>
      <w:sz w:val="18"/>
      <w:szCs w:val="18"/>
    </w:rPr>
  </w:style>
  <w:style w:type="character" w:customStyle="1" w:styleId="3Char">
    <w:name w:val="标题 3 Char"/>
    <w:basedOn w:val="a0"/>
    <w:link w:val="3"/>
    <w:uiPriority w:val="9"/>
    <w:qFormat/>
    <w:rPr>
      <w:rFonts w:ascii="Times New Roman" w:hAnsi="Times New Roman"/>
      <w:b/>
      <w:bCs/>
      <w:kern w:val="2"/>
      <w:sz w:val="32"/>
      <w:szCs w:val="32"/>
    </w:rPr>
  </w:style>
  <w:style w:type="character" w:customStyle="1" w:styleId="11">
    <w:name w:val="标题 1 字符"/>
    <w:uiPriority w:val="9"/>
    <w:qFormat/>
    <w:locked/>
    <w:rsid w:val="00FE0DA8"/>
    <w:rPr>
      <w:rFonts w:ascii="Times New Roman" w:hAnsi="Times New Roman"/>
      <w:b/>
      <w:bCs/>
      <w:kern w:val="44"/>
      <w:sz w:val="44"/>
      <w:szCs w:val="44"/>
    </w:rPr>
  </w:style>
  <w:style w:type="paragraph" w:customStyle="1" w:styleId="ab">
    <w:basedOn w:val="a"/>
    <w:next w:val="a"/>
    <w:uiPriority w:val="39"/>
    <w:unhideWhenUsed/>
    <w:qFormat/>
    <w:rsid w:val="00FE0DA8"/>
    <w:pPr>
      <w:tabs>
        <w:tab w:val="right" w:leader="dot" w:pos="8296"/>
      </w:tabs>
      <w:ind w:leftChars="200" w:left="420"/>
    </w:pPr>
  </w:style>
  <w:style w:type="character" w:customStyle="1" w:styleId="21">
    <w:name w:val="标题 2 字符"/>
    <w:uiPriority w:val="9"/>
    <w:qFormat/>
    <w:locked/>
    <w:rsid w:val="00352C69"/>
    <w:rPr>
      <w:rFonts w:ascii="Cambria" w:eastAsia="宋体" w:hAnsi="Cambria" w:cs="Times New Roman"/>
      <w:b/>
      <w:bCs/>
      <w:kern w:val="2"/>
      <w:sz w:val="32"/>
      <w:szCs w:val="32"/>
    </w:rPr>
  </w:style>
  <w:style w:type="paragraph" w:customStyle="1" w:styleId="ac">
    <w:basedOn w:val="a"/>
    <w:next w:val="a"/>
    <w:uiPriority w:val="39"/>
    <w:unhideWhenUsed/>
    <w:qFormat/>
    <w:rsid w:val="00352C69"/>
    <w:pPr>
      <w:tabs>
        <w:tab w:val="right" w:leader="dot" w:pos="8296"/>
      </w:tabs>
      <w:ind w:leftChars="200" w:left="420"/>
    </w:pPr>
  </w:style>
  <w:style w:type="paragraph" w:customStyle="1" w:styleId="12">
    <w:name w:val="列出段落1"/>
    <w:basedOn w:val="a"/>
    <w:uiPriority w:val="34"/>
    <w:qFormat/>
    <w:rsid w:val="00352C69"/>
    <w:pPr>
      <w:ind w:firstLineChars="200" w:firstLine="420"/>
    </w:pPr>
  </w:style>
</w:styles>
</file>

<file path=word/webSettings.xml><?xml version="1.0" encoding="utf-8"?>
<w:webSettings xmlns:r="http://schemas.openxmlformats.org/officeDocument/2006/relationships" xmlns:w="http://schemas.openxmlformats.org/wordprocessingml/2006/main">
  <w:divs>
    <w:div w:id="473261694">
      <w:bodyDiv w:val="1"/>
      <w:marLeft w:val="0"/>
      <w:marRight w:val="0"/>
      <w:marTop w:val="0"/>
      <w:marBottom w:val="0"/>
      <w:divBdr>
        <w:top w:val="none" w:sz="0" w:space="0" w:color="auto"/>
        <w:left w:val="none" w:sz="0" w:space="0" w:color="auto"/>
        <w:bottom w:val="none" w:sz="0" w:space="0" w:color="auto"/>
        <w:right w:val="none" w:sz="0" w:space="0" w:color="auto"/>
      </w:divBdr>
    </w:div>
    <w:div w:id="485702246">
      <w:bodyDiv w:val="1"/>
      <w:marLeft w:val="0"/>
      <w:marRight w:val="0"/>
      <w:marTop w:val="0"/>
      <w:marBottom w:val="0"/>
      <w:divBdr>
        <w:top w:val="none" w:sz="0" w:space="0" w:color="auto"/>
        <w:left w:val="none" w:sz="0" w:space="0" w:color="auto"/>
        <w:bottom w:val="none" w:sz="0" w:space="0" w:color="auto"/>
        <w:right w:val="none" w:sz="0" w:space="0" w:color="auto"/>
      </w:divBdr>
    </w:div>
    <w:div w:id="569733710">
      <w:bodyDiv w:val="1"/>
      <w:marLeft w:val="0"/>
      <w:marRight w:val="0"/>
      <w:marTop w:val="0"/>
      <w:marBottom w:val="0"/>
      <w:divBdr>
        <w:top w:val="none" w:sz="0" w:space="0" w:color="auto"/>
        <w:left w:val="none" w:sz="0" w:space="0" w:color="auto"/>
        <w:bottom w:val="none" w:sz="0" w:space="0" w:color="auto"/>
        <w:right w:val="none" w:sz="0" w:space="0" w:color="auto"/>
      </w:divBdr>
    </w:div>
    <w:div w:id="714427299">
      <w:bodyDiv w:val="1"/>
      <w:marLeft w:val="0"/>
      <w:marRight w:val="0"/>
      <w:marTop w:val="0"/>
      <w:marBottom w:val="0"/>
      <w:divBdr>
        <w:top w:val="none" w:sz="0" w:space="0" w:color="auto"/>
        <w:left w:val="none" w:sz="0" w:space="0" w:color="auto"/>
        <w:bottom w:val="none" w:sz="0" w:space="0" w:color="auto"/>
        <w:right w:val="none" w:sz="0" w:space="0" w:color="auto"/>
      </w:divBdr>
    </w:div>
    <w:div w:id="1247886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lang val="zh-CN"/>
  <c:chart>
    <c:autoTitleDeleted val="1"/>
    <c:plotArea>
      <c:layout>
        <c:manualLayout>
          <c:layoutTarget val="inner"/>
          <c:xMode val="edge"/>
          <c:yMode val="edge"/>
          <c:x val="0.10837222069722757"/>
          <c:y val="5.0642353916286784E-2"/>
          <c:w val="0.75575075487235799"/>
          <c:h val="0.83845268247755"/>
        </c:manualLayout>
      </c:layout>
      <c:barChart>
        <c:barDir val="col"/>
        <c:grouping val="clustered"/>
        <c:ser>
          <c:idx val="0"/>
          <c:order val="0"/>
          <c:tx>
            <c:strRef>
              <c:f>Sheet1!$B$1</c:f>
              <c:strCache>
                <c:ptCount val="1"/>
                <c:pt idx="0">
                  <c:v>2020年</c:v>
                </c:pt>
              </c:strCache>
            </c:strRef>
          </c:tx>
          <c:spPr>
            <a:solidFill>
              <a:schemeClr val="accent1"/>
            </a:solidFill>
            <a:ln>
              <a:noFill/>
            </a:ln>
            <a:effectLst/>
          </c:spPr>
          <c:dLbls>
            <c:dLbl>
              <c:idx val="0"/>
              <c:layout>
                <c:manualLayout>
                  <c:x val="0"/>
                  <c:y val="-1.0269576379974337E-2"/>
                </c:manualLayout>
              </c:layout>
              <c:tx>
                <c:rich>
                  <a:bodyPr/>
                  <a:lstStyle/>
                  <a:p>
                    <a:r>
                      <a:rPr lang="en-US" altLang="en-US"/>
                      <a:t>1769.76</a:t>
                    </a:r>
                    <a:endParaRPr altLang="en-US"/>
                  </a:p>
                </c:rich>
              </c:tx>
              <c:dLblPos val="outEnd"/>
              <c:showVal val="1"/>
            </c:dLbl>
            <c:dLbl>
              <c:idx val="1"/>
              <c:tx>
                <c:rich>
                  <a:bodyPr/>
                  <a:lstStyle/>
                  <a:p>
                    <a:r>
                      <a:rPr lang="en-US" altLang="en-US"/>
                      <a:t>1769.76</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914.44999999999982</c:v>
                </c:pt>
                <c:pt idx="1">
                  <c:v>914.58</c:v>
                </c:pt>
              </c:numCache>
            </c:numRef>
          </c:val>
        </c:ser>
        <c:ser>
          <c:idx val="1"/>
          <c:order val="1"/>
          <c:tx>
            <c:strRef>
              <c:f>Sheet1!$C$1</c:f>
              <c:strCache>
                <c:ptCount val="1"/>
                <c:pt idx="0">
                  <c:v>2021年</c:v>
                </c:pt>
              </c:strCache>
            </c:strRef>
          </c:tx>
          <c:spPr>
            <a:solidFill>
              <a:schemeClr val="accent2"/>
            </a:solidFill>
            <a:ln>
              <a:noFill/>
            </a:ln>
            <a:effectLst/>
          </c:spPr>
          <c:dLbls>
            <c:dLbl>
              <c:idx val="0"/>
              <c:layout>
                <c:manualLayout>
                  <c:x val="0"/>
                  <c:y val="-2.5673940949935824E-2"/>
                </c:manualLayout>
              </c:layout>
              <c:tx>
                <c:rich>
                  <a:bodyPr/>
                  <a:lstStyle/>
                  <a:p>
                    <a:r>
                      <a:rPr lang="en-US" altLang="en-US"/>
                      <a:t>1546.37</a:t>
                    </a:r>
                    <a:endParaRPr altLang="en-US"/>
                  </a:p>
                </c:rich>
              </c:tx>
              <c:dLblPos val="outEnd"/>
              <c:showVal val="1"/>
            </c:dLbl>
            <c:dLbl>
              <c:idx val="1"/>
              <c:tx>
                <c:rich>
                  <a:bodyPr/>
                  <a:lstStyle/>
                  <a:p>
                    <a:r>
                      <a:rPr lang="en-US" altLang="en-US"/>
                      <a:t>1546.37</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824.4</c:v>
                </c:pt>
                <c:pt idx="1">
                  <c:v>824.4</c:v>
                </c:pt>
              </c:numCache>
            </c:numRef>
          </c:val>
        </c:ser>
        <c:dLbls>
          <c:showVal val="1"/>
        </c:dLbls>
        <c:axId val="179803648"/>
        <c:axId val="217423872"/>
      </c:barChart>
      <c:catAx>
        <c:axId val="179803648"/>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217423872"/>
        <c:crosses val="autoZero"/>
        <c:auto val="1"/>
        <c:lblAlgn val="ctr"/>
        <c:lblOffset val="100"/>
      </c:catAx>
      <c:valAx>
        <c:axId val="21742387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crossAx val="179803648"/>
        <c:crosses val="autoZero"/>
        <c:crossBetween val="between"/>
      </c:valAx>
      <c:spPr>
        <a:noFill/>
        <a:ln>
          <a:noFill/>
        </a:ln>
        <a:effectLst/>
      </c:spPr>
    </c:plotArea>
    <c:legend>
      <c:legendPos val="r"/>
      <c:layout>
        <c:manualLayout>
          <c:xMode val="edge"/>
          <c:yMode val="edge"/>
          <c:x val="0.86769146307987965"/>
          <c:y val="8.305499681602703E-2"/>
          <c:w val="0.11838192542704053"/>
          <c:h val="0.17330031435415888"/>
        </c:manualLayout>
      </c:layou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销售额</c:v>
                </c:pt>
              </c:strCache>
            </c:strRef>
          </c:tx>
          <c:cat>
            <c:strRef>
              <c:f>Sheet1!$A$2:$A$5</c:f>
              <c:strCache>
                <c:ptCount val="4"/>
                <c:pt idx="0">
                  <c:v>一般公共预算财政拨款收入</c:v>
                </c:pt>
                <c:pt idx="1">
                  <c:v>政府性基金预算财政拨款收入</c:v>
                </c:pt>
                <c:pt idx="2">
                  <c:v>国有资本经营预算财政拨款收入</c:v>
                </c:pt>
                <c:pt idx="3">
                  <c:v>经营收入</c:v>
                </c:pt>
              </c:strCache>
            </c:strRef>
          </c:cat>
          <c:val>
            <c:numRef>
              <c:f>Sheet1!$B$2:$B$5</c:f>
              <c:numCache>
                <c:formatCode>General</c:formatCode>
                <c:ptCount val="4"/>
                <c:pt idx="0">
                  <c:v>824.4</c:v>
                </c:pt>
                <c:pt idx="1">
                  <c:v>0</c:v>
                </c:pt>
                <c:pt idx="2">
                  <c:v>0</c:v>
                </c:pt>
                <c:pt idx="3">
                  <c:v>0</c:v>
                </c:pt>
              </c:numCache>
            </c:numRef>
          </c:val>
        </c:ser>
        <c:firstSliceAng val="0"/>
      </c:pie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3276088512651335"/>
          <c:y val="5.0056882821387948E-2"/>
          <c:w val="0.52108036890645559"/>
          <c:h val="0.89988623435722404"/>
        </c:manualLayout>
      </c:layout>
      <c:pieChart>
        <c:varyColors val="1"/>
        <c:ser>
          <c:idx val="0"/>
          <c:order val="0"/>
          <c:tx>
            <c:strRef>
              <c:f>Sheet1!$B$1</c:f>
              <c:strCache>
                <c:ptCount val="1"/>
                <c:pt idx="0">
                  <c:v>销售额</c:v>
                </c:pt>
              </c:strCache>
            </c:strRef>
          </c:tx>
          <c:cat>
            <c:strRef>
              <c:f>Sheet1!$A$2:$A$5</c:f>
              <c:strCache>
                <c:ptCount val="4"/>
                <c:pt idx="0">
                  <c:v>基本支出</c:v>
                </c:pt>
                <c:pt idx="1">
                  <c:v>项目支出</c:v>
                </c:pt>
                <c:pt idx="2">
                  <c:v>上缴上级支出</c:v>
                </c:pt>
                <c:pt idx="3">
                  <c:v>经营支出</c:v>
                </c:pt>
              </c:strCache>
            </c:strRef>
          </c:cat>
          <c:val>
            <c:numRef>
              <c:f>Sheet1!$B$2:$B$5</c:f>
              <c:numCache>
                <c:formatCode>General</c:formatCode>
                <c:ptCount val="4"/>
                <c:pt idx="0">
                  <c:v>819.01</c:v>
                </c:pt>
                <c:pt idx="1">
                  <c:v>5.39</c:v>
                </c:pt>
                <c:pt idx="2">
                  <c:v>0</c:v>
                </c:pt>
                <c:pt idx="3">
                  <c:v>0</c:v>
                </c:pt>
              </c:numCache>
            </c:numRef>
          </c:val>
        </c:ser>
        <c:firstSliceAng val="0"/>
      </c:pieChart>
    </c:plotArea>
    <c:legend>
      <c:legendPos val="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manualLayout>
          <c:layoutTarget val="inner"/>
          <c:xMode val="edge"/>
          <c:yMode val="edge"/>
          <c:x val="0.10837222069722757"/>
          <c:y val="5.0642353916286784E-2"/>
          <c:w val="0.75575075487235799"/>
          <c:h val="0.83845268247755"/>
        </c:manualLayout>
      </c:layout>
      <c:barChart>
        <c:barDir val="col"/>
        <c:grouping val="clustered"/>
        <c:ser>
          <c:idx val="0"/>
          <c:order val="0"/>
          <c:tx>
            <c:strRef>
              <c:f>Sheet1!$B$1</c:f>
              <c:strCache>
                <c:ptCount val="1"/>
                <c:pt idx="0">
                  <c:v>2020年</c:v>
                </c:pt>
              </c:strCache>
            </c:strRef>
          </c:tx>
          <c:spPr>
            <a:solidFill>
              <a:schemeClr val="accent1"/>
            </a:solidFill>
            <a:ln>
              <a:noFill/>
            </a:ln>
            <a:effectLst/>
          </c:spPr>
          <c:dLbls>
            <c:dLbl>
              <c:idx val="0"/>
              <c:layout>
                <c:manualLayout>
                  <c:x val="0"/>
                  <c:y val="-1.0269576379974337E-2"/>
                </c:manualLayout>
              </c:layout>
              <c:tx>
                <c:rich>
                  <a:bodyPr/>
                  <a:lstStyle/>
                  <a:p>
                    <a:r>
                      <a:rPr lang="en-US" altLang="en-US"/>
                      <a:t>1769.76</a:t>
                    </a:r>
                    <a:endParaRPr altLang="en-US"/>
                  </a:p>
                </c:rich>
              </c:tx>
              <c:dLblPos val="outEnd"/>
              <c:showVal val="1"/>
            </c:dLbl>
            <c:dLbl>
              <c:idx val="1"/>
              <c:tx>
                <c:rich>
                  <a:bodyPr/>
                  <a:lstStyle/>
                  <a:p>
                    <a:r>
                      <a:rPr lang="en-US" altLang="en-US"/>
                      <a:t>1769.76</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General</c:formatCode>
                <c:ptCount val="2"/>
                <c:pt idx="0">
                  <c:v>914.44999999999959</c:v>
                </c:pt>
                <c:pt idx="1">
                  <c:v>914.58</c:v>
                </c:pt>
              </c:numCache>
            </c:numRef>
          </c:val>
        </c:ser>
        <c:ser>
          <c:idx val="1"/>
          <c:order val="1"/>
          <c:tx>
            <c:strRef>
              <c:f>Sheet1!$C$1</c:f>
              <c:strCache>
                <c:ptCount val="1"/>
                <c:pt idx="0">
                  <c:v>2021年</c:v>
                </c:pt>
              </c:strCache>
            </c:strRef>
          </c:tx>
          <c:spPr>
            <a:solidFill>
              <a:schemeClr val="accent2"/>
            </a:solidFill>
            <a:ln>
              <a:noFill/>
            </a:ln>
            <a:effectLst/>
          </c:spPr>
          <c:dLbls>
            <c:dLbl>
              <c:idx val="0"/>
              <c:layout>
                <c:manualLayout>
                  <c:x val="0"/>
                  <c:y val="-2.5673940949935841E-2"/>
                </c:manualLayout>
              </c:layout>
              <c:tx>
                <c:rich>
                  <a:bodyPr/>
                  <a:lstStyle/>
                  <a:p>
                    <a:r>
                      <a:rPr lang="en-US" altLang="en-US"/>
                      <a:t>1546.37</a:t>
                    </a:r>
                    <a:endParaRPr altLang="en-US"/>
                  </a:p>
                </c:rich>
              </c:tx>
              <c:dLblPos val="outEnd"/>
              <c:showVal val="1"/>
            </c:dLbl>
            <c:dLbl>
              <c:idx val="1"/>
              <c:tx>
                <c:rich>
                  <a:bodyPr/>
                  <a:lstStyle/>
                  <a:p>
                    <a:r>
                      <a:rPr lang="en-US" altLang="en-US"/>
                      <a:t>1546.37</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General</c:formatCode>
                <c:ptCount val="2"/>
                <c:pt idx="0">
                  <c:v>824.4</c:v>
                </c:pt>
                <c:pt idx="1">
                  <c:v>824.4</c:v>
                </c:pt>
              </c:numCache>
            </c:numRef>
          </c:val>
        </c:ser>
        <c:dLbls>
          <c:showVal val="1"/>
        </c:dLbls>
        <c:axId val="449837696"/>
        <c:axId val="450668416"/>
      </c:barChart>
      <c:catAx>
        <c:axId val="449837696"/>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50668416"/>
        <c:crosses val="autoZero"/>
        <c:auto val="1"/>
        <c:lblAlgn val="ctr"/>
        <c:lblOffset val="100"/>
      </c:catAx>
      <c:valAx>
        <c:axId val="45066841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crossAx val="449837696"/>
        <c:crosses val="autoZero"/>
        <c:crossBetween val="between"/>
      </c:valAx>
      <c:spPr>
        <a:noFill/>
        <a:ln>
          <a:noFill/>
        </a:ln>
        <a:effectLst/>
      </c:spPr>
    </c:plotArea>
    <c:legend>
      <c:legendPos val="r"/>
      <c:layout>
        <c:manualLayout>
          <c:xMode val="edge"/>
          <c:yMode val="edge"/>
          <c:x val="0.86769146307988021"/>
          <c:y val="8.3054996816027099E-2"/>
          <c:w val="0.11838192542704053"/>
          <c:h val="0.17330031435415888"/>
        </c:manualLayout>
      </c:layout>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Sheet1!$B$1</c:f>
              <c:strCache>
                <c:ptCount val="1"/>
                <c:pt idx="0">
                  <c:v>2020年</c:v>
                </c:pt>
              </c:strCache>
            </c:strRef>
          </c:tx>
          <c:spPr>
            <a:solidFill>
              <a:schemeClr val="accent1"/>
            </a:solidFill>
            <a:ln>
              <a:noFill/>
            </a:ln>
            <a:effectLst/>
          </c:spPr>
          <c:dLbls>
            <c:dLbl>
              <c:idx val="0"/>
              <c:tx>
                <c:rich>
                  <a:bodyPr/>
                  <a:lstStyle/>
                  <a:p>
                    <a:r>
                      <a:rPr lang="en-US" altLang="en-US"/>
                      <a:t>1769.76</a:t>
                    </a:r>
                    <a:endParaRPr altLang="en-US"/>
                  </a:p>
                </c:rich>
              </c:tx>
              <c:dLblPos val="outEnd"/>
              <c:showVal val="1"/>
              <c:extLst>
                <c:ext xmlns:c15="http://schemas.microsoft.com/office/drawing/2012/chart" uri="{CE6537A1-D6FC-4f65-9D91-7224C49458BB}"/>
              </c:extLst>
            </c:dLbl>
            <c:delete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911.58</c:v>
                </c:pt>
              </c:numCache>
            </c:numRef>
          </c:val>
        </c:ser>
        <c:ser>
          <c:idx val="1"/>
          <c:order val="1"/>
          <c:tx>
            <c:strRef>
              <c:f>Sheet1!$C$1</c:f>
              <c:strCache>
                <c:ptCount val="1"/>
                <c:pt idx="0">
                  <c:v>2021年</c:v>
                </c:pt>
              </c:strCache>
            </c:strRef>
          </c:tx>
          <c:spPr>
            <a:solidFill>
              <a:schemeClr val="accent2"/>
            </a:solidFill>
            <a:ln>
              <a:noFill/>
            </a:ln>
            <a:effectLst/>
          </c:spPr>
          <c:dLbls>
            <c:dLbl>
              <c:idx val="0"/>
              <c:layout>
                <c:manualLayout>
                  <c:x val="-5.3076795488472377E-2"/>
                  <c:y val="0"/>
                </c:manualLayout>
              </c:layout>
              <c:tx>
                <c:rich>
                  <a:bodyPr/>
                  <a:lstStyle/>
                  <a:p>
                    <a:r>
                      <a:rPr lang="en-US" altLang="en-US"/>
                      <a:t>1546.37</a:t>
                    </a:r>
                    <a:endParaRPr altLang="en-US"/>
                  </a:p>
                </c:rich>
              </c:tx>
              <c:dLblPos val="outEnd"/>
              <c:showVal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824.4</c:v>
                </c:pt>
              </c:numCache>
            </c:numRef>
          </c:val>
        </c:ser>
        <c:axId val="452172416"/>
        <c:axId val="452179072"/>
      </c:barChart>
      <c:catAx>
        <c:axId val="452172416"/>
        <c:scaling>
          <c:orientation val="minMax"/>
        </c:scaling>
        <c:axPos val="b"/>
        <c:maj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452179072"/>
        <c:crosses val="autoZero"/>
        <c:auto val="1"/>
        <c:lblAlgn val="ctr"/>
        <c:lblOffset val="100"/>
      </c:catAx>
      <c:valAx>
        <c:axId val="452179072"/>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crossAx val="452172416"/>
        <c:crosses val="autoZero"/>
        <c:crossBetween val="between"/>
      </c:valAx>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一般公共预算财政拨款支出</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Pt>
            <c:idx val="3"/>
            <c:spPr>
              <a:solidFill>
                <a:schemeClr val="accent4"/>
              </a:solidFill>
              <a:ln w="19050">
                <a:solidFill>
                  <a:schemeClr val="lt1"/>
                </a:solidFill>
              </a:ln>
              <a:effectLst/>
            </c:spPr>
          </c:dPt>
          <c:dPt>
            <c:idx val="4"/>
            <c:spPr>
              <a:solidFill>
                <a:schemeClr val="accent5"/>
              </a:solidFill>
              <a:ln w="19050">
                <a:solidFill>
                  <a:schemeClr val="lt1"/>
                </a:solidFill>
              </a:ln>
              <a:effectLst/>
            </c:spPr>
          </c:dPt>
          <c:dPt>
            <c:idx val="5"/>
            <c:spPr>
              <a:solidFill>
                <a:schemeClr val="accent6"/>
              </a:solidFill>
              <a:ln w="19050">
                <a:solidFill>
                  <a:schemeClr val="lt1"/>
                </a:solidFill>
              </a:ln>
              <a:effectLst/>
            </c:spPr>
          </c:dPt>
          <c:dLbls>
            <c:dLbl>
              <c:idx val="0"/>
              <c:tx>
                <c:rich>
                  <a:bodyPr/>
                  <a:lstStyle/>
                  <a:p>
                    <a:r>
                      <a:rPr lang="en-US" altLang="en-US"/>
                      <a:t>1520.35</a:t>
                    </a:r>
                    <a:endParaRPr altLang="en-US"/>
                  </a:p>
                </c:rich>
              </c:tx>
              <c:dLblPos val="bestFit"/>
              <c:showVal val="1"/>
            </c:dLbl>
            <c:dLbl>
              <c:idx val="1"/>
              <c:tx>
                <c:rich>
                  <a:bodyPr/>
                  <a:lstStyle/>
                  <a:p>
                    <a:r>
                      <a:rPr lang="en-US" altLang="en-US"/>
                      <a:t>9.54</a:t>
                    </a:r>
                    <a:endParaRPr altLang="en-US"/>
                  </a:p>
                </c:rich>
              </c:tx>
              <c:dLblPos val="bestFit"/>
              <c:showVal val="1"/>
            </c:dLbl>
            <c:dLbl>
              <c:idx val="2"/>
              <c:tx>
                <c:rich>
                  <a:bodyPr/>
                  <a:lstStyle/>
                  <a:p>
                    <a:r>
                      <a:rPr lang="en-US" altLang="en-US"/>
                      <a:t>5.38</a:t>
                    </a:r>
                    <a:endParaRPr altLang="en-US"/>
                  </a:p>
                </c:rich>
              </c:tx>
              <c:dLblPos val="bestFit"/>
              <c:showVal val="1"/>
            </c:dLbl>
            <c:dLbl>
              <c:idx val="3"/>
              <c:tx>
                <c:rich>
                  <a:bodyPr/>
                  <a:lstStyle/>
                  <a:p>
                    <a:r>
                      <a:rPr lang="en-US" altLang="en-US"/>
                      <a:t>11.09</a:t>
                    </a:r>
                    <a:endParaRPr altLang="en-US"/>
                  </a:p>
                </c:rich>
              </c:tx>
              <c:dLblPos val="bestFit"/>
              <c:showVal val="1"/>
            </c:dLbl>
            <c:dLbl>
              <c:idx val="4"/>
              <c:layout>
                <c:manualLayout>
                  <c:x val="-7.3742522640364502E-3"/>
                  <c:y val="-3.5817647226529623E-2"/>
                </c:manualLayout>
              </c:layout>
              <c:dLblPos val="bestFit"/>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一般公共服务支出</c:v>
                </c:pt>
                <c:pt idx="1">
                  <c:v>社会保障和就业支出</c:v>
                </c:pt>
                <c:pt idx="2">
                  <c:v>医疗卫生支出</c:v>
                </c:pt>
                <c:pt idx="3">
                  <c:v>住房保障支出</c:v>
                </c:pt>
                <c:pt idx="4">
                  <c:v>教育支出支出</c:v>
                </c:pt>
                <c:pt idx="5">
                  <c:v>科学技术支出</c:v>
                </c:pt>
              </c:strCache>
            </c:strRef>
          </c:cat>
          <c:val>
            <c:numRef>
              <c:f>Sheet1!$B$2:$B$7</c:f>
              <c:numCache>
                <c:formatCode>General</c:formatCode>
                <c:ptCount val="6"/>
                <c:pt idx="0">
                  <c:v>706.2</c:v>
                </c:pt>
                <c:pt idx="1">
                  <c:v>47.42</c:v>
                </c:pt>
                <c:pt idx="2">
                  <c:v>22.779999999999994</c:v>
                </c:pt>
                <c:pt idx="3">
                  <c:v>48</c:v>
                </c:pt>
                <c:pt idx="4">
                  <c:v>0</c:v>
                </c:pt>
                <c:pt idx="5">
                  <c:v>0</c:v>
                </c:pt>
              </c:numCache>
            </c:numRef>
          </c:val>
        </c:ser>
        <c:dLbls>
          <c:showVal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”三公“经费财政拨款支出</c:v>
                </c:pt>
              </c:strCache>
            </c:strRef>
          </c:tx>
          <c:dPt>
            <c:idx val="0"/>
            <c:spPr>
              <a:solidFill>
                <a:schemeClr val="accent1"/>
              </a:solidFill>
              <a:ln w="19050">
                <a:solidFill>
                  <a:schemeClr val="lt1"/>
                </a:solidFill>
              </a:ln>
              <a:effectLst/>
            </c:spPr>
          </c:dPt>
          <c:dPt>
            <c:idx val="1"/>
            <c:spPr>
              <a:solidFill>
                <a:schemeClr val="accent2"/>
              </a:solidFill>
              <a:ln w="19050">
                <a:solidFill>
                  <a:schemeClr val="lt1"/>
                </a:solidFill>
              </a:ln>
              <a:effectLst/>
            </c:spPr>
          </c:dPt>
          <c:dPt>
            <c:idx val="2"/>
            <c:spPr>
              <a:solidFill>
                <a:schemeClr val="accent3"/>
              </a:solidFill>
              <a:ln w="19050">
                <a:solidFill>
                  <a:schemeClr val="lt1"/>
                </a:solidFill>
              </a:ln>
              <a:effectLst/>
            </c:spPr>
          </c:dPt>
          <c:dLbls>
            <c:dLbl>
              <c:idx val="1"/>
              <c:tx>
                <c:rich>
                  <a:bodyPr/>
                  <a:lstStyle/>
                  <a:p>
                    <a:r>
                      <a:rPr lang="en-US" altLang="zh-CN"/>
                      <a:t>99.4</a:t>
                    </a:r>
                    <a:r>
                      <a:rPr lang="en-US"/>
                      <a:t>%</a:t>
                    </a:r>
                  </a:p>
                </c:rich>
              </c:tx>
              <c:dLblPos val="inEnd"/>
              <c:showPercent val="1"/>
              <c:extLst>
                <c:ext xmlns:c15="http://schemas.microsoft.com/office/drawing/2012/chart" uri="{CE6537A1-D6FC-4f65-9D91-7224C49458BB}"/>
              </c:extLst>
            </c:dLbl>
            <c:dLbl>
              <c:idx val="2"/>
              <c:layout>
                <c:manualLayout>
                  <c:x val="-8.4835630965005307E-2"/>
                  <c:y val="2.9027576197387515E-2"/>
                </c:manualLayout>
              </c:layout>
              <c:tx>
                <c:rich>
                  <a:bodyPr/>
                  <a:lstStyle/>
                  <a:p>
                    <a:r>
                      <a:rPr lang="en-US" altLang="zh-CN"/>
                      <a:t>0.6</a:t>
                    </a:r>
                    <a:r>
                      <a:rPr lang="en-US"/>
                      <a:t>%</a:t>
                    </a:r>
                  </a:p>
                </c:rich>
              </c:tx>
              <c:dLblPos val="inEnd"/>
              <c:showPercent val="1"/>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endParaRPr lang="zh-CN"/>
              </a:p>
            </c:txPr>
            <c:dLblPos val="inEnd"/>
            <c:showPercent val="1"/>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29.52</c:v>
                </c:pt>
                <c:pt idx="2">
                  <c:v>6.0000000000000019E-2</c:v>
                </c:pt>
              </c:numCache>
            </c:numRef>
          </c:val>
        </c:ser>
        <c:dLbls>
          <c:showPercent val="1"/>
        </c:dLbls>
        <c:firstSliceAng val="0"/>
      </c:pieChart>
      <c:spPr>
        <a:noFill/>
        <a:ln>
          <a:noFill/>
        </a:ln>
        <a:effectLst/>
      </c:spPr>
    </c:plotArea>
    <c:legend>
      <c:legendPos val="r"/>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44FBBCD-B4E2-450B-8393-FC56214021F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1006</TotalTime>
  <Pages>28</Pages>
  <Words>1416</Words>
  <Characters>8077</Characters>
  <Application>Microsoft Office Word</Application>
  <DocSecurity>0</DocSecurity>
  <Lines>67</Lines>
  <Paragraphs>18</Paragraphs>
  <ScaleCrop>false</ScaleCrop>
  <Company>四川省财政厅</Company>
  <LinksUpToDate>false</LinksUpToDate>
  <CharactersWithSpaces>9475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张彬茜</dc:creator>
  <cp:lastModifiedBy>Administrator</cp:lastModifiedBy>
  <cp:revision>3</cp:revision>
  <cp:lastPrinted>2021-09-27T03:44:00Z</cp:lastPrinted>
  <dcterms:created xsi:type="dcterms:W3CDTF">2023-09-12T07:57:00Z</dcterms:created>
  <dcterms:modified xsi:type="dcterms:W3CDTF">2023-09-13T00:32:00Z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