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196" w:rsidRDefault="00631368">
      <w:pPr>
        <w:jc w:val="center"/>
        <w:rPr>
          <w:rFonts w:ascii="仿宋_GB2312" w:eastAsia="仿宋_GB2312" w:hAnsi="宋体"/>
          <w:b/>
          <w:sz w:val="44"/>
          <w:szCs w:val="44"/>
        </w:rPr>
      </w:pPr>
      <w:r>
        <w:rPr>
          <w:rFonts w:ascii="仿宋_GB2312" w:eastAsia="仿宋_GB2312" w:hAnsi="宋体" w:hint="eastAsia"/>
          <w:b/>
          <w:sz w:val="44"/>
          <w:szCs w:val="44"/>
        </w:rPr>
        <w:t>关于乐至县</w:t>
      </w:r>
      <w:r w:rsidR="0000638D">
        <w:rPr>
          <w:rFonts w:ascii="仿宋_GB2312" w:eastAsia="仿宋_GB2312" w:hAnsi="宋体" w:hint="eastAsia"/>
          <w:b/>
          <w:sz w:val="44"/>
          <w:szCs w:val="44"/>
        </w:rPr>
        <w:t>中和场镇卫生院</w:t>
      </w:r>
    </w:p>
    <w:p w:rsidR="00E82196" w:rsidRDefault="00142473">
      <w:pPr>
        <w:jc w:val="center"/>
        <w:rPr>
          <w:rFonts w:ascii="仿宋_GB2312" w:eastAsia="仿宋_GB2312" w:hAnsi="宋体"/>
          <w:b/>
          <w:sz w:val="44"/>
          <w:szCs w:val="44"/>
        </w:rPr>
      </w:pPr>
      <w:r>
        <w:rPr>
          <w:rFonts w:ascii="仿宋_GB2312" w:eastAsia="仿宋_GB2312" w:hAnsi="宋体" w:hint="eastAsia"/>
          <w:b/>
          <w:sz w:val="44"/>
          <w:szCs w:val="44"/>
        </w:rPr>
        <w:t>2022</w:t>
      </w:r>
      <w:r w:rsidR="00631368">
        <w:rPr>
          <w:rFonts w:ascii="仿宋_GB2312" w:eastAsia="仿宋_GB2312" w:hAnsi="宋体" w:hint="eastAsia"/>
          <w:b/>
          <w:sz w:val="44"/>
          <w:szCs w:val="44"/>
        </w:rPr>
        <w:t>年部门预算编制的说明</w:t>
      </w:r>
    </w:p>
    <w:p w:rsidR="00E82196" w:rsidRDefault="00631368">
      <w:pPr>
        <w:pStyle w:val="a6"/>
        <w:adjustRightInd w:val="0"/>
        <w:snapToGrid w:val="0"/>
        <w:spacing w:beforeLines="0" w:line="600" w:lineRule="exact"/>
        <w:rPr>
          <w:rFonts w:hAnsi="宋体"/>
          <w:b/>
          <w:sz w:val="28"/>
          <w:szCs w:val="28"/>
        </w:rPr>
      </w:pPr>
      <w:r>
        <w:rPr>
          <w:rFonts w:hAnsi="宋体" w:hint="eastAsia"/>
          <w:b/>
          <w:sz w:val="28"/>
          <w:szCs w:val="28"/>
        </w:rPr>
        <w:t xml:space="preserve">    </w:t>
      </w:r>
      <w:r>
        <w:rPr>
          <w:rFonts w:hint="eastAsia"/>
          <w:sz w:val="28"/>
          <w:szCs w:val="28"/>
        </w:rPr>
        <w:t>按照预算管理有关规定，目前部门预算的编制实行综合预算制度，即全部收入和支出都反映在预算中。</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一、基本职能及主要工作</w:t>
      </w:r>
    </w:p>
    <w:p w:rsidR="00E82196" w:rsidRDefault="00631368">
      <w:pPr>
        <w:ind w:firstLineChars="200" w:firstLine="560"/>
        <w:rPr>
          <w:rFonts w:ascii="仿宋_GB2312" w:eastAsia="仿宋_GB2312"/>
          <w:bCs/>
          <w:sz w:val="28"/>
          <w:szCs w:val="28"/>
        </w:rPr>
      </w:pPr>
      <w:r>
        <w:rPr>
          <w:rFonts w:ascii="仿宋_GB2312" w:eastAsia="仿宋_GB2312" w:hint="eastAsia"/>
          <w:bCs/>
          <w:sz w:val="28"/>
          <w:szCs w:val="28"/>
        </w:rPr>
        <w:t>202</w:t>
      </w:r>
      <w:r w:rsidR="00142473">
        <w:rPr>
          <w:rFonts w:ascii="仿宋_GB2312" w:eastAsia="仿宋_GB2312" w:hint="eastAsia"/>
          <w:bCs/>
          <w:sz w:val="28"/>
          <w:szCs w:val="28"/>
        </w:rPr>
        <w:t>2</w:t>
      </w:r>
      <w:r>
        <w:rPr>
          <w:rFonts w:ascii="仿宋_GB2312" w:eastAsia="仿宋_GB2312" w:hint="eastAsia"/>
          <w:bCs/>
          <w:sz w:val="28"/>
          <w:szCs w:val="28"/>
        </w:rPr>
        <w:t>年重点工作任务介绍：</w:t>
      </w:r>
      <w:r w:rsidR="00901971">
        <w:rPr>
          <w:rFonts w:ascii="仿宋_GB2312" w:eastAsia="仿宋_GB2312" w:hint="eastAsia"/>
          <w:bCs/>
          <w:sz w:val="28"/>
          <w:szCs w:val="28"/>
        </w:rPr>
        <w:t>为人民群众提供基本医疗及公共卫生服务。</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二、部门概况</w:t>
      </w:r>
    </w:p>
    <w:p w:rsidR="00901971" w:rsidRDefault="00901971">
      <w:pPr>
        <w:spacing w:line="580" w:lineRule="exact"/>
        <w:ind w:firstLineChars="200" w:firstLine="560"/>
        <w:rPr>
          <w:rFonts w:ascii="仿宋_GB2312" w:eastAsia="仿宋_GB2312"/>
          <w:sz w:val="28"/>
          <w:szCs w:val="28"/>
        </w:rPr>
      </w:pPr>
      <w:r>
        <w:rPr>
          <w:rFonts w:ascii="仿宋_GB2312" w:eastAsia="仿宋_GB2312" w:hint="eastAsia"/>
          <w:sz w:val="28"/>
          <w:szCs w:val="28"/>
        </w:rPr>
        <w:t>乐至县中和场镇卫生院是县卫健局下属事业单位。</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三、收支预算总体情况</w:t>
      </w:r>
    </w:p>
    <w:p w:rsidR="00901971" w:rsidRDefault="00142473">
      <w:pPr>
        <w:spacing w:line="580" w:lineRule="exact"/>
        <w:ind w:firstLineChars="200" w:firstLine="560"/>
        <w:rPr>
          <w:rFonts w:ascii="仿宋_GB2312" w:eastAsia="仿宋_GB2312"/>
          <w:sz w:val="28"/>
          <w:szCs w:val="28"/>
        </w:rPr>
      </w:pPr>
      <w:r>
        <w:rPr>
          <w:rFonts w:ascii="仿宋_GB2312" w:eastAsia="仿宋_GB2312" w:hint="eastAsia"/>
          <w:sz w:val="28"/>
          <w:szCs w:val="28"/>
        </w:rPr>
        <w:t>2022</w:t>
      </w:r>
      <w:r w:rsidR="00901971">
        <w:rPr>
          <w:rFonts w:ascii="仿宋_GB2312" w:eastAsia="仿宋_GB2312" w:hint="eastAsia"/>
          <w:sz w:val="28"/>
          <w:szCs w:val="28"/>
        </w:rPr>
        <w:t>年中和场镇卫生院收入</w:t>
      </w:r>
      <w:r w:rsidR="00930DC9">
        <w:rPr>
          <w:rFonts w:ascii="仿宋_GB2312" w:eastAsia="仿宋_GB2312" w:hint="eastAsia"/>
          <w:sz w:val="28"/>
          <w:szCs w:val="28"/>
        </w:rPr>
        <w:t>:</w:t>
      </w:r>
      <w:r w:rsidR="00901971">
        <w:rPr>
          <w:rFonts w:ascii="仿宋_GB2312" w:eastAsia="仿宋_GB2312" w:hint="eastAsia"/>
          <w:sz w:val="28"/>
          <w:szCs w:val="28"/>
        </w:rPr>
        <w:t>当年财政拨款收入</w:t>
      </w:r>
      <w:r w:rsidR="00930DC9">
        <w:rPr>
          <w:rFonts w:ascii="仿宋_GB2312" w:eastAsia="仿宋_GB2312" w:hint="eastAsia"/>
          <w:sz w:val="28"/>
          <w:szCs w:val="28"/>
        </w:rPr>
        <w:t>73.52</w:t>
      </w:r>
      <w:r w:rsidR="00901971">
        <w:rPr>
          <w:rFonts w:ascii="仿宋_GB2312" w:eastAsia="仿宋_GB2312" w:hint="eastAsia"/>
          <w:sz w:val="28"/>
          <w:szCs w:val="28"/>
        </w:rPr>
        <w:t>万元。相应安排支出预算</w:t>
      </w:r>
      <w:r w:rsidR="00930DC9">
        <w:rPr>
          <w:rFonts w:ascii="仿宋_GB2312" w:eastAsia="仿宋_GB2312" w:hint="eastAsia"/>
          <w:sz w:val="28"/>
          <w:szCs w:val="28"/>
        </w:rPr>
        <w:t>607.83</w:t>
      </w:r>
      <w:r w:rsidR="007566D0">
        <w:rPr>
          <w:rFonts w:ascii="仿宋_GB2312" w:eastAsia="仿宋_GB2312" w:hint="eastAsia"/>
          <w:sz w:val="28"/>
          <w:szCs w:val="28"/>
        </w:rPr>
        <w:t>万元，其中：基本支出</w:t>
      </w:r>
      <w:r w:rsidR="00930DC9">
        <w:rPr>
          <w:rFonts w:ascii="仿宋_GB2312" w:eastAsia="仿宋_GB2312" w:hint="eastAsia"/>
          <w:sz w:val="28"/>
          <w:szCs w:val="28"/>
        </w:rPr>
        <w:t>590.76</w:t>
      </w:r>
      <w:r w:rsidR="007566D0">
        <w:rPr>
          <w:rFonts w:ascii="仿宋_GB2312" w:eastAsia="仿宋_GB2312" w:hint="eastAsia"/>
          <w:sz w:val="28"/>
          <w:szCs w:val="28"/>
        </w:rPr>
        <w:t>万元，其中：项目支出</w:t>
      </w:r>
      <w:r w:rsidR="00930DC9">
        <w:rPr>
          <w:rFonts w:ascii="仿宋_GB2312" w:eastAsia="仿宋_GB2312" w:hint="eastAsia"/>
          <w:sz w:val="28"/>
          <w:szCs w:val="28"/>
        </w:rPr>
        <w:t>17.07</w:t>
      </w:r>
      <w:r w:rsidR="007566D0">
        <w:rPr>
          <w:rFonts w:ascii="仿宋_GB2312" w:eastAsia="仿宋_GB2312" w:hint="eastAsia"/>
          <w:sz w:val="28"/>
          <w:szCs w:val="28"/>
        </w:rPr>
        <w:t>万元。</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四、支出预算安排情况</w:t>
      </w:r>
    </w:p>
    <w:p w:rsidR="00E82196" w:rsidRDefault="007566D0">
      <w:pPr>
        <w:spacing w:line="580" w:lineRule="exact"/>
        <w:ind w:firstLineChars="200" w:firstLine="560"/>
        <w:rPr>
          <w:rFonts w:ascii="仿宋_GB2312" w:eastAsia="仿宋_GB2312"/>
          <w:sz w:val="28"/>
          <w:szCs w:val="28"/>
        </w:rPr>
      </w:pPr>
      <w:r>
        <w:rPr>
          <w:rFonts w:ascii="仿宋_GB2312" w:eastAsia="仿宋_GB2312" w:hAnsi="宋体" w:cs="宋体" w:hint="eastAsia"/>
          <w:kern w:val="0"/>
          <w:sz w:val="28"/>
          <w:szCs w:val="28"/>
        </w:rPr>
        <w:t>中和场镇卫生院</w:t>
      </w:r>
      <w:r w:rsidR="00631368">
        <w:rPr>
          <w:rFonts w:ascii="仿宋_GB2312" w:eastAsia="仿宋_GB2312" w:hint="eastAsia"/>
          <w:sz w:val="28"/>
          <w:szCs w:val="28"/>
        </w:rPr>
        <w:t>预算安排支出主要用于保障该部门机构正常运转、完成日常工作任务以及承担</w:t>
      </w:r>
      <w:r>
        <w:rPr>
          <w:rFonts w:ascii="仿宋_GB2312" w:eastAsia="仿宋_GB2312" w:hint="eastAsia"/>
          <w:sz w:val="28"/>
          <w:szCs w:val="28"/>
        </w:rPr>
        <w:t>卫生院</w:t>
      </w:r>
      <w:r w:rsidR="00631368">
        <w:rPr>
          <w:rFonts w:ascii="仿宋_GB2312" w:eastAsia="仿宋_GB2312" w:hint="eastAsia"/>
          <w:sz w:val="28"/>
          <w:szCs w:val="28"/>
        </w:rPr>
        <w:t xml:space="preserve">事业发展相关工作。  </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基本支出</w:t>
      </w:r>
      <w:r w:rsidR="00930DC9">
        <w:rPr>
          <w:rFonts w:ascii="仿宋_GB2312" w:eastAsia="仿宋_GB2312" w:hint="eastAsia"/>
          <w:sz w:val="28"/>
          <w:szCs w:val="28"/>
        </w:rPr>
        <w:t>590.76</w:t>
      </w:r>
      <w:r w:rsidR="007566D0">
        <w:rPr>
          <w:rFonts w:ascii="仿宋_GB2312" w:eastAsia="仿宋_GB2312" w:hint="eastAsia"/>
          <w:sz w:val="28"/>
          <w:szCs w:val="28"/>
        </w:rPr>
        <w:t>万元</w:t>
      </w:r>
      <w:r>
        <w:rPr>
          <w:rFonts w:ascii="仿宋_GB2312" w:eastAsia="仿宋_GB2312" w:hint="eastAsia"/>
          <w:sz w:val="28"/>
          <w:szCs w:val="28"/>
        </w:rPr>
        <w:t>，是用于保障机构正常运转的日常支出，包括基本工资、津贴补贴等人员经费以及办公费、印刷费、水电费、办公设备购置等日常公用经费。</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项目支出</w:t>
      </w:r>
      <w:r w:rsidR="00930DC9">
        <w:rPr>
          <w:rFonts w:ascii="仿宋_GB2312" w:eastAsia="仿宋_GB2312" w:hint="eastAsia"/>
          <w:sz w:val="28"/>
          <w:szCs w:val="28"/>
        </w:rPr>
        <w:t>17.07</w:t>
      </w:r>
      <w:r w:rsidR="007566D0">
        <w:rPr>
          <w:rFonts w:ascii="仿宋_GB2312" w:eastAsia="仿宋_GB2312" w:hint="eastAsia"/>
          <w:sz w:val="28"/>
          <w:szCs w:val="28"/>
        </w:rPr>
        <w:t>万元</w:t>
      </w:r>
      <w:r>
        <w:rPr>
          <w:rFonts w:ascii="仿宋_GB2312" w:eastAsia="仿宋_GB2312" w:hint="eastAsia"/>
          <w:sz w:val="28"/>
          <w:szCs w:val="28"/>
        </w:rPr>
        <w:t>，是用于保障机构为完成特定的行政工作任务或事业发展目标，用于专项业务工作的经费支出。</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按支出功能分类主要用于以下方面:</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（一）一般公共服务，主要用于机关及下属事业单位人员工资、日常运转以及为完成特定行政工作任务和事业发展目标而安排的年度项目支出，主要包括：</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（二）社会保障和就业，</w:t>
      </w:r>
      <w:r w:rsidR="007566D0">
        <w:rPr>
          <w:rFonts w:ascii="仿宋_GB2312" w:eastAsia="仿宋_GB2312" w:hint="eastAsia"/>
          <w:sz w:val="28"/>
          <w:szCs w:val="28"/>
        </w:rPr>
        <w:t>主要用于机构离退休人员支出</w:t>
      </w:r>
    </w:p>
    <w:p w:rsidR="007566D0" w:rsidRDefault="00631368" w:rsidP="007566D0">
      <w:pPr>
        <w:spacing w:line="580" w:lineRule="exact"/>
        <w:ind w:firstLineChars="200" w:firstLine="560"/>
        <w:rPr>
          <w:rFonts w:ascii="仿宋_GB2312" w:eastAsia="仿宋_GB2312"/>
          <w:sz w:val="28"/>
          <w:szCs w:val="28"/>
        </w:rPr>
      </w:pPr>
      <w:r>
        <w:rPr>
          <w:rFonts w:ascii="仿宋_GB2312" w:eastAsia="仿宋_GB2312" w:hint="eastAsia"/>
          <w:sz w:val="28"/>
          <w:szCs w:val="28"/>
        </w:rPr>
        <w:t>（三）医疗卫生，</w:t>
      </w:r>
      <w:r w:rsidR="007566D0">
        <w:rPr>
          <w:rFonts w:ascii="仿宋_GB2312" w:eastAsia="仿宋_GB2312" w:hint="eastAsia"/>
          <w:sz w:val="28"/>
          <w:szCs w:val="28"/>
        </w:rPr>
        <w:t>主要用于机构按照规定标准为职工缴纳的基本医疗保险及公务员医疗补助等支出。</w:t>
      </w:r>
    </w:p>
    <w:p w:rsidR="00E82196" w:rsidRDefault="00631368">
      <w:pPr>
        <w:spacing w:line="580" w:lineRule="exact"/>
        <w:ind w:firstLineChars="200" w:firstLine="560"/>
        <w:rPr>
          <w:rFonts w:ascii="仿宋_GB2312" w:eastAsia="仿宋_GB2312"/>
          <w:sz w:val="28"/>
          <w:szCs w:val="28"/>
        </w:rPr>
      </w:pPr>
      <w:r>
        <w:rPr>
          <w:rFonts w:ascii="仿宋_GB2312" w:eastAsia="仿宋_GB2312" w:hint="eastAsia"/>
          <w:sz w:val="28"/>
          <w:szCs w:val="28"/>
        </w:rPr>
        <w:t>（四）住房保障支出，</w:t>
      </w:r>
      <w:r w:rsidR="007566D0">
        <w:rPr>
          <w:rFonts w:ascii="仿宋_GB2312" w:eastAsia="仿宋_GB2312" w:hint="eastAsia"/>
          <w:sz w:val="28"/>
          <w:szCs w:val="28"/>
        </w:rPr>
        <w:t>用于机构按照规定标准为职工缴纳住房公积金等支出。</w:t>
      </w:r>
    </w:p>
    <w:p w:rsidR="00631368" w:rsidRDefault="00631368">
      <w:pPr>
        <w:spacing w:line="580" w:lineRule="exact"/>
        <w:ind w:firstLineChars="200" w:firstLine="560"/>
        <w:rPr>
          <w:rFonts w:ascii="仿宋_GB2312" w:eastAsia="仿宋_GB2312"/>
          <w:sz w:val="28"/>
          <w:szCs w:val="28"/>
        </w:rPr>
      </w:pPr>
    </w:p>
    <w:sectPr w:rsidR="00631368" w:rsidSect="00E82196">
      <w:footerReference w:type="even" r:id="rId6"/>
      <w:footerReference w:type="default" r:id="rId7"/>
      <w:pgSz w:w="11906" w:h="16838"/>
      <w:pgMar w:top="2098" w:right="1418" w:bottom="158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A0" w:rsidRDefault="00D97CA0">
      <w:r>
        <w:separator/>
      </w:r>
    </w:p>
  </w:endnote>
  <w:endnote w:type="continuationSeparator" w:id="0">
    <w:p w:rsidR="00D97CA0" w:rsidRDefault="00D97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96" w:rsidRDefault="00153B14">
    <w:pPr>
      <w:pStyle w:val="a4"/>
      <w:framePr w:wrap="around" w:vAnchor="text" w:hAnchor="margin" w:xAlign="center" w:y="1"/>
      <w:rPr>
        <w:rStyle w:val="a3"/>
      </w:rPr>
    </w:pPr>
    <w:r>
      <w:fldChar w:fldCharType="begin"/>
    </w:r>
    <w:r w:rsidR="00631368">
      <w:rPr>
        <w:rStyle w:val="a3"/>
      </w:rPr>
      <w:instrText xml:space="preserve">PAGE  </w:instrText>
    </w:r>
    <w:r>
      <w:fldChar w:fldCharType="end"/>
    </w:r>
  </w:p>
  <w:p w:rsidR="00E82196" w:rsidRDefault="00E8219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96" w:rsidRDefault="00153B14">
    <w:pPr>
      <w:pStyle w:val="a4"/>
      <w:framePr w:wrap="around" w:vAnchor="text" w:hAnchor="margin" w:xAlign="center" w:y="1"/>
      <w:rPr>
        <w:rStyle w:val="a3"/>
      </w:rPr>
    </w:pPr>
    <w:r>
      <w:fldChar w:fldCharType="begin"/>
    </w:r>
    <w:r w:rsidR="00631368">
      <w:rPr>
        <w:rStyle w:val="a3"/>
      </w:rPr>
      <w:instrText xml:space="preserve">PAGE  </w:instrText>
    </w:r>
    <w:r>
      <w:fldChar w:fldCharType="separate"/>
    </w:r>
    <w:r w:rsidR="00930DC9">
      <w:rPr>
        <w:rStyle w:val="a3"/>
        <w:noProof/>
      </w:rPr>
      <w:t>2</w:t>
    </w:r>
    <w:r>
      <w:fldChar w:fldCharType="end"/>
    </w:r>
  </w:p>
  <w:p w:rsidR="00E82196" w:rsidRDefault="00E8219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A0" w:rsidRDefault="00D97CA0">
      <w:r>
        <w:separator/>
      </w:r>
    </w:p>
  </w:footnote>
  <w:footnote w:type="continuationSeparator" w:id="0">
    <w:p w:rsidR="00D97CA0" w:rsidRDefault="00D97C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F67"/>
    <w:rsid w:val="0000638D"/>
    <w:rsid w:val="000124C5"/>
    <w:rsid w:val="000135A4"/>
    <w:rsid w:val="0007091A"/>
    <w:rsid w:val="00080A18"/>
    <w:rsid w:val="000827E1"/>
    <w:rsid w:val="00097A93"/>
    <w:rsid w:val="000F4113"/>
    <w:rsid w:val="00101C0E"/>
    <w:rsid w:val="00105F34"/>
    <w:rsid w:val="00126985"/>
    <w:rsid w:val="00142473"/>
    <w:rsid w:val="00153B14"/>
    <w:rsid w:val="00161EA8"/>
    <w:rsid w:val="00167BCB"/>
    <w:rsid w:val="001B32D1"/>
    <w:rsid w:val="001D42DF"/>
    <w:rsid w:val="001D4CF6"/>
    <w:rsid w:val="001E2342"/>
    <w:rsid w:val="001E49A1"/>
    <w:rsid w:val="001F5F72"/>
    <w:rsid w:val="00222BF7"/>
    <w:rsid w:val="00265BDA"/>
    <w:rsid w:val="00267FE4"/>
    <w:rsid w:val="002749D0"/>
    <w:rsid w:val="002855AE"/>
    <w:rsid w:val="0029132E"/>
    <w:rsid w:val="002C4476"/>
    <w:rsid w:val="002C5173"/>
    <w:rsid w:val="002E3EAD"/>
    <w:rsid w:val="003043FC"/>
    <w:rsid w:val="003067F6"/>
    <w:rsid w:val="00322316"/>
    <w:rsid w:val="00351A86"/>
    <w:rsid w:val="003B11B6"/>
    <w:rsid w:val="003B2412"/>
    <w:rsid w:val="003C27ED"/>
    <w:rsid w:val="004041CF"/>
    <w:rsid w:val="00422B4E"/>
    <w:rsid w:val="00452194"/>
    <w:rsid w:val="00484975"/>
    <w:rsid w:val="00487C46"/>
    <w:rsid w:val="00494B84"/>
    <w:rsid w:val="004D66BF"/>
    <w:rsid w:val="004D6FF9"/>
    <w:rsid w:val="004F3447"/>
    <w:rsid w:val="0050471A"/>
    <w:rsid w:val="00544BF6"/>
    <w:rsid w:val="00545C54"/>
    <w:rsid w:val="00556496"/>
    <w:rsid w:val="0056221C"/>
    <w:rsid w:val="00581F24"/>
    <w:rsid w:val="00595D37"/>
    <w:rsid w:val="005B32DE"/>
    <w:rsid w:val="005D13D4"/>
    <w:rsid w:val="005D7372"/>
    <w:rsid w:val="005E2CD2"/>
    <w:rsid w:val="00607F27"/>
    <w:rsid w:val="00631368"/>
    <w:rsid w:val="00657DE8"/>
    <w:rsid w:val="006708BC"/>
    <w:rsid w:val="006B1456"/>
    <w:rsid w:val="006D120D"/>
    <w:rsid w:val="00725173"/>
    <w:rsid w:val="0073513A"/>
    <w:rsid w:val="00741408"/>
    <w:rsid w:val="007566D0"/>
    <w:rsid w:val="00772CAE"/>
    <w:rsid w:val="00775575"/>
    <w:rsid w:val="00780CE1"/>
    <w:rsid w:val="00785EC6"/>
    <w:rsid w:val="007B570A"/>
    <w:rsid w:val="007F4986"/>
    <w:rsid w:val="00854822"/>
    <w:rsid w:val="00861A42"/>
    <w:rsid w:val="008948C0"/>
    <w:rsid w:val="008B4341"/>
    <w:rsid w:val="008B585B"/>
    <w:rsid w:val="008B654B"/>
    <w:rsid w:val="008C7942"/>
    <w:rsid w:val="008D453C"/>
    <w:rsid w:val="00901971"/>
    <w:rsid w:val="009042F7"/>
    <w:rsid w:val="0091472C"/>
    <w:rsid w:val="0092036A"/>
    <w:rsid w:val="0092645A"/>
    <w:rsid w:val="00930DC9"/>
    <w:rsid w:val="00945788"/>
    <w:rsid w:val="0096069F"/>
    <w:rsid w:val="009649DE"/>
    <w:rsid w:val="009C4378"/>
    <w:rsid w:val="009F79F0"/>
    <w:rsid w:val="00AC0CB8"/>
    <w:rsid w:val="00AE4253"/>
    <w:rsid w:val="00AE5617"/>
    <w:rsid w:val="00B01DA1"/>
    <w:rsid w:val="00B070F9"/>
    <w:rsid w:val="00B1005B"/>
    <w:rsid w:val="00B14257"/>
    <w:rsid w:val="00B259B0"/>
    <w:rsid w:val="00B259CC"/>
    <w:rsid w:val="00B41B53"/>
    <w:rsid w:val="00B813AE"/>
    <w:rsid w:val="00BC7D4B"/>
    <w:rsid w:val="00BD4171"/>
    <w:rsid w:val="00BE510C"/>
    <w:rsid w:val="00C12ED3"/>
    <w:rsid w:val="00C57287"/>
    <w:rsid w:val="00C81780"/>
    <w:rsid w:val="00CB1B93"/>
    <w:rsid w:val="00CB5D8B"/>
    <w:rsid w:val="00CB6D4E"/>
    <w:rsid w:val="00CC187B"/>
    <w:rsid w:val="00CD1211"/>
    <w:rsid w:val="00CD1BBE"/>
    <w:rsid w:val="00D0135C"/>
    <w:rsid w:val="00D17BB9"/>
    <w:rsid w:val="00D76D80"/>
    <w:rsid w:val="00D8269E"/>
    <w:rsid w:val="00D834F2"/>
    <w:rsid w:val="00D97CA0"/>
    <w:rsid w:val="00DB09E1"/>
    <w:rsid w:val="00DC2CAE"/>
    <w:rsid w:val="00E22146"/>
    <w:rsid w:val="00E33F67"/>
    <w:rsid w:val="00E60365"/>
    <w:rsid w:val="00E75A11"/>
    <w:rsid w:val="00E76892"/>
    <w:rsid w:val="00E82196"/>
    <w:rsid w:val="00E82616"/>
    <w:rsid w:val="00E83944"/>
    <w:rsid w:val="00E91001"/>
    <w:rsid w:val="00EB3522"/>
    <w:rsid w:val="00EC1A32"/>
    <w:rsid w:val="00ED40C2"/>
    <w:rsid w:val="00EE413B"/>
    <w:rsid w:val="00EE6AEF"/>
    <w:rsid w:val="00F313B2"/>
    <w:rsid w:val="00F429A3"/>
    <w:rsid w:val="00F42BB3"/>
    <w:rsid w:val="00F4354E"/>
    <w:rsid w:val="00F44144"/>
    <w:rsid w:val="00F53A6D"/>
    <w:rsid w:val="00F61963"/>
    <w:rsid w:val="00F66F88"/>
    <w:rsid w:val="00F8776A"/>
    <w:rsid w:val="00FC2E52"/>
    <w:rsid w:val="00FF6433"/>
    <w:rsid w:val="18D966EE"/>
    <w:rsid w:val="38842D72"/>
    <w:rsid w:val="733C5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21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82196"/>
  </w:style>
  <w:style w:type="paragraph" w:styleId="a4">
    <w:name w:val="footer"/>
    <w:basedOn w:val="a"/>
    <w:rsid w:val="00E82196"/>
    <w:pPr>
      <w:tabs>
        <w:tab w:val="center" w:pos="4153"/>
        <w:tab w:val="right" w:pos="8306"/>
      </w:tabs>
      <w:snapToGrid w:val="0"/>
      <w:jc w:val="left"/>
    </w:pPr>
    <w:rPr>
      <w:sz w:val="18"/>
      <w:szCs w:val="18"/>
    </w:rPr>
  </w:style>
  <w:style w:type="paragraph" w:styleId="a5">
    <w:name w:val="Balloon Text"/>
    <w:basedOn w:val="a"/>
    <w:semiHidden/>
    <w:rsid w:val="00E82196"/>
    <w:rPr>
      <w:sz w:val="18"/>
      <w:szCs w:val="18"/>
    </w:rPr>
  </w:style>
  <w:style w:type="paragraph" w:styleId="a6">
    <w:name w:val="Body Text"/>
    <w:basedOn w:val="a"/>
    <w:rsid w:val="00E82196"/>
    <w:pPr>
      <w:spacing w:beforeLines="30"/>
    </w:pPr>
    <w:rPr>
      <w:rFonts w:ascii="仿宋_GB2312" w:eastAsia="仿宋_GB2312"/>
      <w:sz w:val="30"/>
    </w:rPr>
  </w:style>
  <w:style w:type="paragraph" w:customStyle="1" w:styleId="CharCharCharChar">
    <w:name w:val="Char Char Char Char"/>
    <w:basedOn w:val="a"/>
    <w:rsid w:val="00E82196"/>
  </w:style>
  <w:style w:type="paragraph" w:styleId="a7">
    <w:name w:val="header"/>
    <w:basedOn w:val="a"/>
    <w:link w:val="Char"/>
    <w:rsid w:val="00006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0638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94</Words>
  <Characters>539</Characters>
  <Application>Microsoft Office Word</Application>
  <DocSecurity>0</DocSecurity>
  <PresentationFormat/>
  <Lines>4</Lines>
  <Paragraphs>1</Paragraphs>
  <Slides>0</Slides>
  <Notes>0</Notes>
  <HiddenSlides>0</HiddenSlides>
  <MMClips>0</MMClips>
  <ScaleCrop>false</ScaleCrop>
  <Company>微软中国</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Administrator</cp:lastModifiedBy>
  <cp:revision>3</cp:revision>
  <cp:lastPrinted>2013-02-27T11:41:00Z</cp:lastPrinted>
  <dcterms:created xsi:type="dcterms:W3CDTF">2022-01-26T04:29:00Z</dcterms:created>
  <dcterms:modified xsi:type="dcterms:W3CDTF">2022-01-26T04:37:00Z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