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E4" w:rsidRDefault="005A3CE4">
      <w:pPr>
        <w:jc w:val="center"/>
        <w:rPr>
          <w:rFonts w:ascii="黑体" w:eastAsia="黑体" w:hAnsi="Times New Roman" w:cs="黑体"/>
          <w:color w:val="000000"/>
        </w:rPr>
      </w:pPr>
      <w:bookmarkStart w:id="0" w:name="YS040100"/>
    </w:p>
    <w:p w:rsidR="005A3CE4" w:rsidRDefault="005A3CE4">
      <w:pPr>
        <w:jc w:val="center"/>
        <w:rPr>
          <w:rFonts w:ascii="黑体" w:eastAsia="黑体" w:hAnsi="Times New Roman" w:cs="黑体"/>
          <w:color w:val="000000"/>
        </w:rPr>
      </w:pPr>
      <w:bookmarkStart w:id="1" w:name="_GoBack"/>
      <w:bookmarkEnd w:id="1"/>
    </w:p>
    <w:p w:rsidR="005A3CE4" w:rsidRPr="00C8394B" w:rsidRDefault="005A3CE4">
      <w:pPr>
        <w:jc w:val="center"/>
        <w:rPr>
          <w:rFonts w:ascii="黑体" w:eastAsia="黑体" w:hAnsi="Times New Roman" w:cs="黑体"/>
          <w:color w:val="000000"/>
          <w:sz w:val="36"/>
          <w:szCs w:val="36"/>
        </w:rPr>
      </w:pPr>
      <w:r w:rsidRPr="00C8394B">
        <w:rPr>
          <w:rFonts w:ascii="黑体" w:eastAsia="黑体" w:hAnsi="Times New Roman" w:cs="黑体" w:hint="eastAsia"/>
          <w:color w:val="000000"/>
          <w:sz w:val="36"/>
          <w:szCs w:val="36"/>
        </w:rPr>
        <w:t>乐至县</w:t>
      </w:r>
      <w:r>
        <w:rPr>
          <w:rFonts w:ascii="黑体" w:eastAsia="黑体" w:hAnsi="Times New Roman" w:cs="黑体" w:hint="eastAsia"/>
          <w:color w:val="000000"/>
          <w:sz w:val="36"/>
          <w:szCs w:val="36"/>
        </w:rPr>
        <w:t>南塔街道第一</w:t>
      </w:r>
      <w:r w:rsidRPr="00C8394B">
        <w:rPr>
          <w:rFonts w:ascii="黑体" w:eastAsia="黑体" w:hAnsi="Times New Roman" w:cs="黑体" w:hint="eastAsia"/>
          <w:color w:val="000000"/>
          <w:sz w:val="36"/>
          <w:szCs w:val="36"/>
        </w:rPr>
        <w:t>社区卫生服务中心</w:t>
      </w:r>
    </w:p>
    <w:bookmarkEnd w:id="0"/>
    <w:p w:rsidR="005A3CE4" w:rsidRDefault="005A3CE4">
      <w:pPr>
        <w:jc w:val="center"/>
        <w:rPr>
          <w:rFonts w:ascii="华文中宋" w:eastAsia="华文中宋" w:hAnsi="华文中宋" w:cs="黑体"/>
          <w:color w:val="000000"/>
          <w:sz w:val="36"/>
          <w:szCs w:val="32"/>
        </w:rPr>
      </w:pPr>
      <w:r>
        <w:rPr>
          <w:rFonts w:ascii="华文中宋" w:eastAsia="华文中宋" w:hAnsi="华文中宋" w:cs="黑体"/>
          <w:color w:val="000000"/>
          <w:sz w:val="36"/>
          <w:szCs w:val="32"/>
        </w:rPr>
        <w:t>2021</w:t>
      </w:r>
      <w:r>
        <w:rPr>
          <w:rFonts w:ascii="华文中宋" w:eastAsia="华文中宋" w:hAnsi="华文中宋" w:cs="黑体" w:hint="eastAsia"/>
          <w:color w:val="000000"/>
          <w:sz w:val="36"/>
          <w:szCs w:val="32"/>
        </w:rPr>
        <w:t>年度部门决算报表填报说明</w:t>
      </w:r>
    </w:p>
    <w:p w:rsidR="005A3CE4" w:rsidRDefault="005A3CE4">
      <w:pPr>
        <w:jc w:val="center"/>
        <w:rPr>
          <w:rFonts w:ascii="仿宋_GB2312" w:eastAsia="仿宋_GB2312" w:hAnsi="华文中宋" w:cs="黑体"/>
          <w:color w:val="000000"/>
          <w:sz w:val="32"/>
          <w:szCs w:val="32"/>
        </w:rPr>
      </w:pPr>
    </w:p>
    <w:p w:rsidR="005A3CE4" w:rsidRDefault="005A3CE4" w:rsidP="00050746">
      <w:pPr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一、决算信息来源说明</w:t>
      </w:r>
    </w:p>
    <w:p w:rsidR="005A3CE4" w:rsidRDefault="005A3CE4" w:rsidP="00050746">
      <w:pPr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本套决算依据本单位登记完整、核对无误的账簿记录和其他有关会计核算资料编制，账证相符、账实相符、账表相符、表表相符，真实、准确、完整地反映了本单位预算执行结果和财务状况。</w:t>
      </w:r>
    </w:p>
    <w:p w:rsidR="005A3CE4" w:rsidRDefault="005A3CE4" w:rsidP="00050746">
      <w:pPr>
        <w:ind w:firstLineChars="200" w:firstLine="31680"/>
        <w:rPr>
          <w:rFonts w:ascii="仿宋_GB2312" w:eastAsia="仿宋_GB2312" w:hAnsi="仿宋" w:cs="黑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（一）本套决算主表数据主要依据本单位会计账簿总账及明细账数据填列，预算数据依据本单位预、决算批复文件及预算调整文件填列。</w:t>
      </w:r>
    </w:p>
    <w:p w:rsidR="005A3CE4" w:rsidRDefault="005A3CE4" w:rsidP="00050746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（二）本套决算附表数据主要依据本单位会计账簿、资产、人事台账及相关资料填列。</w:t>
      </w:r>
    </w:p>
    <w:p w:rsidR="005A3CE4" w:rsidRDefault="005A3CE4" w:rsidP="00050746">
      <w:p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二、决算编制基本情况</w:t>
      </w:r>
    </w:p>
    <w:p w:rsidR="005A3CE4" w:rsidRDefault="005A3CE4">
      <w:pPr>
        <w:ind w:firstLine="567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本单位为</w:t>
      </w:r>
      <w:r>
        <w:rPr>
          <w:rFonts w:ascii="仿宋_GB2312" w:eastAsia="仿宋_GB2312" w:hAnsi="仿宋" w:cs="仿宋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>乐至县卫生健康局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所属</w:t>
      </w:r>
      <w:r>
        <w:rPr>
          <w:rFonts w:ascii="仿宋_GB2312" w:eastAsia="仿宋_GB2312" w:hAnsi="仿宋" w:cs="仿宋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>二</w:t>
      </w:r>
      <w:r>
        <w:rPr>
          <w:rFonts w:ascii="仿宋_GB2312" w:eastAsia="仿宋_GB2312" w:hAnsi="仿宋" w:cs="仿宋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级</w:t>
      </w:r>
      <w:r>
        <w:rPr>
          <w:rFonts w:ascii="仿宋_GB2312" w:eastAsia="仿宋_GB2312" w:hAnsi="仿宋" w:cs="仿宋" w:hint="eastAsia"/>
          <w:bCs/>
          <w:spacing w:val="14"/>
          <w:sz w:val="32"/>
          <w:szCs w:val="32"/>
        </w:rPr>
        <w:t>预算单位，单位性质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为</w:t>
      </w:r>
      <w:r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>财政补助事业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单位，决算编报类型为</w:t>
      </w:r>
      <w:r>
        <w:rPr>
          <w:rFonts w:ascii="仿宋_GB2312" w:eastAsia="仿宋_GB2312" w:hAnsi="仿宋" w:cs="仿宋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>单户表</w:t>
      </w:r>
      <w:r>
        <w:rPr>
          <w:rFonts w:ascii="仿宋_GB2312" w:eastAsia="仿宋_GB2312" w:hAnsi="仿宋" w:cs="仿宋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，按照</w:t>
      </w:r>
      <w:r>
        <w:rPr>
          <w:rFonts w:ascii="仿宋_GB2312" w:eastAsia="仿宋_GB2312" w:hAnsi="仿宋" w:cs="仿宋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>政府</w:t>
      </w:r>
      <w:r>
        <w:rPr>
          <w:rFonts w:ascii="仿宋_GB2312" w:eastAsia="仿宋_GB2312" w:hAnsi="仿宋" w:cs="仿宋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会计制度填报决算数据</w:t>
      </w:r>
    </w:p>
    <w:p w:rsidR="005A3CE4" w:rsidRDefault="005A3CE4">
      <w:pPr>
        <w:ind w:firstLine="567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纳入本套决算编制范围的独立核算单位共</w:t>
      </w:r>
      <w:r>
        <w:rPr>
          <w:rFonts w:ascii="仿宋_GB2312" w:eastAsia="仿宋_GB2312" w:hAnsi="仿宋" w:cs="仿宋"/>
          <w:bCs/>
          <w:sz w:val="32"/>
          <w:szCs w:val="32"/>
          <w:u w:val="single"/>
        </w:rPr>
        <w:t xml:space="preserve">  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个，比上年增减</w:t>
      </w:r>
      <w:r>
        <w:rPr>
          <w:rFonts w:ascii="仿宋_GB2312" w:eastAsia="仿宋_GB2312" w:hAnsi="仿宋" w:cs="仿宋"/>
          <w:bCs/>
          <w:sz w:val="32"/>
          <w:szCs w:val="32"/>
          <w:u w:val="single"/>
        </w:rPr>
        <w:t xml:space="preserve"> 0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个。</w:t>
      </w:r>
    </w:p>
    <w:p w:rsidR="005A3CE4" w:rsidRDefault="005A3CE4" w:rsidP="00050746">
      <w:pPr>
        <w:ind w:firstLineChars="221" w:firstLine="3168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三、基础数据核对情况</w:t>
      </w:r>
    </w:p>
    <w:p w:rsidR="005A3CE4" w:rsidRDefault="005A3CE4">
      <w:pPr>
        <w:ind w:firstLine="709"/>
        <w:rPr>
          <w:rFonts w:ascii="楷体_GB2312" w:eastAsia="楷体_GB2312" w:hAnsi="仿宋" w:cs="仿宋"/>
          <w:b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（一）财政资金对账情况。</w:t>
      </w:r>
    </w:p>
    <w:p w:rsidR="005A3CE4" w:rsidRDefault="005A3CE4">
      <w:pPr>
        <w:ind w:firstLine="709"/>
        <w:rPr>
          <w:rFonts w:ascii="仿宋_GB2312" w:eastAsia="仿宋_GB2312" w:hAnsi="仿宋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仿宋" w:cs="仿宋"/>
          <w:b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．财政拨款核对情况。</w:t>
      </w:r>
    </w:p>
    <w:p w:rsidR="005A3CE4" w:rsidRDefault="005A3CE4">
      <w:pPr>
        <w:ind w:firstLine="709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cs="仿宋"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）单位本年度实际收到的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一般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公共预算财政拨款收入</w:t>
      </w:r>
      <w:r>
        <w:rPr>
          <w:rFonts w:ascii="仿宋_GB2312" w:eastAsia="仿宋_GB2312" w:hAnsi="仿宋" w:cs="Times New Roman"/>
          <w:color w:val="000000"/>
          <w:sz w:val="32"/>
          <w:szCs w:val="32"/>
          <w:u w:val="single"/>
        </w:rPr>
        <w:t xml:space="preserve">406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万元，财政部门拨款对账单</w:t>
      </w:r>
      <w:r>
        <w:rPr>
          <w:rFonts w:ascii="仿宋_GB2312" w:eastAsia="仿宋_GB2312" w:hAnsi="仿宋" w:cs="Times New Roman"/>
          <w:color w:val="000000"/>
          <w:sz w:val="32"/>
          <w:szCs w:val="32"/>
          <w:u w:val="single"/>
        </w:rPr>
        <w:t>406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万元，差额</w:t>
      </w:r>
      <w:r>
        <w:rPr>
          <w:rFonts w:ascii="仿宋_GB2312" w:eastAsia="仿宋_GB2312" w:hAnsi="仿宋" w:cs="Times New Roman"/>
          <w:color w:val="000000"/>
          <w:sz w:val="32"/>
          <w:szCs w:val="32"/>
          <w:u w:val="single"/>
        </w:rPr>
        <w:t xml:space="preserve"> 0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万元。</w:t>
      </w:r>
    </w:p>
    <w:p w:rsidR="005A3CE4" w:rsidRDefault="005A3CE4">
      <w:pPr>
        <w:ind w:firstLine="709"/>
        <w:rPr>
          <w:rFonts w:ascii="仿宋_GB2312" w:eastAsia="仿宋_GB2312" w:hAnsi="仿宋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cs="仿宋"/>
          <w:color w:val="000000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）单位本年度政府性基金预算财政拨款收入</w:t>
      </w:r>
      <w:r>
        <w:rPr>
          <w:rFonts w:ascii="仿宋_GB2312" w:eastAsia="仿宋_GB2312" w:hAnsi="仿宋" w:cs="Times New Roman"/>
          <w:color w:val="000000"/>
          <w:sz w:val="32"/>
          <w:szCs w:val="32"/>
          <w:u w:val="single"/>
        </w:rPr>
        <w:t xml:space="preserve"> 0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万元，财政部门拨款对账单</w:t>
      </w:r>
      <w:r>
        <w:rPr>
          <w:rFonts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ascii="仿宋_GB2312" w:eastAsia="仿宋_GB2312" w:cs="Times New Roman"/>
          <w:color w:val="000000"/>
          <w:sz w:val="32"/>
          <w:szCs w:val="32"/>
          <w:u w:val="single"/>
        </w:rPr>
        <w:t>0</w:t>
      </w:r>
      <w:r>
        <w:rPr>
          <w:rFonts w:ascii="宋体" w:cs="宋体"/>
          <w:color w:val="000000"/>
          <w:sz w:val="32"/>
          <w:szCs w:val="32"/>
          <w:u w:val="single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万元，差额</w:t>
      </w:r>
      <w:r>
        <w:rPr>
          <w:rFonts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ascii="仿宋_GB2312" w:eastAsia="仿宋_GB2312" w:hAnsi="仿宋" w:cs="Times New Roman"/>
          <w:color w:val="000000"/>
          <w:sz w:val="32"/>
          <w:szCs w:val="32"/>
          <w:u w:val="single"/>
        </w:rPr>
        <w:t xml:space="preserve">0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万元。</w:t>
      </w:r>
      <w:r>
        <w:rPr>
          <w:rFonts w:ascii="仿宋_GB2312" w:eastAsia="仿宋_GB2312" w:hAnsi="仿宋" w:cs="仿宋"/>
          <w:b/>
          <w:color w:val="000000"/>
          <w:sz w:val="32"/>
          <w:szCs w:val="32"/>
        </w:rPr>
        <w:t>2</w:t>
      </w: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．其他无需要说明的情况。</w:t>
      </w:r>
    </w:p>
    <w:p w:rsidR="005A3CE4" w:rsidRDefault="005A3CE4">
      <w:pPr>
        <w:ind w:firstLine="709"/>
        <w:rPr>
          <w:rFonts w:ascii="楷体_GB2312" w:eastAsia="楷体_GB2312" w:hAnsi="仿宋" w:cs="仿宋"/>
          <w:b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（二）与上年指标核对情况。</w:t>
      </w:r>
    </w:p>
    <w:p w:rsidR="005A3CE4" w:rsidRDefault="005A3CE4" w:rsidP="00050746">
      <w:pPr>
        <w:ind w:firstLineChars="200" w:firstLine="31680"/>
        <w:rPr>
          <w:rFonts w:eastAsia="仿宋_GB2312"/>
          <w:color w:val="C00000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．本年度其它收入</w:t>
      </w:r>
      <w:r>
        <w:rPr>
          <w:rFonts w:ascii="仿宋_GB2312" w:eastAsia="仿宋_GB2312" w:hAnsi="仿宋" w:cs="仿宋"/>
          <w:color w:val="000000"/>
          <w:sz w:val="32"/>
          <w:szCs w:val="32"/>
        </w:rPr>
        <w:t>0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A3CE4" w:rsidRDefault="005A3CE4">
      <w:pPr>
        <w:ind w:firstLine="709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cs="Times New Roman"/>
          <w:color w:val="000000"/>
          <w:sz w:val="32"/>
          <w:szCs w:val="32"/>
        </w:rPr>
        <w:t> 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四、报表审核情况</w:t>
      </w:r>
    </w:p>
    <w:p w:rsidR="005A3CE4" w:rsidRDefault="005A3CE4">
      <w:pPr>
        <w:ind w:firstLine="709"/>
        <w:rPr>
          <w:rFonts w:ascii="楷体_GB2312" w:eastAsia="楷体_GB2312" w:hAnsi="仿宋" w:cs="仿宋"/>
          <w:b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（一）审核情况。</w:t>
      </w:r>
    </w:p>
    <w:p w:rsidR="005A3CE4" w:rsidRDefault="005A3CE4">
      <w:pPr>
        <w:ind w:firstLine="709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仿宋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．审核公式。</w:t>
      </w:r>
    </w:p>
    <w:p w:rsidR="005A3CE4" w:rsidRDefault="005A3CE4">
      <w:pPr>
        <w:ind w:firstLine="709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套表审核完全正确</w:t>
      </w:r>
    </w:p>
    <w:p w:rsidR="005A3CE4" w:rsidRDefault="005A3CE4">
      <w:pPr>
        <w:ind w:firstLine="70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五、决算数据其他需要说明的情况</w:t>
      </w:r>
    </w:p>
    <w:p w:rsidR="005A3CE4" w:rsidRDefault="005A3CE4">
      <w:pPr>
        <w:ind w:firstLine="709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无</w:t>
      </w:r>
    </w:p>
    <w:p w:rsidR="005A3CE4" w:rsidRDefault="005A3CE4"/>
    <w:sectPr w:rsidR="005A3CE4" w:rsidSect="003A34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E4" w:rsidRDefault="005A3CE4" w:rsidP="003A34E1">
      <w:r>
        <w:separator/>
      </w:r>
    </w:p>
  </w:endnote>
  <w:endnote w:type="continuationSeparator" w:id="0">
    <w:p w:rsidR="005A3CE4" w:rsidRDefault="005A3CE4" w:rsidP="003A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E4" w:rsidRDefault="005A3CE4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 w:rsidRPr="00050746">
      <w:rPr>
        <w:rFonts w:ascii="Arial" w:hAnsi="Arial" w:cs="Arial"/>
        <w:noProof/>
        <w:sz w:val="24"/>
        <w:szCs w:val="24"/>
        <w:lang w:val="zh-CN"/>
      </w:rPr>
      <w:t>1</w:t>
    </w:r>
    <w:r>
      <w:rPr>
        <w:rFonts w:ascii="Arial" w:hAnsi="Arial" w:cs="Arial"/>
        <w:sz w:val="24"/>
        <w:szCs w:val="24"/>
      </w:rPr>
      <w:fldChar w:fldCharType="end"/>
    </w:r>
  </w:p>
  <w:p w:rsidR="005A3CE4" w:rsidRDefault="005A3C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E4" w:rsidRDefault="005A3CE4" w:rsidP="003A34E1">
      <w:r>
        <w:separator/>
      </w:r>
    </w:p>
  </w:footnote>
  <w:footnote w:type="continuationSeparator" w:id="0">
    <w:p w:rsidR="005A3CE4" w:rsidRDefault="005A3CE4" w:rsidP="003A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7C3"/>
    <w:rsid w:val="00050746"/>
    <w:rsid w:val="000A1A07"/>
    <w:rsid w:val="000E18B2"/>
    <w:rsid w:val="001A527B"/>
    <w:rsid w:val="001E5E95"/>
    <w:rsid w:val="001F18E0"/>
    <w:rsid w:val="0020698F"/>
    <w:rsid w:val="00253A63"/>
    <w:rsid w:val="002C0140"/>
    <w:rsid w:val="002C6963"/>
    <w:rsid w:val="00374A1F"/>
    <w:rsid w:val="003877C3"/>
    <w:rsid w:val="003A34E1"/>
    <w:rsid w:val="003C127E"/>
    <w:rsid w:val="00433F94"/>
    <w:rsid w:val="00522486"/>
    <w:rsid w:val="005502D5"/>
    <w:rsid w:val="00576055"/>
    <w:rsid w:val="005A3CE4"/>
    <w:rsid w:val="005E3D03"/>
    <w:rsid w:val="00601750"/>
    <w:rsid w:val="006210EA"/>
    <w:rsid w:val="006231DE"/>
    <w:rsid w:val="0068308D"/>
    <w:rsid w:val="006B17A2"/>
    <w:rsid w:val="007148A8"/>
    <w:rsid w:val="007329D4"/>
    <w:rsid w:val="00760F51"/>
    <w:rsid w:val="007C00B5"/>
    <w:rsid w:val="007D58E9"/>
    <w:rsid w:val="00822C60"/>
    <w:rsid w:val="008B4CF8"/>
    <w:rsid w:val="008D1A61"/>
    <w:rsid w:val="008E5B2B"/>
    <w:rsid w:val="00997077"/>
    <w:rsid w:val="009E77A1"/>
    <w:rsid w:val="00AF40A1"/>
    <w:rsid w:val="00B2438D"/>
    <w:rsid w:val="00BB0B4D"/>
    <w:rsid w:val="00BD6CD3"/>
    <w:rsid w:val="00C82084"/>
    <w:rsid w:val="00C8394B"/>
    <w:rsid w:val="00CA6DFD"/>
    <w:rsid w:val="00D03A60"/>
    <w:rsid w:val="00D6432C"/>
    <w:rsid w:val="00D860A6"/>
    <w:rsid w:val="00DA1F66"/>
    <w:rsid w:val="00DA4E30"/>
    <w:rsid w:val="00DB035C"/>
    <w:rsid w:val="00E1090A"/>
    <w:rsid w:val="00E329F1"/>
    <w:rsid w:val="00EB18AC"/>
    <w:rsid w:val="00EE0CEF"/>
    <w:rsid w:val="00F04902"/>
    <w:rsid w:val="00FC360F"/>
    <w:rsid w:val="00FE6666"/>
    <w:rsid w:val="0E5F15F8"/>
    <w:rsid w:val="0E8D72FF"/>
    <w:rsid w:val="11D51D34"/>
    <w:rsid w:val="12863EF6"/>
    <w:rsid w:val="17784E74"/>
    <w:rsid w:val="1A757130"/>
    <w:rsid w:val="224C2753"/>
    <w:rsid w:val="22657E82"/>
    <w:rsid w:val="24790FA9"/>
    <w:rsid w:val="27152366"/>
    <w:rsid w:val="2C4227BF"/>
    <w:rsid w:val="30A047F9"/>
    <w:rsid w:val="34D963E2"/>
    <w:rsid w:val="35BD5D3A"/>
    <w:rsid w:val="38007442"/>
    <w:rsid w:val="3AAE3851"/>
    <w:rsid w:val="42A33A00"/>
    <w:rsid w:val="45844C17"/>
    <w:rsid w:val="49201FD2"/>
    <w:rsid w:val="4BA312B6"/>
    <w:rsid w:val="4EE429A3"/>
    <w:rsid w:val="59A02E3A"/>
    <w:rsid w:val="5D521C1E"/>
    <w:rsid w:val="5FE378E6"/>
    <w:rsid w:val="765724D8"/>
    <w:rsid w:val="790F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E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A34E1"/>
    <w:rPr>
      <w:rFonts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34E1"/>
    <w:rPr>
      <w:rFonts w:ascii="Calibri" w:eastAsia="宋体" w:hAnsi="Calibri" w:cs="Times New Roman"/>
      <w:sz w:val="18"/>
    </w:rPr>
  </w:style>
  <w:style w:type="paragraph" w:styleId="Footer">
    <w:name w:val="footer"/>
    <w:basedOn w:val="Normal"/>
    <w:link w:val="FooterChar"/>
    <w:uiPriority w:val="99"/>
    <w:rsid w:val="003A34E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34E1"/>
    <w:rPr>
      <w:rFonts w:ascii="Times New Roman" w:eastAsia="宋体" w:hAnsi="Times New Roman" w:cs="Times New Roman"/>
      <w:kern w:val="0"/>
      <w:sz w:val="18"/>
    </w:rPr>
  </w:style>
  <w:style w:type="paragraph" w:styleId="Header">
    <w:name w:val="header"/>
    <w:basedOn w:val="Normal"/>
    <w:link w:val="HeaderChar"/>
    <w:uiPriority w:val="99"/>
    <w:rsid w:val="003A3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34E1"/>
    <w:rPr>
      <w:rFonts w:ascii="Times New Roman" w:eastAsia="宋体" w:hAnsi="Times New Roman" w:cs="Times New Roman"/>
      <w:kern w:val="0"/>
      <w:sz w:val="18"/>
    </w:rPr>
  </w:style>
  <w:style w:type="character" w:styleId="FollowedHyperlink">
    <w:name w:val="FollowedHyperlink"/>
    <w:basedOn w:val="DefaultParagraphFont"/>
    <w:uiPriority w:val="99"/>
    <w:semiHidden/>
    <w:rsid w:val="003A34E1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3A34E1"/>
    <w:rPr>
      <w:rFonts w:cs="Times New Roman"/>
      <w:color w:val="0000FF"/>
      <w:u w:val="single"/>
    </w:rPr>
  </w:style>
  <w:style w:type="character" w:customStyle="1" w:styleId="Char">
    <w:name w:val="页脚 Char"/>
    <w:basedOn w:val="DefaultParagraphFont"/>
    <w:uiPriority w:val="99"/>
    <w:semiHidden/>
    <w:rsid w:val="003A34E1"/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DefaultParagraphFont"/>
    <w:uiPriority w:val="99"/>
    <w:semiHidden/>
    <w:rsid w:val="003A34E1"/>
    <w:rPr>
      <w:rFonts w:ascii="Calibri" w:eastAsia="宋体" w:hAnsi="Calibri" w:cs="Calibr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3A34E1"/>
    <w:rPr>
      <w:rFonts w:cs="Times New Roman"/>
    </w:rPr>
  </w:style>
  <w:style w:type="character" w:customStyle="1" w:styleId="Char1">
    <w:name w:val="批注框文本 Char"/>
    <w:basedOn w:val="DefaultParagraphFont"/>
    <w:uiPriority w:val="99"/>
    <w:semiHidden/>
    <w:rsid w:val="003A34E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87</Words>
  <Characters>501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乐至县天池镇城东社区卫生服务中心</dc:title>
  <dc:subject/>
  <dc:creator>闻吉</dc:creator>
  <cp:keywords/>
  <dc:description/>
  <cp:lastModifiedBy>微软用户</cp:lastModifiedBy>
  <cp:revision>2</cp:revision>
  <dcterms:created xsi:type="dcterms:W3CDTF">2022-03-07T09:47:00Z</dcterms:created>
  <dcterms:modified xsi:type="dcterms:W3CDTF">2022-03-07T09:47:00Z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